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90" w:rsidRPr="004A7640" w:rsidRDefault="002A1722" w:rsidP="00911B8E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284B90" w:rsidRPr="004A7640" w:rsidRDefault="00284B90" w:rsidP="00911B8E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4A7640">
        <w:rPr>
          <w:rFonts w:ascii="Times New Roman" w:hAnsi="Times New Roman"/>
          <w:sz w:val="24"/>
          <w:szCs w:val="24"/>
        </w:rPr>
        <w:t>решени</w:t>
      </w:r>
      <w:r w:rsidR="002A1722">
        <w:rPr>
          <w:rFonts w:ascii="Times New Roman" w:hAnsi="Times New Roman"/>
          <w:sz w:val="24"/>
          <w:szCs w:val="24"/>
        </w:rPr>
        <w:t>ем</w:t>
      </w:r>
      <w:r w:rsidRPr="004A7640">
        <w:rPr>
          <w:rFonts w:ascii="Times New Roman" w:hAnsi="Times New Roman"/>
          <w:sz w:val="24"/>
          <w:szCs w:val="24"/>
        </w:rPr>
        <w:t xml:space="preserve"> Новоселовского</w:t>
      </w:r>
    </w:p>
    <w:p w:rsidR="00284B90" w:rsidRPr="004A7640" w:rsidRDefault="00284B90" w:rsidP="00911B8E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4A7640">
        <w:rPr>
          <w:rFonts w:ascii="Times New Roman" w:hAnsi="Times New Roman"/>
          <w:sz w:val="24"/>
          <w:szCs w:val="24"/>
        </w:rPr>
        <w:t>районного Совета депутатов</w:t>
      </w:r>
    </w:p>
    <w:p w:rsidR="00284B90" w:rsidRDefault="00284B90" w:rsidP="00911B8E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4A764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17 декабря </w:t>
      </w:r>
      <w:smartTag w:uri="urn:schemas-microsoft-com:office:smarttags" w:element="metricconverter">
        <w:smartTagPr>
          <w:attr w:name="ProductID" w:val="2021 г"/>
        </w:smartTagPr>
        <w:r w:rsidRPr="004A7640">
          <w:rPr>
            <w:rFonts w:ascii="Times New Roman" w:hAnsi="Times New Roman"/>
            <w:sz w:val="24"/>
            <w:szCs w:val="24"/>
          </w:rPr>
          <w:t>2021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4A764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18-100-74р</w:t>
      </w:r>
    </w:p>
    <w:p w:rsidR="002A1722" w:rsidRDefault="002A1722" w:rsidP="00911B8E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редакции с изменениями</w:t>
      </w:r>
    </w:p>
    <w:p w:rsidR="002A1722" w:rsidRPr="004A7640" w:rsidRDefault="002A1722" w:rsidP="00911B8E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26 мая 2022 г. № </w:t>
      </w:r>
      <w:r w:rsidR="00D628EA">
        <w:rPr>
          <w:rFonts w:ascii="Times New Roman" w:hAnsi="Times New Roman"/>
          <w:sz w:val="24"/>
          <w:szCs w:val="24"/>
        </w:rPr>
        <w:t>23-146-31р</w:t>
      </w:r>
      <w:bookmarkStart w:id="0" w:name="_GoBack"/>
      <w:bookmarkEnd w:id="0"/>
    </w:p>
    <w:p w:rsidR="00284B90" w:rsidRPr="004A7640" w:rsidRDefault="00284B90" w:rsidP="00911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B90" w:rsidRPr="004A7640" w:rsidRDefault="00284B90" w:rsidP="0091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B90" w:rsidRPr="004A7640" w:rsidRDefault="00284B90" w:rsidP="0091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>ПОЛОЖЕНИЕ</w:t>
      </w:r>
    </w:p>
    <w:p w:rsidR="00284B90" w:rsidRDefault="00284B90" w:rsidP="0091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</w:t>
      </w:r>
      <w:r w:rsidRPr="004A7640">
        <w:rPr>
          <w:rFonts w:ascii="Times New Roman" w:hAnsi="Times New Roman"/>
          <w:b/>
          <w:sz w:val="28"/>
          <w:szCs w:val="28"/>
        </w:rPr>
        <w:t xml:space="preserve">онтрольно-счетной палате Новоселовского района </w:t>
      </w:r>
    </w:p>
    <w:p w:rsidR="00284B90" w:rsidRDefault="00284B90" w:rsidP="00911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B90" w:rsidRPr="004A7640" w:rsidRDefault="00284B90" w:rsidP="00911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A7640">
        <w:rPr>
          <w:rFonts w:ascii="Times New Roman" w:hAnsi="Times New Roman"/>
          <w:b/>
          <w:sz w:val="28"/>
          <w:szCs w:val="28"/>
        </w:rPr>
        <w:t xml:space="preserve">Статья 1. Статус </w:t>
      </w:r>
      <w:r>
        <w:rPr>
          <w:rFonts w:ascii="Times New Roman" w:hAnsi="Times New Roman"/>
          <w:b/>
          <w:sz w:val="28"/>
          <w:szCs w:val="28"/>
        </w:rPr>
        <w:t>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 Новоселовского района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Положение о 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палате Новоселовского района (далее – Положение) регламентирует порядок организации и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палаты Новоселовского района (далее –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онтрольно-счетная палата).</w:t>
      </w:r>
    </w:p>
    <w:p w:rsidR="00284B90" w:rsidRPr="004A7640" w:rsidRDefault="00284B90" w:rsidP="00911B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2. Контрольно-счетная палата входит в структуру органов местного самоуправления Новоселовского района, является постоянно действующим органом внешнего муниципального финансового контроля, образуется Новоселовским районным Советом депутатов (далее - районный Совет) и ему подотчетна. 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3. Контрольно-счетная палата обладает организационно-функциональной независимостью и осуществляет свою деятельность самостоятельно, обладает правами юридического лица. 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Деятельность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не может быть приостановлена, в том числе в связи с досрочным прекращением полномочий районного Совета.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5. Контрольно-счетная палата имеет гербовую печать и бланки со своим наименованием и с изображением герба Новоселовского района.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6. Контрольно-счетная палата обладает правом правотворческой инициативы по вопросам своей деятельности.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7. Контрольно-счетная палата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Новоселовского района, соглашения с районным Советом о передаче таких полномочий.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8. Полное наименование – Контрольно-счетная палата Новоселовского района.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9. Сокращенное наименование – КСП Новоселовского района.</w:t>
      </w:r>
    </w:p>
    <w:p w:rsidR="00284B9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10. Место нахождения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– Красноярский край, Новоселовский район, с. Новоселово, ул. Ленина, 9.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 xml:space="preserve">Статья 2. Правовые основы деятельности </w:t>
      </w:r>
      <w:r>
        <w:rPr>
          <w:rFonts w:ascii="Times New Roman" w:hAnsi="Times New Roman"/>
          <w:b/>
          <w:sz w:val="28"/>
          <w:szCs w:val="28"/>
        </w:rPr>
        <w:t>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Контрольно-счетная палата осуществляет свою деятельность на основе Конституции Российской Федерации, федерального законодательства, </w:t>
      </w:r>
      <w:r w:rsidRPr="004A7640">
        <w:rPr>
          <w:rFonts w:ascii="Times New Roman" w:hAnsi="Times New Roman"/>
          <w:sz w:val="28"/>
          <w:szCs w:val="28"/>
        </w:rPr>
        <w:lastRenderedPageBreak/>
        <w:t>законов и иных нормативных правовых актов Красноярского края, Устава Новоселовского района, Положения и иных муниципальных правовых актов.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татья 3. Принципы деятельности 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основывается на принципах законности, объективности, эффективности, независимости, открытости, гласности.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 xml:space="preserve">Статья 4. Состав </w:t>
      </w:r>
      <w:r>
        <w:rPr>
          <w:rFonts w:ascii="Times New Roman" w:hAnsi="Times New Roman"/>
          <w:b/>
          <w:sz w:val="28"/>
          <w:szCs w:val="28"/>
        </w:rPr>
        <w:t>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1. Контрольно-счетная палата образуется в составе председателя и аппарата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</w:t>
      </w:r>
      <w:r>
        <w:rPr>
          <w:rFonts w:ascii="Times New Roman" w:hAnsi="Times New Roman"/>
          <w:sz w:val="28"/>
          <w:szCs w:val="28"/>
        </w:rPr>
        <w:t>тной палаты. В состав аппарата 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палаты входит инспектор. 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На инспектора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возлагаются обязанности по непосредственному проведению внешнего муниципального финансового контроля.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2.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палаты замещает муниципальную должность. 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Инспектор занимает должность муниципальной службы в соответствии с законом Красноярского края.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3. Срок полномочий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составляет пять лет.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4. Штатная численность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палаты определяется решением районного Совета по представлению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284B90" w:rsidRPr="004A7640" w:rsidRDefault="00284B90" w:rsidP="00911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A7640">
        <w:rPr>
          <w:rFonts w:ascii="Times New Roman" w:hAnsi="Times New Roman"/>
          <w:b/>
          <w:sz w:val="28"/>
          <w:szCs w:val="28"/>
        </w:rPr>
        <w:t>Статья 5. Порядок назнач</w:t>
      </w:r>
      <w:r>
        <w:rPr>
          <w:rFonts w:ascii="Times New Roman" w:hAnsi="Times New Roman"/>
          <w:b/>
          <w:sz w:val="28"/>
          <w:szCs w:val="28"/>
        </w:rPr>
        <w:t>ения на должность председателя 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Председатель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назначается на должность районным Советом.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2. Предложения о кандидатурах на должность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вносятся в представительный орган района: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1) председателем районного Совета;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2) не менее одной трети от установленного числа депутатов районного Совета;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3) Главой Новоселовского района.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3. Кандида</w:t>
      </w:r>
      <w:r>
        <w:rPr>
          <w:rFonts w:ascii="Times New Roman" w:hAnsi="Times New Roman"/>
          <w:sz w:val="28"/>
          <w:szCs w:val="28"/>
        </w:rPr>
        <w:t>туры на должность председателя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представляются в районный Совет субъектами, перечисленными в части 2 настоящей статьи, не позднее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7640">
        <w:rPr>
          <w:rFonts w:ascii="Times New Roman" w:hAnsi="Times New Roman"/>
          <w:sz w:val="28"/>
          <w:szCs w:val="28"/>
        </w:rPr>
        <w:t xml:space="preserve">чем за 10 дней до истечения полномочий действующего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В случае досрочного освобождения от должности председ</w:t>
      </w:r>
      <w:r>
        <w:rPr>
          <w:rFonts w:ascii="Times New Roman" w:hAnsi="Times New Roman"/>
          <w:sz w:val="28"/>
          <w:szCs w:val="28"/>
        </w:rPr>
        <w:t>ателя К</w:t>
      </w:r>
      <w:r w:rsidRPr="004A7640">
        <w:rPr>
          <w:rFonts w:ascii="Times New Roman" w:hAnsi="Times New Roman"/>
          <w:sz w:val="28"/>
          <w:szCs w:val="28"/>
        </w:rPr>
        <w:t>онтрольно-счетного органа, предложения по кандидатурам представляются не позднее дня, предшествующего дню рассмотрения районным Советом депутатов вопроса о назначении председателя.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4. Порядок рассмотрения кандид</w:t>
      </w:r>
      <w:r>
        <w:rPr>
          <w:rFonts w:ascii="Times New Roman" w:hAnsi="Times New Roman"/>
          <w:sz w:val="28"/>
          <w:szCs w:val="28"/>
        </w:rPr>
        <w:t>атур на должность председателя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устанавливается регламентом районного Совета.</w:t>
      </w:r>
    </w:p>
    <w:p w:rsidR="00284B90" w:rsidRPr="004A7640" w:rsidRDefault="00284B90" w:rsidP="00911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4A7640">
        <w:rPr>
          <w:rFonts w:ascii="Times New Roman" w:hAnsi="Times New Roman"/>
          <w:b/>
          <w:sz w:val="28"/>
          <w:szCs w:val="28"/>
        </w:rPr>
        <w:t>Статья 6. Требования к кандидат</w:t>
      </w:r>
      <w:r>
        <w:rPr>
          <w:rFonts w:ascii="Times New Roman" w:hAnsi="Times New Roman"/>
          <w:b/>
          <w:sz w:val="28"/>
          <w:szCs w:val="28"/>
        </w:rPr>
        <w:t>урам на должность председателя 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1. На должность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1) наличие высшего образования;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284B90" w:rsidRPr="004A7640" w:rsidRDefault="00284B90" w:rsidP="00911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Красноярского края и иных нормативных правовых актов, Устава Новоселовского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284B90" w:rsidRPr="004A7640" w:rsidRDefault="00284B90" w:rsidP="00911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2. Гражданин Российской Федерации не может быть назна</w:t>
      </w:r>
      <w:r>
        <w:rPr>
          <w:rFonts w:ascii="Times New Roman" w:hAnsi="Times New Roman"/>
          <w:sz w:val="28"/>
          <w:szCs w:val="28"/>
        </w:rPr>
        <w:t>чен  на должность председателя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в случае: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1) наличия у него неснятой или непогашенной судимости;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или иную охраняемую федеральным законом тайну, если исполнение обязанностей по должности, на замещение которой  претендует гражданин, связано с использованием таких сведений;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5) наличия оснований, предусмотренных пунктом 3 настоящей статьи.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3. Лицо, заме</w:t>
      </w:r>
      <w:r>
        <w:rPr>
          <w:rFonts w:ascii="Times New Roman" w:hAnsi="Times New Roman"/>
          <w:sz w:val="28"/>
          <w:szCs w:val="28"/>
        </w:rPr>
        <w:t>щающее должность председателя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Новоселовского районного Совета депутатов, Главой Новоселовского района, главой администрации Новоселовского района, руководителями судебных и правоохранительных органов, расположенных на территории Новоселовского района.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Председатель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не может заниматься другой оплачиваемой деятельностью, кроме преподавательской, научной и иной творческой 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84B9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Председатель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палаты, а так же  лица, претендующие на замещение указанной должности, обязаны 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Красноярского края, нормативными правовыми актами Новосёловского района.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 xml:space="preserve">Статья 7. Гарантия статуса должностных лиц </w:t>
      </w:r>
      <w:r>
        <w:rPr>
          <w:rFonts w:ascii="Times New Roman" w:hAnsi="Times New Roman"/>
          <w:b/>
          <w:sz w:val="28"/>
          <w:szCs w:val="28"/>
        </w:rPr>
        <w:t>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Председатель и инспектор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</w:t>
      </w:r>
      <w:r>
        <w:rPr>
          <w:rFonts w:ascii="Times New Roman" w:hAnsi="Times New Roman"/>
          <w:sz w:val="28"/>
          <w:szCs w:val="28"/>
        </w:rPr>
        <w:t>ы являются должностными лицами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2. Воздействие в какой-либо форме на должностных лиц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в целях воспрепятствования осуществлению ими должностных полномочий или оказание влияния  на принимаемые ими решения, а так же насильственные действия, оскорбления, а равно клевета в отношени</w:t>
      </w:r>
      <w:r>
        <w:rPr>
          <w:rFonts w:ascii="Times New Roman" w:hAnsi="Times New Roman"/>
          <w:sz w:val="28"/>
          <w:szCs w:val="28"/>
        </w:rPr>
        <w:t>и должностных лиц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Красноярского края.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3. Должностные лица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Должностные лица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обладают гарантиями профессиональной независимости.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Председатель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досрочно освобождается от должности на основании решения районного Совета в случае: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 суда;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</w:t>
      </w:r>
      <w:r w:rsidRPr="004A7640">
        <w:rPr>
          <w:rFonts w:ascii="Times New Roman" w:hAnsi="Times New Roman"/>
          <w:sz w:val="28"/>
          <w:szCs w:val="28"/>
        </w:rPr>
        <w:lastRenderedPageBreak/>
        <w:t>проживание гражданина Российской Федерации на территории иностранного государства;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районного Совета;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6) достижения установленного муниципальным нормативным правовым актом в соответствии с федеральным законом предельного возраста пребывания в должности;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7) выявления обстоятельств, предусмотренных частями 2-3 статьи 6 настоящего Положения;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7640">
        <w:rPr>
          <w:rFonts w:ascii="Times New Roman" w:hAnsi="Times New Roman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4A7640">
        <w:rPr>
          <w:rFonts w:ascii="Times New Roman" w:hAnsi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02.03.2007 №25-ФЗ «О муниципальной службе в Российской Федерации»</w:t>
      </w:r>
      <w:r w:rsidR="002A1722">
        <w:rPr>
          <w:rFonts w:ascii="Times New Roman" w:hAnsi="Times New Roman"/>
          <w:sz w:val="28"/>
          <w:szCs w:val="28"/>
        </w:rPr>
        <w:t>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 xml:space="preserve">Статья 8. Полномочия </w:t>
      </w:r>
      <w:r>
        <w:rPr>
          <w:rFonts w:ascii="Times New Roman" w:hAnsi="Times New Roman"/>
          <w:b/>
          <w:sz w:val="28"/>
          <w:szCs w:val="28"/>
        </w:rPr>
        <w:t>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1. Контрольно-счетная палата осуществляет следующие полномочия: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районного бюджета, а также иных средств в случаях, предусмотренных законодательством Российской Федерации;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2) экспертиза проектов районного бюджета, проверка и анализ обоснованности его показателей;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3) внешняя проверка годового отчета об исполнении районного бюджета;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lastRenderedPageBreak/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собственности Новоселовского района;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Новоселовского района, экспертиза проектов муниципальных правовых актов, приводящих к изменению доходов районного бюджета, а также муниципальных программ (проектов муниципальных программ);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8) анализ и мониторинг бюджетного процесса в Новоселовском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9) проведение оперативного анализа исполнения и контроля за организацией исполнения районного бюджета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районный Совет и Главе Новоселовского района;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Новоселовского района, предусмотренных документами стратегического планирования Новоселовского района, в пределах компетенции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палаты; 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13) осуществление контроля за законностью и эффективностью использования средств бюджета муниципального района, поступивших соответственно в бюджеты поселений, входящих в состав муниципального района;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14) иные полномочия в сфере внешнего муниципального финансового контроля, установленные федеральными законами, законами Красноярского края, Уставом и нормативными правовыми актами районного Совета.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2. Внешний муниципальный фина</w:t>
      </w:r>
      <w:r>
        <w:rPr>
          <w:rFonts w:ascii="Times New Roman" w:hAnsi="Times New Roman"/>
          <w:sz w:val="28"/>
          <w:szCs w:val="28"/>
        </w:rPr>
        <w:t>нсовый контроль осуществляется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палатой: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 Новоселовского района, а также иных организаций, если они </w:t>
      </w:r>
      <w:r w:rsidRPr="004A7640">
        <w:rPr>
          <w:rFonts w:ascii="Times New Roman" w:hAnsi="Times New Roman"/>
          <w:sz w:val="28"/>
          <w:szCs w:val="28"/>
        </w:rPr>
        <w:lastRenderedPageBreak/>
        <w:t>используют имущество, находящееся в муниципальной собственности Новоселовского района;</w:t>
      </w:r>
    </w:p>
    <w:p w:rsidR="00284B9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 xml:space="preserve">Статья 9. Формы осуществления </w:t>
      </w:r>
      <w:r>
        <w:rPr>
          <w:rFonts w:ascii="Times New Roman" w:hAnsi="Times New Roman"/>
          <w:b/>
          <w:sz w:val="28"/>
          <w:szCs w:val="28"/>
        </w:rPr>
        <w:t>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палатой внешнего муниципального финансового контроля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1. Внешний муниципальный финансовый контроль осуществляется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палатой в форме контрольных и экспертно-аналитических мероприятий.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2. При проведении контрольного мероприятия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онтрольно-счетная палата составляет соответствующий акт (акты), который доводится до сведения руководителей проверяемых органов и организа</w:t>
      </w:r>
      <w:r>
        <w:rPr>
          <w:rFonts w:ascii="Times New Roman" w:hAnsi="Times New Roman"/>
          <w:sz w:val="28"/>
          <w:szCs w:val="28"/>
        </w:rPr>
        <w:t>ций. На основании акта (актов)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палатой составляется отчет.</w:t>
      </w:r>
    </w:p>
    <w:p w:rsidR="00284B9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3. При проведении экспертно-аналитического мероприятия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онтрольно-счетная палата составляет отчет или заключение.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>Статья 10. Стандарты внешнего муниципального финансового контроля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1. Контрольно-счетная палата при осуществлении внешнего муниципального финансового контроля руководствуется Конституцией Российской Федерации, федеральным законодательством, законами и иными нормативными правовыми актами Красноярского края, Уставом Новоселовского района Красноярского края и иными нормативными правовыми актами, настоящим Положением и стандартами внешнего муниципального финансового контроля.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</w:t>
      </w:r>
      <w:r>
        <w:rPr>
          <w:rFonts w:ascii="Times New Roman" w:hAnsi="Times New Roman"/>
          <w:sz w:val="28"/>
          <w:szCs w:val="28"/>
        </w:rPr>
        <w:t>еских мероприятий утверждаются 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палатой в соответствии с общими требованиями, утвержденными Счетной палатой Российской Федерации. 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Красноярского края.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 xml:space="preserve">Статья 11. Планирование деятельности </w:t>
      </w:r>
      <w:r>
        <w:rPr>
          <w:rFonts w:ascii="Times New Roman" w:hAnsi="Times New Roman"/>
          <w:b/>
          <w:sz w:val="28"/>
          <w:szCs w:val="28"/>
        </w:rPr>
        <w:t>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2. Пла</w:t>
      </w:r>
      <w:r>
        <w:rPr>
          <w:rFonts w:ascii="Times New Roman" w:hAnsi="Times New Roman"/>
          <w:sz w:val="28"/>
          <w:szCs w:val="28"/>
        </w:rPr>
        <w:t>н работы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утверждается в срок до 30 декабря года, предшествующего планируемому.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3. Обязате</w:t>
      </w:r>
      <w:r>
        <w:rPr>
          <w:rFonts w:ascii="Times New Roman" w:hAnsi="Times New Roman"/>
          <w:sz w:val="28"/>
          <w:szCs w:val="28"/>
        </w:rPr>
        <w:t>льному включению в план работы 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палаты подлежат поручения районного Совета, предложения Главы района, направленные в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онтрольно-счетную палату.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lastRenderedPageBreak/>
        <w:t>4. Предложения районного Совета, Главы ра</w:t>
      </w:r>
      <w:r>
        <w:rPr>
          <w:rFonts w:ascii="Times New Roman" w:hAnsi="Times New Roman"/>
          <w:sz w:val="28"/>
          <w:szCs w:val="28"/>
        </w:rPr>
        <w:t>йона по изменению плана работы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рассматривается последней в 10-дневный срок со дня поступления.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12. Регламент 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Содержание направлений дея</w:t>
      </w:r>
      <w:r>
        <w:rPr>
          <w:rFonts w:ascii="Times New Roman" w:hAnsi="Times New Roman"/>
          <w:sz w:val="28"/>
          <w:szCs w:val="28"/>
        </w:rPr>
        <w:t>тельности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</w:t>
      </w:r>
      <w:r>
        <w:rPr>
          <w:rFonts w:ascii="Times New Roman" w:hAnsi="Times New Roman"/>
          <w:sz w:val="28"/>
          <w:szCs w:val="28"/>
        </w:rPr>
        <w:t>алаты определяются Регламентом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13. Полномочия председателя 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</w:t>
      </w:r>
      <w:r>
        <w:rPr>
          <w:rFonts w:ascii="Times New Roman" w:hAnsi="Times New Roman"/>
          <w:b/>
          <w:sz w:val="28"/>
          <w:szCs w:val="28"/>
        </w:rPr>
        <w:t>ты по организации деятельности 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палаты: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1) осуществляет общее руководство деятельностью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палаты, несет ответственность за результаты ее работы;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утверждает Регламент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3) утверждает структуру и штатное расписание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исходя из возложенных на нее полномочий и должностные инструкции работников;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4) утверждает результаты контрольных и экспертно-аналитических мероприятий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палаты, подписыва</w:t>
      </w:r>
      <w:r>
        <w:rPr>
          <w:rFonts w:ascii="Times New Roman" w:hAnsi="Times New Roman"/>
          <w:sz w:val="28"/>
          <w:szCs w:val="28"/>
        </w:rPr>
        <w:t>ет представления и предписания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палаты;</w:t>
      </w:r>
    </w:p>
    <w:p w:rsidR="00284B90" w:rsidRPr="004A7640" w:rsidRDefault="00284B90" w:rsidP="0091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5) представляет районному Совету </w:t>
      </w:r>
      <w:r>
        <w:rPr>
          <w:rFonts w:ascii="Times New Roman" w:hAnsi="Times New Roman"/>
          <w:sz w:val="28"/>
          <w:szCs w:val="28"/>
        </w:rPr>
        <w:t>ежегодный отчет о деятельности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палаты, результатах проведенных контрольных и экспертно-аналитических мероприятий;</w:t>
      </w:r>
    </w:p>
    <w:p w:rsidR="00284B90" w:rsidRPr="004A7640" w:rsidRDefault="00284B90" w:rsidP="0091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представляет К</w:t>
      </w:r>
      <w:r w:rsidRPr="004A7640">
        <w:rPr>
          <w:rFonts w:ascii="Times New Roman" w:hAnsi="Times New Roman"/>
          <w:sz w:val="28"/>
          <w:szCs w:val="28"/>
        </w:rPr>
        <w:t>онтрольно-счетную палату в отношениях с государственными органами Российской Федерации, государственными органами края и органами местного самоуправления;</w:t>
      </w:r>
    </w:p>
    <w:p w:rsidR="00284B90" w:rsidRPr="004A7640" w:rsidRDefault="00284B90" w:rsidP="0091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утверждает годовой план работы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палаты;</w:t>
      </w:r>
    </w:p>
    <w:p w:rsidR="00284B90" w:rsidRPr="004A7640" w:rsidRDefault="00284B90" w:rsidP="0091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8) может участвовать в проведении контрольных и экспертно-аналитических мероприятий;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9) осуществляет полномочия </w:t>
      </w:r>
      <w:r>
        <w:rPr>
          <w:rFonts w:ascii="Times New Roman" w:hAnsi="Times New Roman"/>
          <w:sz w:val="28"/>
          <w:szCs w:val="28"/>
        </w:rPr>
        <w:t>нанимателя работников аппарата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палаты;</w:t>
      </w:r>
    </w:p>
    <w:p w:rsidR="00284B90" w:rsidRPr="004A7640" w:rsidRDefault="00284B90" w:rsidP="0091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10) издает правовые акты  (приказы, распоряжения)  по вопросам организ</w:t>
      </w:r>
      <w:r>
        <w:rPr>
          <w:rFonts w:ascii="Times New Roman" w:hAnsi="Times New Roman"/>
          <w:sz w:val="28"/>
          <w:szCs w:val="28"/>
        </w:rPr>
        <w:t>ации деятельности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палаты;</w:t>
      </w:r>
    </w:p>
    <w:p w:rsidR="00284B90" w:rsidRDefault="00284B90" w:rsidP="0091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11) осуществляет иные полномочия, установленные федеральными законами, законами Красноярского края и настоящим Положением.</w:t>
      </w:r>
    </w:p>
    <w:p w:rsidR="00284B90" w:rsidRPr="004A7640" w:rsidRDefault="00284B90" w:rsidP="00911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>Статья 14. Обязательность исполне</w:t>
      </w:r>
      <w:r>
        <w:rPr>
          <w:rFonts w:ascii="Times New Roman" w:hAnsi="Times New Roman"/>
          <w:b/>
          <w:sz w:val="28"/>
          <w:szCs w:val="28"/>
        </w:rPr>
        <w:t>ния требований должностных лиц 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A7640">
        <w:rPr>
          <w:rFonts w:ascii="Times New Roman" w:hAnsi="Times New Roman"/>
          <w:sz w:val="28"/>
          <w:szCs w:val="28"/>
        </w:rPr>
        <w:t>Требов</w:t>
      </w:r>
      <w:r>
        <w:rPr>
          <w:rFonts w:ascii="Times New Roman" w:hAnsi="Times New Roman"/>
          <w:sz w:val="28"/>
          <w:szCs w:val="28"/>
        </w:rPr>
        <w:t>ания и запросы должностных лиц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палаты, связанные с осуществлением ими своих должностных полномочий, установленных законодательством Российской Федерации,</w:t>
      </w:r>
      <w:r w:rsidR="002A1722">
        <w:rPr>
          <w:rFonts w:ascii="Times New Roman" w:hAnsi="Times New Roman"/>
          <w:sz w:val="28"/>
          <w:szCs w:val="28"/>
        </w:rPr>
        <w:t xml:space="preserve"> законодательством субъекта Российской Федерации, </w:t>
      </w:r>
      <w:r w:rsidRPr="004A7640">
        <w:rPr>
          <w:rFonts w:ascii="Times New Roman" w:hAnsi="Times New Roman"/>
          <w:sz w:val="28"/>
          <w:szCs w:val="28"/>
        </w:rPr>
        <w:t xml:space="preserve">муниципальными нормативными правовыми актами, являются обязательными для исполнения органами местного самоуправления и муниципальными органами, </w:t>
      </w:r>
      <w:r w:rsidRPr="004A7640">
        <w:rPr>
          <w:rFonts w:ascii="Times New Roman" w:hAnsi="Times New Roman"/>
          <w:sz w:val="28"/>
          <w:szCs w:val="28"/>
        </w:rPr>
        <w:lastRenderedPageBreak/>
        <w:t>организациями, в отношении которых осуществляется внешний муниципальный финансовый контроль (далее – проверяемые органы и организации).</w:t>
      </w:r>
      <w:proofErr w:type="gramEnd"/>
    </w:p>
    <w:p w:rsidR="00284B9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2. Неисполнение законных требова</w:t>
      </w:r>
      <w:r>
        <w:rPr>
          <w:rFonts w:ascii="Times New Roman" w:hAnsi="Times New Roman"/>
          <w:sz w:val="28"/>
          <w:szCs w:val="28"/>
        </w:rPr>
        <w:t>ний и запросов должностных лиц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палаты, а так 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Красноярского края.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>Статья 15. Права, обязанности и о</w:t>
      </w:r>
      <w:r>
        <w:rPr>
          <w:rFonts w:ascii="Times New Roman" w:hAnsi="Times New Roman"/>
          <w:b/>
          <w:sz w:val="28"/>
          <w:szCs w:val="28"/>
        </w:rPr>
        <w:t>тветственность должностных лиц 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1. Должностные лица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при осуществлении возложенных на них должностных полномочий имеют право: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 же осматривать занимаемые ими территории и помещения;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Красноярского края, органов местного самоуправления и муниципальных органов, организаций;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 же необходимых копий документов, заверенных в установленном порядке;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lastRenderedPageBreak/>
        <w:t>7) знакомиться с информацией, касающейся финансово-хозяйственной деятельности проверяемых органов и организаций,</w:t>
      </w:r>
      <w:r w:rsidR="002A1722">
        <w:rPr>
          <w:rFonts w:ascii="Times New Roman" w:hAnsi="Times New Roman"/>
          <w:sz w:val="28"/>
          <w:szCs w:val="28"/>
        </w:rPr>
        <w:t xml:space="preserve"> и хранящейся в электронной форме в базах данных проверяемых органов и организаций,</w:t>
      </w:r>
      <w:r w:rsidRPr="004A7640">
        <w:rPr>
          <w:rFonts w:ascii="Times New Roman" w:hAnsi="Times New Roman"/>
          <w:sz w:val="28"/>
          <w:szCs w:val="28"/>
        </w:rPr>
        <w:t xml:space="preserve">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Должностные лица 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</w:t>
      </w:r>
      <w:r>
        <w:rPr>
          <w:rFonts w:ascii="Times New Roman" w:hAnsi="Times New Roman"/>
          <w:sz w:val="28"/>
          <w:szCs w:val="28"/>
        </w:rPr>
        <w:t>уведомить об этом председателя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палаты. Уведомление оформляется в письменной форме, подписывается должностным лицом. Пор</w:t>
      </w:r>
      <w:r>
        <w:rPr>
          <w:rFonts w:ascii="Times New Roman" w:hAnsi="Times New Roman"/>
          <w:sz w:val="28"/>
          <w:szCs w:val="28"/>
        </w:rPr>
        <w:t xml:space="preserve">ядок </w:t>
      </w:r>
      <w:r w:rsidR="002A1722">
        <w:rPr>
          <w:rFonts w:ascii="Times New Roman" w:hAnsi="Times New Roman"/>
          <w:sz w:val="28"/>
          <w:szCs w:val="28"/>
        </w:rPr>
        <w:t>и форма</w:t>
      </w:r>
      <w:r>
        <w:rPr>
          <w:rFonts w:ascii="Times New Roman" w:hAnsi="Times New Roman"/>
          <w:sz w:val="28"/>
          <w:szCs w:val="28"/>
        </w:rPr>
        <w:t xml:space="preserve"> уведомления </w:t>
      </w:r>
      <w:r w:rsidRPr="004A7640">
        <w:rPr>
          <w:rFonts w:ascii="Times New Roman" w:hAnsi="Times New Roman"/>
          <w:sz w:val="28"/>
          <w:szCs w:val="28"/>
        </w:rPr>
        <w:t>определя</w:t>
      </w:r>
      <w:r w:rsidR="002A1722">
        <w:rPr>
          <w:rFonts w:ascii="Times New Roman" w:hAnsi="Times New Roman"/>
          <w:sz w:val="28"/>
          <w:szCs w:val="28"/>
        </w:rPr>
        <w:t>ю</w:t>
      </w:r>
      <w:r w:rsidRPr="004A7640">
        <w:rPr>
          <w:rFonts w:ascii="Times New Roman" w:hAnsi="Times New Roman"/>
          <w:sz w:val="28"/>
          <w:szCs w:val="28"/>
        </w:rPr>
        <w:t xml:space="preserve">тся </w:t>
      </w:r>
      <w:r w:rsidR="002A1722">
        <w:rPr>
          <w:rFonts w:ascii="Times New Roman" w:hAnsi="Times New Roman"/>
          <w:sz w:val="28"/>
          <w:szCs w:val="28"/>
        </w:rPr>
        <w:t>законами Красноярского края</w:t>
      </w:r>
      <w:r w:rsidRPr="004A7640">
        <w:rPr>
          <w:rFonts w:ascii="Times New Roman" w:hAnsi="Times New Roman"/>
          <w:sz w:val="28"/>
          <w:szCs w:val="28"/>
        </w:rPr>
        <w:t>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Должностные лица 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 палаты не вправе вмешиваться в оперативно-хозяйственную деятельность проверяемых органов и организаций, а так 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 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Должностные лица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 Должностные лица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Должностные лица 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</w:t>
      </w:r>
      <w:r w:rsidRPr="004A7640">
        <w:rPr>
          <w:rFonts w:ascii="Times New Roman" w:hAnsi="Times New Roman"/>
          <w:sz w:val="28"/>
          <w:szCs w:val="28"/>
        </w:rPr>
        <w:lastRenderedPageBreak/>
        <w:t>и экспертно-аналитических мероприятий, а так же за разглашение государственной или иной охраняемой законом тайны.</w:t>
      </w:r>
    </w:p>
    <w:p w:rsidR="00284B9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Председатель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вправе участвовать в заседаниях районного Совета, его комиссий и рабочих групп, заседаниях администрации района, координационных и совещательных органов при Главе района.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>Стать</w:t>
      </w:r>
      <w:r>
        <w:rPr>
          <w:rFonts w:ascii="Times New Roman" w:hAnsi="Times New Roman"/>
          <w:b/>
          <w:sz w:val="28"/>
          <w:szCs w:val="28"/>
        </w:rPr>
        <w:t>я 16. Представление информации 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палате</w:t>
      </w:r>
    </w:p>
    <w:p w:rsidR="00284B90" w:rsidRPr="004A7640" w:rsidRDefault="00284B90" w:rsidP="00911B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764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</w:t>
      </w:r>
      <w:r w:rsidR="002A1722">
        <w:rPr>
          <w:rFonts w:ascii="Times New Roman" w:hAnsi="Times New Roman" w:cs="Times New Roman"/>
          <w:sz w:val="28"/>
          <w:szCs w:val="28"/>
        </w:rPr>
        <w:t>и муниципальные органы,</w:t>
      </w:r>
      <w:r w:rsidRPr="004A7640"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>ганизации, в отношении которых К</w:t>
      </w:r>
      <w:r w:rsidRPr="004A7640">
        <w:rPr>
          <w:rFonts w:ascii="Times New Roman" w:hAnsi="Times New Roman" w:cs="Times New Roman"/>
          <w:sz w:val="28"/>
          <w:szCs w:val="28"/>
        </w:rPr>
        <w:t xml:space="preserve">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течение десяти рабочих дней со дня получения запроса обязаны предоставлять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7640">
        <w:rPr>
          <w:rFonts w:ascii="Times New Roman" w:hAnsi="Times New Roman" w:cs="Times New Roman"/>
          <w:sz w:val="28"/>
          <w:szCs w:val="28"/>
        </w:rPr>
        <w:t>онтрольно-счетную палату информацию, документы и материалы, необходимые для проведения контрольных и экспертно-аналитических мероприятий.</w:t>
      </w:r>
      <w:proofErr w:type="gramEnd"/>
    </w:p>
    <w:p w:rsidR="00284B90" w:rsidRPr="004A7640" w:rsidRDefault="00284B90" w:rsidP="00911B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>2. За</w:t>
      </w:r>
      <w:r>
        <w:rPr>
          <w:rFonts w:ascii="Times New Roman" w:hAnsi="Times New Roman" w:cs="Times New Roman"/>
          <w:sz w:val="28"/>
          <w:szCs w:val="28"/>
        </w:rPr>
        <w:t>просы К</w:t>
      </w:r>
      <w:r w:rsidRPr="004A7640">
        <w:rPr>
          <w:rFonts w:ascii="Times New Roman" w:hAnsi="Times New Roman" w:cs="Times New Roman"/>
          <w:sz w:val="28"/>
          <w:szCs w:val="28"/>
        </w:rPr>
        <w:t>онтрольно-счетной палаты оформляются в письменной форме, и под</w:t>
      </w:r>
      <w:r>
        <w:rPr>
          <w:rFonts w:ascii="Times New Roman" w:hAnsi="Times New Roman" w:cs="Times New Roman"/>
          <w:sz w:val="28"/>
          <w:szCs w:val="28"/>
        </w:rPr>
        <w:t>писываются должностными лицами К</w:t>
      </w:r>
      <w:r w:rsidRPr="004A7640">
        <w:rPr>
          <w:rFonts w:ascii="Times New Roman" w:hAnsi="Times New Roman" w:cs="Times New Roman"/>
          <w:sz w:val="28"/>
          <w:szCs w:val="28"/>
        </w:rPr>
        <w:t>онтрольно-счетной палаты.</w:t>
      </w:r>
    </w:p>
    <w:p w:rsidR="00284B90" w:rsidRPr="004A7640" w:rsidRDefault="00284B90" w:rsidP="00911B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>Запр</w:t>
      </w:r>
      <w:r>
        <w:rPr>
          <w:rFonts w:ascii="Times New Roman" w:hAnsi="Times New Roman" w:cs="Times New Roman"/>
          <w:sz w:val="28"/>
          <w:szCs w:val="28"/>
        </w:rPr>
        <w:t>ос вручается должностным лицом К</w:t>
      </w:r>
      <w:r w:rsidRPr="004A7640">
        <w:rPr>
          <w:rFonts w:ascii="Times New Roman" w:hAnsi="Times New Roman" w:cs="Times New Roman"/>
          <w:sz w:val="28"/>
          <w:szCs w:val="28"/>
        </w:rPr>
        <w:t xml:space="preserve">онтрольно-счетной палаты уполномоченному представителю органа или организации, указанных в </w:t>
      </w:r>
      <w:hyperlink w:anchor="Par165" w:tooltip="1. Органы местного самоуправления, муниципальные органы, иные органы и организации, в отношении которых Контрольно-Счетная палата вправе осуществлять внешний муниципальный финансовый контроль, их должностные лица в течение десяти рабочих дней со дня получения " w:history="1">
        <w:r w:rsidRPr="004A764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A7640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>оящей статьи, или направляется К</w:t>
      </w:r>
      <w:r w:rsidRPr="004A7640">
        <w:rPr>
          <w:rFonts w:ascii="Times New Roman" w:hAnsi="Times New Roman" w:cs="Times New Roman"/>
          <w:sz w:val="28"/>
          <w:szCs w:val="28"/>
        </w:rPr>
        <w:t xml:space="preserve">онтрольно-счетной палатой соответствующему органу или организации заказным почтовым отправлением с уведомлением о вручении. При вручении запроса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7640">
        <w:rPr>
          <w:rFonts w:ascii="Times New Roman" w:hAnsi="Times New Roman" w:cs="Times New Roman"/>
          <w:sz w:val="28"/>
          <w:szCs w:val="28"/>
        </w:rPr>
        <w:t xml:space="preserve">онтрольно-счетной палаты уполномоченному представителю органа или организации отметка представителя соответствующего органа или организации о дате и времени получения запроса проставляется на копии запроса, которая </w:t>
      </w:r>
      <w:r>
        <w:rPr>
          <w:rFonts w:ascii="Times New Roman" w:hAnsi="Times New Roman" w:cs="Times New Roman"/>
          <w:sz w:val="28"/>
          <w:szCs w:val="28"/>
        </w:rPr>
        <w:t>возвращается должностному лицу К</w:t>
      </w:r>
      <w:r w:rsidRPr="004A7640">
        <w:rPr>
          <w:rFonts w:ascii="Times New Roman" w:hAnsi="Times New Roman" w:cs="Times New Roman"/>
          <w:sz w:val="28"/>
          <w:szCs w:val="28"/>
        </w:rPr>
        <w:t>онтрольно-счетной палаты, вручившему запрос.</w:t>
      </w:r>
    </w:p>
    <w:p w:rsidR="00284B90" w:rsidRPr="004A7640" w:rsidRDefault="00284B90" w:rsidP="00911B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640">
        <w:rPr>
          <w:rFonts w:ascii="Times New Roman" w:hAnsi="Times New Roman" w:cs="Times New Roman"/>
          <w:sz w:val="28"/>
          <w:szCs w:val="28"/>
        </w:rPr>
        <w:t>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284B90" w:rsidRPr="004A7640" w:rsidRDefault="00284B90" w:rsidP="00911B8E">
      <w:pPr>
        <w:pStyle w:val="11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A7640">
        <w:rPr>
          <w:rFonts w:ascii="Times New Roman" w:hAnsi="Times New Roman"/>
          <w:sz w:val="28"/>
          <w:szCs w:val="28"/>
        </w:rPr>
        <w:t xml:space="preserve">4. </w:t>
      </w:r>
      <w:r w:rsidRPr="004A7640">
        <w:rPr>
          <w:rFonts w:ascii="Times New Roman" w:hAnsi="Times New Roman"/>
          <w:iCs/>
          <w:sz w:val="28"/>
          <w:szCs w:val="28"/>
          <w:lang w:eastAsia="ru-RU"/>
        </w:rPr>
        <w:t xml:space="preserve">Непредставление или несвоевременное представление органами и организациями, указанными в </w:t>
      </w:r>
      <w:hyperlink r:id="rId8" w:history="1">
        <w:r w:rsidRPr="004A7640">
          <w:rPr>
            <w:rFonts w:ascii="Times New Roman" w:hAnsi="Times New Roman"/>
            <w:iCs/>
            <w:sz w:val="28"/>
            <w:szCs w:val="28"/>
            <w:lang w:eastAsia="ru-RU"/>
          </w:rPr>
          <w:t>пункте</w:t>
        </w:r>
      </w:hyperlink>
      <w:r>
        <w:rPr>
          <w:rFonts w:ascii="Times New Roman" w:hAnsi="Times New Roman"/>
          <w:iCs/>
          <w:sz w:val="28"/>
          <w:szCs w:val="28"/>
          <w:lang w:eastAsia="ru-RU"/>
        </w:rPr>
        <w:t xml:space="preserve"> 1 настоящей статьи, в К</w:t>
      </w:r>
      <w:r w:rsidRPr="004A7640">
        <w:rPr>
          <w:rFonts w:ascii="Times New Roman" w:hAnsi="Times New Roman"/>
          <w:iCs/>
          <w:sz w:val="28"/>
          <w:szCs w:val="28"/>
          <w:lang w:eastAsia="ru-RU"/>
        </w:rPr>
        <w:t xml:space="preserve">онтрольно- </w:t>
      </w:r>
      <w:r w:rsidRPr="004A7640">
        <w:rPr>
          <w:rFonts w:ascii="Times New Roman" w:hAnsi="Times New Roman"/>
          <w:sz w:val="28"/>
          <w:szCs w:val="28"/>
          <w:lang w:eastAsia="ru-RU"/>
        </w:rPr>
        <w:t>счетную палату</w:t>
      </w:r>
      <w:r w:rsidRPr="004A7640">
        <w:rPr>
          <w:rFonts w:ascii="Times New Roman" w:hAnsi="Times New Roman"/>
          <w:iCs/>
          <w:sz w:val="28"/>
          <w:szCs w:val="28"/>
          <w:lang w:eastAsia="ru-RU"/>
        </w:rPr>
        <w:t xml:space="preserve">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законодательством Красноярского края</w:t>
      </w:r>
      <w:r w:rsidRPr="004A7640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284B90" w:rsidRPr="004A7640" w:rsidRDefault="00284B90" w:rsidP="00911B8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Pr="004A7640">
        <w:rPr>
          <w:rFonts w:ascii="Times New Roman" w:hAnsi="Times New Roman"/>
          <w:sz w:val="28"/>
          <w:szCs w:val="28"/>
        </w:rPr>
        <w:t>При осуществлении внешнего муниц</w:t>
      </w:r>
      <w:r>
        <w:rPr>
          <w:rFonts w:ascii="Times New Roman" w:hAnsi="Times New Roman"/>
          <w:sz w:val="28"/>
          <w:szCs w:val="28"/>
        </w:rPr>
        <w:t>ипального финансового контроля 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палате предоставляется необходимый для реализации ее полномочий постоянный доступ к государственным и муниципальным </w:t>
      </w:r>
      <w:r w:rsidRPr="004A7640">
        <w:rPr>
          <w:rFonts w:ascii="Times New Roman" w:hAnsi="Times New Roman"/>
          <w:sz w:val="28"/>
          <w:szCs w:val="28"/>
        </w:rPr>
        <w:lastRenderedPageBreak/>
        <w:t>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284B90" w:rsidRPr="004A7640" w:rsidRDefault="00284B90" w:rsidP="00911B8E">
      <w:pPr>
        <w:pStyle w:val="11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A7640">
        <w:rPr>
          <w:rFonts w:ascii="Times New Roman" w:hAnsi="Times New Roman"/>
          <w:b/>
          <w:sz w:val="28"/>
          <w:szCs w:val="28"/>
        </w:rPr>
        <w:t xml:space="preserve">Статья 17. Представления и предписания </w:t>
      </w:r>
      <w:r>
        <w:rPr>
          <w:rFonts w:ascii="Times New Roman" w:hAnsi="Times New Roman"/>
          <w:b/>
          <w:sz w:val="28"/>
          <w:szCs w:val="28"/>
        </w:rPr>
        <w:t>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A7640">
        <w:rPr>
          <w:rFonts w:ascii="Times New Roman" w:hAnsi="Times New Roman"/>
          <w:sz w:val="28"/>
          <w:szCs w:val="28"/>
        </w:rPr>
        <w:t xml:space="preserve"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району и </w:t>
      </w:r>
      <w:r w:rsidR="002A1722">
        <w:rPr>
          <w:rFonts w:ascii="Times New Roman" w:hAnsi="Times New Roman"/>
          <w:sz w:val="28"/>
          <w:szCs w:val="28"/>
        </w:rPr>
        <w:t xml:space="preserve">(или) </w:t>
      </w:r>
      <w:r w:rsidRPr="004A7640">
        <w:rPr>
          <w:rFonts w:ascii="Times New Roman" w:hAnsi="Times New Roman"/>
          <w:sz w:val="28"/>
          <w:szCs w:val="28"/>
        </w:rPr>
        <w:t>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4A7640">
        <w:rPr>
          <w:rFonts w:ascii="Times New Roman" w:hAnsi="Times New Roman"/>
          <w:sz w:val="28"/>
          <w:szCs w:val="28"/>
        </w:rPr>
        <w:t xml:space="preserve"> и предупреждению нарушений.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2. Представление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</w:t>
      </w:r>
      <w:r>
        <w:rPr>
          <w:rFonts w:ascii="Times New Roman" w:hAnsi="Times New Roman"/>
          <w:sz w:val="28"/>
          <w:szCs w:val="28"/>
        </w:rPr>
        <w:t>ты подписывается председателем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3. Органы местного самоуправления и муниципальные органы, а так же организации в указанный в представлении срок или, если срок не указан, в течение 30 дней со дня его получения обязан</w:t>
      </w:r>
      <w:r>
        <w:rPr>
          <w:rFonts w:ascii="Times New Roman" w:hAnsi="Times New Roman"/>
          <w:sz w:val="28"/>
          <w:szCs w:val="28"/>
        </w:rPr>
        <w:t>ы уведомить в письменной форме К</w:t>
      </w:r>
      <w:r w:rsidRPr="004A7640">
        <w:rPr>
          <w:rFonts w:ascii="Times New Roman" w:hAnsi="Times New Roman"/>
          <w:sz w:val="28"/>
          <w:szCs w:val="28"/>
        </w:rPr>
        <w:t>онтрольно-счетную палату о принятых по результатам выполнения представления решениях и мерах.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3.1. </w:t>
      </w:r>
      <w:r w:rsidRPr="004A7640">
        <w:rPr>
          <w:rFonts w:ascii="Times New Roman" w:hAnsi="Times New Roman"/>
          <w:bCs/>
          <w:sz w:val="28"/>
          <w:szCs w:val="28"/>
        </w:rPr>
        <w:t>Срок выполнения представления</w:t>
      </w:r>
      <w:r>
        <w:rPr>
          <w:rFonts w:ascii="Times New Roman" w:hAnsi="Times New Roman"/>
          <w:bCs/>
          <w:sz w:val="28"/>
          <w:szCs w:val="28"/>
        </w:rPr>
        <w:t xml:space="preserve"> может быть продлен по решению К</w:t>
      </w:r>
      <w:r w:rsidRPr="004A7640">
        <w:rPr>
          <w:rFonts w:ascii="Times New Roman" w:hAnsi="Times New Roman"/>
          <w:bCs/>
          <w:sz w:val="28"/>
          <w:szCs w:val="28"/>
        </w:rPr>
        <w:t>онтрольно-счетной палаты, но не более одного раза.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 не</w:t>
      </w:r>
      <w:r>
        <w:rPr>
          <w:rFonts w:ascii="Times New Roman" w:hAnsi="Times New Roman"/>
          <w:sz w:val="28"/>
          <w:szCs w:val="28"/>
        </w:rPr>
        <w:t>выполнения представлений 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палаты, воспрепятствования </w:t>
      </w:r>
      <w:r>
        <w:rPr>
          <w:rFonts w:ascii="Times New Roman" w:hAnsi="Times New Roman"/>
          <w:sz w:val="28"/>
          <w:szCs w:val="28"/>
        </w:rPr>
        <w:t>проведению должностными лицами 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палаты контрольных мероприятий,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Предписание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Предписание К</w:t>
      </w:r>
      <w:r w:rsidRPr="004A7640">
        <w:rPr>
          <w:rFonts w:ascii="Times New Roman" w:hAnsi="Times New Roman"/>
          <w:sz w:val="28"/>
          <w:szCs w:val="28"/>
        </w:rPr>
        <w:t>онтрольно-счетной пала</w:t>
      </w:r>
      <w:r>
        <w:rPr>
          <w:rFonts w:ascii="Times New Roman" w:hAnsi="Times New Roman"/>
          <w:sz w:val="28"/>
          <w:szCs w:val="28"/>
        </w:rPr>
        <w:t>ты подписывается председателем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Предписание 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палаты должно быть исполнено в указанные в нем сроки. </w:t>
      </w:r>
      <w:r w:rsidRPr="004A7640">
        <w:rPr>
          <w:rFonts w:ascii="Times New Roman" w:hAnsi="Times New Roman"/>
          <w:bCs/>
          <w:sz w:val="28"/>
          <w:szCs w:val="28"/>
        </w:rPr>
        <w:t>Срок выполнения предписания</w:t>
      </w:r>
      <w:r>
        <w:rPr>
          <w:rFonts w:ascii="Times New Roman" w:hAnsi="Times New Roman"/>
          <w:bCs/>
          <w:sz w:val="28"/>
          <w:szCs w:val="28"/>
        </w:rPr>
        <w:t xml:space="preserve"> может быть продлен по решению К</w:t>
      </w:r>
      <w:r w:rsidRPr="004A7640">
        <w:rPr>
          <w:rFonts w:ascii="Times New Roman" w:hAnsi="Times New Roman"/>
          <w:bCs/>
          <w:sz w:val="28"/>
          <w:szCs w:val="28"/>
        </w:rPr>
        <w:t>онтрольно-счетной палаты, но не более одного раза.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8. Невыполнение представления или предписания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онтрольно-счетного органа влечет за собой ответственность, установленную законодательством Российской Федерации.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9. В случае, если при проведении контрольных мероприятий выявлены факты незаконного использования средств районного бюджета, в которых усматриваются признаки преступления или </w:t>
      </w:r>
      <w:r>
        <w:rPr>
          <w:rFonts w:ascii="Times New Roman" w:hAnsi="Times New Roman"/>
          <w:sz w:val="28"/>
          <w:szCs w:val="28"/>
        </w:rPr>
        <w:t xml:space="preserve">коррупционного </w:t>
      </w:r>
      <w:r>
        <w:rPr>
          <w:rFonts w:ascii="Times New Roman" w:hAnsi="Times New Roman"/>
          <w:sz w:val="28"/>
          <w:szCs w:val="28"/>
        </w:rPr>
        <w:lastRenderedPageBreak/>
        <w:t>правонарушения, К</w:t>
      </w:r>
      <w:r w:rsidRPr="004A7640">
        <w:rPr>
          <w:rFonts w:ascii="Times New Roman" w:hAnsi="Times New Roman"/>
          <w:sz w:val="28"/>
          <w:szCs w:val="28"/>
        </w:rPr>
        <w:t>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Правоохранительны</w:t>
      </w:r>
      <w:r>
        <w:rPr>
          <w:rFonts w:ascii="Times New Roman" w:hAnsi="Times New Roman"/>
          <w:sz w:val="28"/>
          <w:szCs w:val="28"/>
        </w:rPr>
        <w:t>е органы обязаны предоставлять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палате информацию о ходе рассмотрения и п</w:t>
      </w:r>
      <w:r>
        <w:rPr>
          <w:rFonts w:ascii="Times New Roman" w:hAnsi="Times New Roman"/>
          <w:sz w:val="28"/>
          <w:szCs w:val="28"/>
        </w:rPr>
        <w:t>ринятых решениях по переданным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палатой материалам.</w:t>
      </w:r>
    </w:p>
    <w:p w:rsidR="00284B90" w:rsidRPr="004A7640" w:rsidRDefault="00284B90" w:rsidP="00911B8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>Статья 18. Гарантия прав проверяемых органов и организаций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1. Акты, составленные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семи рабочих дней со дня получения акта на ознакомление, прилагаются к актам и в дальнейшем являются их неотъемлемой частью.</w:t>
      </w:r>
    </w:p>
    <w:p w:rsidR="00284B9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действие (бездействие)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в Новоселовский районный Совет депутатов.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19. Взаимодействие 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 с государственными и муниципальными органами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1. Контрольно-счетная палата при осуществлении своей деятельности имеет право взаимодействовать с иными органами местного самоуправления,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краевыми и районными,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2. Контрольно-счетная палата при осуществлении своей деятельно</w:t>
      </w:r>
      <w:r>
        <w:rPr>
          <w:rFonts w:ascii="Times New Roman" w:hAnsi="Times New Roman"/>
          <w:sz w:val="28"/>
          <w:szCs w:val="28"/>
        </w:rPr>
        <w:t>сти вправе взаимодействовать с К</w:t>
      </w:r>
      <w:r w:rsidRPr="004A7640">
        <w:rPr>
          <w:rFonts w:ascii="Times New Roman" w:hAnsi="Times New Roman"/>
          <w:sz w:val="28"/>
          <w:szCs w:val="28"/>
        </w:rPr>
        <w:t>онтрольно-счетными органами других муниципальных образований, со Счетной палатой Российской Федерации, Счетной палатой Красноярского края, заключать с ними соглашения о сотрудничестве и взаимодействии, вступать в объединения (ассоциации) контрольно-счетных органов края.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3. В целях координации своей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онтрольно-счетная палата и иные органы местного самоуправления 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4. Контрольно-счетная палата вправе планировать и проводить совместные контрольные и экспертно-аналитические мероприятия со Счетной палатой Красноярского края, обращаться в Счетную палату Красноярского края по вопросам осуществления Счетной палатой Красноярского края анализа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и получения рекомендаций по повышению эффективности ее работы.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lastRenderedPageBreak/>
        <w:t>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284B9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6. Контрольно-счетная палата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>Статья 20. Обеспечение доступа</w:t>
      </w:r>
      <w:r>
        <w:rPr>
          <w:rFonts w:ascii="Times New Roman" w:hAnsi="Times New Roman"/>
          <w:b/>
          <w:sz w:val="28"/>
          <w:szCs w:val="28"/>
        </w:rPr>
        <w:t xml:space="preserve"> к информации о деятельности 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1. Контрольно-счетная палата в целях обеспечения доступа к информации о своей деятельности размещает в информационно-телекоммуникационной сети Интернет на официальном сайте муниципального образования Новоселовский район (далее – сеть Интернет) и (или) опубликовывает в средствах массовой информации информацию о проведенных  контрольных и экспертно-аналитических мероприятиях, о выявленных при их проведении нарушениях, о внесенных представлениях и предписаниях, а так же о принятых по ним решениях и мерах.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2. Контрольно-счетная палата ежегодно представляет отчет о своей деятельности районному Совету. Указанный отчет размещается в сети Интернет и (или) опубликовывается в средствах массовой информации только после рассмотрения его районным Советом.</w:t>
      </w:r>
    </w:p>
    <w:p w:rsidR="00284B9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3. Порядок опубликования в средствах массовой информации и размещения в сети Инте</w:t>
      </w:r>
      <w:r>
        <w:rPr>
          <w:rFonts w:ascii="Times New Roman" w:hAnsi="Times New Roman"/>
          <w:sz w:val="28"/>
          <w:szCs w:val="28"/>
        </w:rPr>
        <w:t>рнет информации о деятельности 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осуществляется в соответствии с Регламентом контрольно-счетной палаты.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>Статья 21. Финан</w:t>
      </w:r>
      <w:r>
        <w:rPr>
          <w:rFonts w:ascii="Times New Roman" w:hAnsi="Times New Roman"/>
          <w:b/>
          <w:sz w:val="28"/>
          <w:szCs w:val="28"/>
        </w:rPr>
        <w:t>совое обеспечение деятельности К</w:t>
      </w:r>
      <w:r w:rsidRPr="004A7640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1. Финансовое обеспечение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палаты предусматривается в объеме, позволяющем обеспечить осуществление возложенных на нее полномочий. Финансовое обеспечение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осуществляется за счет средств районного бюджета.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2. Расходы на обеспечение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предусматриваются в районном бюджете отдельной строкой в соответствии с классификацией расходов бюджетов Российской Федерации.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3. Контроль за использованием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палатой бюджетных средств и муниципального имущества осуществляется на основании решения районного Совета.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7640">
        <w:rPr>
          <w:rFonts w:ascii="Times New Roman" w:hAnsi="Times New Roman"/>
          <w:b/>
          <w:sz w:val="28"/>
          <w:szCs w:val="28"/>
        </w:rPr>
        <w:t>Статья 22. Материальное и социальное обеспечение должностных лиц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>1. Должностным л</w:t>
      </w:r>
      <w:r>
        <w:rPr>
          <w:rFonts w:ascii="Times New Roman" w:hAnsi="Times New Roman"/>
          <w:sz w:val="28"/>
          <w:szCs w:val="28"/>
        </w:rPr>
        <w:t>ицам К</w:t>
      </w:r>
      <w:r w:rsidRPr="004A7640">
        <w:rPr>
          <w:rFonts w:ascii="Times New Roman" w:hAnsi="Times New Roman"/>
          <w:sz w:val="28"/>
          <w:szCs w:val="28"/>
        </w:rPr>
        <w:t xml:space="preserve">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</w:t>
      </w:r>
      <w:r w:rsidRPr="004A7640">
        <w:rPr>
          <w:rFonts w:ascii="Times New Roman" w:hAnsi="Times New Roman"/>
          <w:sz w:val="28"/>
          <w:szCs w:val="28"/>
        </w:rPr>
        <w:lastRenderedPageBreak/>
        <w:t>меры материального и социального обеспечения, установленные для лиц, замещающих муниципальные должности и должности муниципальной службы Новоселовского района.</w:t>
      </w:r>
    </w:p>
    <w:p w:rsidR="00284B90" w:rsidRPr="004A7640" w:rsidRDefault="00284B90" w:rsidP="00911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640">
        <w:rPr>
          <w:rFonts w:ascii="Times New Roman" w:hAnsi="Times New Roman"/>
          <w:sz w:val="28"/>
          <w:szCs w:val="28"/>
        </w:rPr>
        <w:t xml:space="preserve">2. Меры по материальному и социальному обеспечению председателя и иных работников </w:t>
      </w:r>
      <w:r>
        <w:rPr>
          <w:rFonts w:ascii="Times New Roman" w:hAnsi="Times New Roman"/>
          <w:sz w:val="28"/>
          <w:szCs w:val="28"/>
        </w:rPr>
        <w:t>К</w:t>
      </w:r>
      <w:r w:rsidRPr="004A7640">
        <w:rPr>
          <w:rFonts w:ascii="Times New Roman" w:hAnsi="Times New Roman"/>
          <w:sz w:val="28"/>
          <w:szCs w:val="28"/>
        </w:rPr>
        <w:t>онтрольно-счетной палаты устанавливаются правовыми актами Новоселовского района в соответствии с федеральными законами и законами Красноярского края.</w:t>
      </w:r>
    </w:p>
    <w:p w:rsidR="00284B90" w:rsidRPr="004A7640" w:rsidRDefault="00284B90" w:rsidP="00911B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4B90" w:rsidRPr="00911B8E" w:rsidRDefault="00284B90" w:rsidP="00911B8E">
      <w:pPr>
        <w:rPr>
          <w:szCs w:val="28"/>
        </w:rPr>
      </w:pPr>
    </w:p>
    <w:sectPr w:rsidR="00284B90" w:rsidRPr="00911B8E" w:rsidSect="00911B8E">
      <w:footerReference w:type="even" r:id="rId9"/>
      <w:footerReference w:type="default" r:id="rId10"/>
      <w:pgSz w:w="11906" w:h="16838"/>
      <w:pgMar w:top="1134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B3" w:rsidRDefault="00FD59B3" w:rsidP="00173348">
      <w:pPr>
        <w:spacing w:after="0" w:line="240" w:lineRule="auto"/>
      </w:pPr>
      <w:r>
        <w:separator/>
      </w:r>
    </w:p>
  </w:endnote>
  <w:endnote w:type="continuationSeparator" w:id="0">
    <w:p w:rsidR="00FD59B3" w:rsidRDefault="00FD59B3" w:rsidP="001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90" w:rsidRDefault="00284B90" w:rsidP="00AF552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84B90" w:rsidRDefault="00284B90" w:rsidP="00911B8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90" w:rsidRDefault="00284B90" w:rsidP="00AF552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628EA">
      <w:rPr>
        <w:rStyle w:val="af"/>
        <w:noProof/>
      </w:rPr>
      <w:t>1</w:t>
    </w:r>
    <w:r>
      <w:rPr>
        <w:rStyle w:val="af"/>
      </w:rPr>
      <w:fldChar w:fldCharType="end"/>
    </w:r>
  </w:p>
  <w:p w:rsidR="00284B90" w:rsidRDefault="00284B90" w:rsidP="00911B8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B3" w:rsidRDefault="00FD59B3" w:rsidP="00173348">
      <w:pPr>
        <w:spacing w:after="0" w:line="240" w:lineRule="auto"/>
      </w:pPr>
      <w:r>
        <w:separator/>
      </w:r>
    </w:p>
  </w:footnote>
  <w:footnote w:type="continuationSeparator" w:id="0">
    <w:p w:rsidR="00FD59B3" w:rsidRDefault="00FD59B3" w:rsidP="0017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4074B"/>
    <w:multiLevelType w:val="hybridMultilevel"/>
    <w:tmpl w:val="36CE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CC0011"/>
    <w:multiLevelType w:val="hybridMultilevel"/>
    <w:tmpl w:val="E76E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851F9A"/>
    <w:multiLevelType w:val="hybridMultilevel"/>
    <w:tmpl w:val="0BA06B28"/>
    <w:lvl w:ilvl="0" w:tplc="D338AB2A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5A"/>
    <w:rsid w:val="000131BF"/>
    <w:rsid w:val="00015903"/>
    <w:rsid w:val="000243F1"/>
    <w:rsid w:val="00062B24"/>
    <w:rsid w:val="00082D1C"/>
    <w:rsid w:val="00086924"/>
    <w:rsid w:val="000B2D24"/>
    <w:rsid w:val="000B2FCF"/>
    <w:rsid w:val="000E263D"/>
    <w:rsid w:val="00100997"/>
    <w:rsid w:val="0012381A"/>
    <w:rsid w:val="00136434"/>
    <w:rsid w:val="00155FB6"/>
    <w:rsid w:val="00161093"/>
    <w:rsid w:val="00173348"/>
    <w:rsid w:val="001858D0"/>
    <w:rsid w:val="00186F7A"/>
    <w:rsid w:val="00187DDC"/>
    <w:rsid w:val="00192D46"/>
    <w:rsid w:val="001A68F7"/>
    <w:rsid w:val="001E1F6C"/>
    <w:rsid w:val="001E25E8"/>
    <w:rsid w:val="00203D4E"/>
    <w:rsid w:val="002072BA"/>
    <w:rsid w:val="00220337"/>
    <w:rsid w:val="00220A37"/>
    <w:rsid w:val="00231C00"/>
    <w:rsid w:val="00245534"/>
    <w:rsid w:val="0025076F"/>
    <w:rsid w:val="0026255E"/>
    <w:rsid w:val="00284B90"/>
    <w:rsid w:val="00291304"/>
    <w:rsid w:val="0029335A"/>
    <w:rsid w:val="002A0BA1"/>
    <w:rsid w:val="002A1722"/>
    <w:rsid w:val="002A1887"/>
    <w:rsid w:val="002A46C1"/>
    <w:rsid w:val="002C62E8"/>
    <w:rsid w:val="002D7939"/>
    <w:rsid w:val="00310C86"/>
    <w:rsid w:val="00351A8B"/>
    <w:rsid w:val="00375F5D"/>
    <w:rsid w:val="003B2F4A"/>
    <w:rsid w:val="003B4CFF"/>
    <w:rsid w:val="003C26AB"/>
    <w:rsid w:val="003E10DE"/>
    <w:rsid w:val="003F1718"/>
    <w:rsid w:val="003F4829"/>
    <w:rsid w:val="00410A8A"/>
    <w:rsid w:val="00412890"/>
    <w:rsid w:val="00421C47"/>
    <w:rsid w:val="00426B1A"/>
    <w:rsid w:val="0042758E"/>
    <w:rsid w:val="00431567"/>
    <w:rsid w:val="00431C6E"/>
    <w:rsid w:val="00461825"/>
    <w:rsid w:val="00477AD6"/>
    <w:rsid w:val="004813B1"/>
    <w:rsid w:val="0048465D"/>
    <w:rsid w:val="004913BF"/>
    <w:rsid w:val="00495653"/>
    <w:rsid w:val="004A7488"/>
    <w:rsid w:val="004A7640"/>
    <w:rsid w:val="004D79AC"/>
    <w:rsid w:val="0050651C"/>
    <w:rsid w:val="005128F1"/>
    <w:rsid w:val="005250D7"/>
    <w:rsid w:val="0054129A"/>
    <w:rsid w:val="005811D2"/>
    <w:rsid w:val="005B0A59"/>
    <w:rsid w:val="005B44A0"/>
    <w:rsid w:val="005C5B72"/>
    <w:rsid w:val="005E13BE"/>
    <w:rsid w:val="0060540D"/>
    <w:rsid w:val="0063111A"/>
    <w:rsid w:val="006818EC"/>
    <w:rsid w:val="00692B8E"/>
    <w:rsid w:val="006B03A0"/>
    <w:rsid w:val="006C3CEC"/>
    <w:rsid w:val="006C59BB"/>
    <w:rsid w:val="006D2B00"/>
    <w:rsid w:val="006D57FF"/>
    <w:rsid w:val="006E2F2E"/>
    <w:rsid w:val="006F4005"/>
    <w:rsid w:val="006F7624"/>
    <w:rsid w:val="007074E2"/>
    <w:rsid w:val="007179DA"/>
    <w:rsid w:val="0073225A"/>
    <w:rsid w:val="007404EC"/>
    <w:rsid w:val="00753E95"/>
    <w:rsid w:val="00757F99"/>
    <w:rsid w:val="007816E4"/>
    <w:rsid w:val="00785742"/>
    <w:rsid w:val="00786F7C"/>
    <w:rsid w:val="007C284C"/>
    <w:rsid w:val="007E4108"/>
    <w:rsid w:val="007E4C68"/>
    <w:rsid w:val="008123ED"/>
    <w:rsid w:val="008129CE"/>
    <w:rsid w:val="00816640"/>
    <w:rsid w:val="00830EEC"/>
    <w:rsid w:val="00846C19"/>
    <w:rsid w:val="008841C6"/>
    <w:rsid w:val="008927E8"/>
    <w:rsid w:val="00894EB7"/>
    <w:rsid w:val="008D4758"/>
    <w:rsid w:val="008D4FDE"/>
    <w:rsid w:val="008F337D"/>
    <w:rsid w:val="00911B8E"/>
    <w:rsid w:val="009165C4"/>
    <w:rsid w:val="00927B88"/>
    <w:rsid w:val="00935EB1"/>
    <w:rsid w:val="00964E62"/>
    <w:rsid w:val="0099488C"/>
    <w:rsid w:val="009A01CE"/>
    <w:rsid w:val="009A5B2C"/>
    <w:rsid w:val="009A6F4B"/>
    <w:rsid w:val="009B6403"/>
    <w:rsid w:val="009D35C2"/>
    <w:rsid w:val="009D466C"/>
    <w:rsid w:val="009E41BB"/>
    <w:rsid w:val="00A05AAB"/>
    <w:rsid w:val="00A14EA2"/>
    <w:rsid w:val="00A20566"/>
    <w:rsid w:val="00A227F4"/>
    <w:rsid w:val="00A43010"/>
    <w:rsid w:val="00A5213A"/>
    <w:rsid w:val="00A53EB0"/>
    <w:rsid w:val="00A76DBE"/>
    <w:rsid w:val="00A84D45"/>
    <w:rsid w:val="00AA3D06"/>
    <w:rsid w:val="00AC492B"/>
    <w:rsid w:val="00AE2118"/>
    <w:rsid w:val="00AE5AF4"/>
    <w:rsid w:val="00AF0C83"/>
    <w:rsid w:val="00AF2F93"/>
    <w:rsid w:val="00AF552E"/>
    <w:rsid w:val="00B0633A"/>
    <w:rsid w:val="00B204B5"/>
    <w:rsid w:val="00B24964"/>
    <w:rsid w:val="00B40022"/>
    <w:rsid w:val="00B546E2"/>
    <w:rsid w:val="00B6736A"/>
    <w:rsid w:val="00BC7DDF"/>
    <w:rsid w:val="00BD6185"/>
    <w:rsid w:val="00C11B79"/>
    <w:rsid w:val="00C23299"/>
    <w:rsid w:val="00C25E8E"/>
    <w:rsid w:val="00C308B9"/>
    <w:rsid w:val="00C33CB5"/>
    <w:rsid w:val="00C7139A"/>
    <w:rsid w:val="00C72402"/>
    <w:rsid w:val="00C806CA"/>
    <w:rsid w:val="00C80D53"/>
    <w:rsid w:val="00C90CFA"/>
    <w:rsid w:val="00CA3197"/>
    <w:rsid w:val="00CA4E52"/>
    <w:rsid w:val="00CB746B"/>
    <w:rsid w:val="00CC2C8D"/>
    <w:rsid w:val="00CD3D17"/>
    <w:rsid w:val="00CF30C5"/>
    <w:rsid w:val="00D014DE"/>
    <w:rsid w:val="00D07541"/>
    <w:rsid w:val="00D07777"/>
    <w:rsid w:val="00D11DA5"/>
    <w:rsid w:val="00D146FF"/>
    <w:rsid w:val="00D21917"/>
    <w:rsid w:val="00D407FE"/>
    <w:rsid w:val="00D51691"/>
    <w:rsid w:val="00D628EA"/>
    <w:rsid w:val="00D65B5C"/>
    <w:rsid w:val="00DA63AB"/>
    <w:rsid w:val="00DC69F8"/>
    <w:rsid w:val="00E04A8F"/>
    <w:rsid w:val="00E11F37"/>
    <w:rsid w:val="00E33C9F"/>
    <w:rsid w:val="00E724C9"/>
    <w:rsid w:val="00E7722C"/>
    <w:rsid w:val="00E82065"/>
    <w:rsid w:val="00E96881"/>
    <w:rsid w:val="00EB4825"/>
    <w:rsid w:val="00EC6BFA"/>
    <w:rsid w:val="00EF0C32"/>
    <w:rsid w:val="00F12D86"/>
    <w:rsid w:val="00F41971"/>
    <w:rsid w:val="00F419D5"/>
    <w:rsid w:val="00F5690F"/>
    <w:rsid w:val="00F73409"/>
    <w:rsid w:val="00F73504"/>
    <w:rsid w:val="00F93996"/>
    <w:rsid w:val="00FB1DA1"/>
    <w:rsid w:val="00FB26F0"/>
    <w:rsid w:val="00FB2D32"/>
    <w:rsid w:val="00FB6DE2"/>
    <w:rsid w:val="00FC1DE4"/>
    <w:rsid w:val="00FD59B3"/>
    <w:rsid w:val="00FE1DDD"/>
    <w:rsid w:val="00FE391F"/>
    <w:rsid w:val="00FF25EB"/>
    <w:rsid w:val="00FF5A4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8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225A"/>
    <w:rPr>
      <w:lang w:eastAsia="en-US"/>
    </w:rPr>
  </w:style>
  <w:style w:type="paragraph" w:customStyle="1" w:styleId="a4">
    <w:name w:val="Знак Знак Знак Знак Знак Знак Знак Знак Знак Знак"/>
    <w:basedOn w:val="a"/>
    <w:uiPriority w:val="99"/>
    <w:rsid w:val="00757F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99"/>
    <w:locked/>
    <w:rsid w:val="00FB6DE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Знак Знак Знак Знак Знак Знак Знак Знак Знак Знак1"/>
    <w:basedOn w:val="a"/>
    <w:uiPriority w:val="99"/>
    <w:rsid w:val="00FB6D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17334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footnote text"/>
    <w:basedOn w:val="a"/>
    <w:link w:val="a7"/>
    <w:uiPriority w:val="99"/>
    <w:semiHidden/>
    <w:rsid w:val="001733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73348"/>
    <w:rPr>
      <w:rFonts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173348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CC2C8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C5B7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a">
    <w:name w:val="Balloon Text"/>
    <w:basedOn w:val="a"/>
    <w:link w:val="ab"/>
    <w:uiPriority w:val="99"/>
    <w:semiHidden/>
    <w:rsid w:val="00AF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F2F93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146FF"/>
    <w:pPr>
      <w:ind w:left="720"/>
      <w:contextualSpacing/>
    </w:pPr>
  </w:style>
  <w:style w:type="paragraph" w:customStyle="1" w:styleId="10">
    <w:name w:val="Без интервала1"/>
    <w:uiPriority w:val="99"/>
    <w:rsid w:val="004A7640"/>
    <w:rPr>
      <w:rFonts w:eastAsia="Times New Roman"/>
      <w:lang w:eastAsia="en-US"/>
    </w:rPr>
  </w:style>
  <w:style w:type="paragraph" w:customStyle="1" w:styleId="11">
    <w:name w:val="Без интервала1"/>
    <w:uiPriority w:val="99"/>
    <w:rsid w:val="00911B8E"/>
    <w:rPr>
      <w:rFonts w:eastAsia="Times New Roman"/>
      <w:lang w:eastAsia="en-US"/>
    </w:rPr>
  </w:style>
  <w:style w:type="paragraph" w:styleId="ad">
    <w:name w:val="footer"/>
    <w:basedOn w:val="a"/>
    <w:link w:val="ae"/>
    <w:uiPriority w:val="99"/>
    <w:rsid w:val="00911B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C6BFA"/>
    <w:rPr>
      <w:rFonts w:cs="Times New Roman"/>
      <w:lang w:eastAsia="en-US"/>
    </w:rPr>
  </w:style>
  <w:style w:type="character" w:styleId="af">
    <w:name w:val="page number"/>
    <w:basedOn w:val="a0"/>
    <w:uiPriority w:val="99"/>
    <w:rsid w:val="00911B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8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225A"/>
    <w:rPr>
      <w:lang w:eastAsia="en-US"/>
    </w:rPr>
  </w:style>
  <w:style w:type="paragraph" w:customStyle="1" w:styleId="a4">
    <w:name w:val="Знак Знак Знак Знак Знак Знак Знак Знак Знак Знак"/>
    <w:basedOn w:val="a"/>
    <w:uiPriority w:val="99"/>
    <w:rsid w:val="00757F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99"/>
    <w:locked/>
    <w:rsid w:val="00FB6DE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Знак Знак Знак Знак Знак Знак Знак Знак Знак Знак1"/>
    <w:basedOn w:val="a"/>
    <w:uiPriority w:val="99"/>
    <w:rsid w:val="00FB6D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17334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footnote text"/>
    <w:basedOn w:val="a"/>
    <w:link w:val="a7"/>
    <w:uiPriority w:val="99"/>
    <w:semiHidden/>
    <w:rsid w:val="001733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73348"/>
    <w:rPr>
      <w:rFonts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173348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CC2C8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C5B7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a">
    <w:name w:val="Balloon Text"/>
    <w:basedOn w:val="a"/>
    <w:link w:val="ab"/>
    <w:uiPriority w:val="99"/>
    <w:semiHidden/>
    <w:rsid w:val="00AF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F2F93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146FF"/>
    <w:pPr>
      <w:ind w:left="720"/>
      <w:contextualSpacing/>
    </w:pPr>
  </w:style>
  <w:style w:type="paragraph" w:customStyle="1" w:styleId="10">
    <w:name w:val="Без интервала1"/>
    <w:uiPriority w:val="99"/>
    <w:rsid w:val="004A7640"/>
    <w:rPr>
      <w:rFonts w:eastAsia="Times New Roman"/>
      <w:lang w:eastAsia="en-US"/>
    </w:rPr>
  </w:style>
  <w:style w:type="paragraph" w:customStyle="1" w:styleId="11">
    <w:name w:val="Без интервала1"/>
    <w:uiPriority w:val="99"/>
    <w:rsid w:val="00911B8E"/>
    <w:rPr>
      <w:rFonts w:eastAsia="Times New Roman"/>
      <w:lang w:eastAsia="en-US"/>
    </w:rPr>
  </w:style>
  <w:style w:type="paragraph" w:styleId="ad">
    <w:name w:val="footer"/>
    <w:basedOn w:val="a"/>
    <w:link w:val="ae"/>
    <w:uiPriority w:val="99"/>
    <w:rsid w:val="00911B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C6BFA"/>
    <w:rPr>
      <w:rFonts w:cs="Times New Roman"/>
      <w:lang w:eastAsia="en-US"/>
    </w:rPr>
  </w:style>
  <w:style w:type="character" w:styleId="af">
    <w:name w:val="page number"/>
    <w:basedOn w:val="a0"/>
    <w:uiPriority w:val="99"/>
    <w:rsid w:val="00911B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2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66;fld=134;dst=1001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</cp:lastModifiedBy>
  <cp:revision>4</cp:revision>
  <cp:lastPrinted>2021-12-20T08:32:00Z</cp:lastPrinted>
  <dcterms:created xsi:type="dcterms:W3CDTF">2022-05-30T03:16:00Z</dcterms:created>
  <dcterms:modified xsi:type="dcterms:W3CDTF">2022-05-30T03:54:00Z</dcterms:modified>
</cp:coreProperties>
</file>