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71" w:rsidRPr="00583271" w:rsidRDefault="00583271" w:rsidP="009B3FBB">
      <w:pPr>
        <w:widowControl w:val="0"/>
        <w:autoSpaceDE w:val="0"/>
        <w:autoSpaceDN w:val="0"/>
        <w:adjustRightInd w:val="0"/>
        <w:spacing w:line="315" w:lineRule="exact"/>
        <w:ind w:left="1827" w:right="-38"/>
        <w:rPr>
          <w:color w:val="000000"/>
          <w:sz w:val="28"/>
          <w:szCs w:val="28"/>
        </w:rPr>
      </w:pPr>
      <w:r w:rsidRPr="00583271">
        <w:rPr>
          <w:sz w:val="28"/>
          <w:szCs w:val="28"/>
        </w:rPr>
        <w:t>Контрольно-счетная палата Новос</w:t>
      </w:r>
      <w:r w:rsidR="00A964B0">
        <w:rPr>
          <w:sz w:val="28"/>
          <w:szCs w:val="28"/>
        </w:rPr>
        <w:t>е</w:t>
      </w:r>
      <w:r w:rsidRPr="00583271">
        <w:rPr>
          <w:sz w:val="28"/>
          <w:szCs w:val="28"/>
        </w:rPr>
        <w:t>ловского района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83271" w:rsidRDefault="00583271" w:rsidP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146B6" w:rsidRDefault="00583271" w:rsidP="00E146B6">
      <w:pPr>
        <w:rPr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E146B6">
        <w:rPr>
          <w:sz w:val="28"/>
          <w:szCs w:val="28"/>
        </w:rPr>
        <w:t>УТВЕРЖДЕН</w:t>
      </w:r>
    </w:p>
    <w:p w:rsidR="00E146B6" w:rsidRDefault="00E146B6" w:rsidP="00E14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приказом контрольно-счетной</w:t>
      </w:r>
    </w:p>
    <w:p w:rsidR="00E146B6" w:rsidRDefault="00E146B6" w:rsidP="00E14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палаты Новоселовского района                                                   </w:t>
      </w:r>
    </w:p>
    <w:p w:rsidR="00E146B6" w:rsidRDefault="00E146B6" w:rsidP="00E14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17.02.2020 № 2</w:t>
      </w:r>
    </w:p>
    <w:p w:rsidR="00583271" w:rsidRDefault="00583271" w:rsidP="00E146B6">
      <w:pPr>
        <w:widowControl w:val="0"/>
        <w:autoSpaceDE w:val="0"/>
        <w:autoSpaceDN w:val="0"/>
        <w:adjustRightInd w:val="0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 w:rsidP="000D42CA">
      <w:pPr>
        <w:widowControl w:val="0"/>
        <w:autoSpaceDE w:val="0"/>
        <w:autoSpaceDN w:val="0"/>
        <w:adjustRightInd w:val="0"/>
        <w:spacing w:line="320" w:lineRule="exact"/>
        <w:ind w:left="987" w:right="4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 ВНЕШНЕГО </w:t>
      </w:r>
      <w:r w:rsidR="00FD34CB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ФИНАНСОВОГО КОНТРОЛЯ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Pr="000D42CA" w:rsidRDefault="000D42CA" w:rsidP="000102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СФК </w:t>
      </w:r>
      <w:r w:rsidR="008D4984">
        <w:rPr>
          <w:b/>
          <w:bCs/>
          <w:color w:val="000000"/>
          <w:sz w:val="28"/>
          <w:szCs w:val="28"/>
        </w:rPr>
        <w:t>5</w:t>
      </w:r>
    </w:p>
    <w:p w:rsidR="00583271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83271">
        <w:rPr>
          <w:color w:val="000000"/>
          <w:sz w:val="20"/>
          <w:szCs w:val="20"/>
        </w:rPr>
        <w:t xml:space="preserve"> </w:t>
      </w:r>
    </w:p>
    <w:p w:rsidR="002C40BE" w:rsidRDefault="00583271" w:rsidP="002C40BE">
      <w:pPr>
        <w:widowControl w:val="0"/>
        <w:autoSpaceDE w:val="0"/>
        <w:autoSpaceDN w:val="0"/>
        <w:adjustRightInd w:val="0"/>
        <w:spacing w:line="320" w:lineRule="exact"/>
        <w:ind w:right="137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</w:t>
      </w:r>
      <w:r w:rsidR="002C40BE">
        <w:rPr>
          <w:b/>
          <w:bCs/>
          <w:color w:val="000000"/>
          <w:spacing w:val="-1"/>
          <w:sz w:val="28"/>
          <w:szCs w:val="28"/>
        </w:rPr>
        <w:t xml:space="preserve">ФИНАНСОВО-ЭКОНОМИЧЕСКАЯ </w:t>
      </w:r>
      <w:r w:rsidR="00AD23E4">
        <w:rPr>
          <w:b/>
          <w:bCs/>
          <w:color w:val="000000"/>
          <w:spacing w:val="-1"/>
          <w:sz w:val="28"/>
          <w:szCs w:val="28"/>
        </w:rPr>
        <w:t>Э</w:t>
      </w:r>
      <w:r w:rsidR="002C40BE">
        <w:rPr>
          <w:b/>
          <w:bCs/>
          <w:color w:val="000000"/>
          <w:spacing w:val="-1"/>
          <w:sz w:val="28"/>
          <w:szCs w:val="28"/>
        </w:rPr>
        <w:t>КСПЕРТИЗА</w:t>
      </w:r>
      <w:r w:rsidR="00AD23E4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2C40BE" w:rsidRDefault="00AD23E4" w:rsidP="002C40BE">
      <w:pPr>
        <w:widowControl w:val="0"/>
        <w:autoSpaceDE w:val="0"/>
        <w:autoSpaceDN w:val="0"/>
        <w:adjustRightInd w:val="0"/>
        <w:spacing w:line="320" w:lineRule="exact"/>
        <w:ind w:right="137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ПРОЕКТ</w:t>
      </w:r>
      <w:r w:rsidR="00BB7C8D"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 xml:space="preserve"> БЮДЖЕТ</w:t>
      </w:r>
      <w:r w:rsidR="00BB7C8D"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 xml:space="preserve"> НА ОЧЕРЕДНОЙ ФИНАНСОВЫЙ ГОД </w:t>
      </w:r>
    </w:p>
    <w:p w:rsidR="00583271" w:rsidRDefault="00AD23E4" w:rsidP="002C40BE">
      <w:pPr>
        <w:widowControl w:val="0"/>
        <w:autoSpaceDE w:val="0"/>
        <w:autoSpaceDN w:val="0"/>
        <w:adjustRightInd w:val="0"/>
        <w:spacing w:line="320" w:lineRule="exact"/>
        <w:ind w:right="13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pacing w:val="-1"/>
          <w:sz w:val="28"/>
          <w:szCs w:val="28"/>
        </w:rPr>
        <w:t>И ПЛАНОВЫЙ ПЕРИОД</w:t>
      </w:r>
      <w:r w:rsidR="00583271">
        <w:rPr>
          <w:b/>
          <w:bCs/>
          <w:color w:val="000000"/>
          <w:sz w:val="28"/>
          <w:szCs w:val="28"/>
        </w:rPr>
        <w:t>»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0D42CA" w:rsidRDefault="000D42CA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pacing w:line="20" w:lineRule="exact"/>
        <w:ind w:right="-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83271" w:rsidRDefault="000D42CA">
      <w:pPr>
        <w:widowControl w:val="0"/>
        <w:autoSpaceDE w:val="0"/>
        <w:autoSpaceDN w:val="0"/>
        <w:adjustRightInd w:val="0"/>
        <w:spacing w:line="315" w:lineRule="exact"/>
        <w:ind w:left="4151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Новоселово</w:t>
      </w:r>
    </w:p>
    <w:p w:rsidR="00583271" w:rsidRDefault="00583271">
      <w:pPr>
        <w:widowControl w:val="0"/>
        <w:autoSpaceDE w:val="0"/>
        <w:autoSpaceDN w:val="0"/>
        <w:adjustRightInd w:val="0"/>
        <w:spacing w:line="315" w:lineRule="exact"/>
        <w:ind w:left="4568"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C9105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</w:p>
    <w:p w:rsidR="00583271" w:rsidRDefault="00583271">
      <w:pPr>
        <w:widowControl w:val="0"/>
        <w:autoSpaceDE w:val="0"/>
        <w:autoSpaceDN w:val="0"/>
        <w:adjustRightInd w:val="0"/>
        <w:sectPr w:rsidR="00583271" w:rsidSect="00765615">
          <w:headerReference w:type="default" r:id="rId8"/>
          <w:footerReference w:type="default" r:id="rId9"/>
          <w:pgSz w:w="11906" w:h="16838"/>
          <w:pgMar w:top="1413" w:right="720" w:bottom="660" w:left="1246" w:header="0" w:footer="0" w:gutter="0"/>
          <w:cols w:space="720"/>
          <w:noEndnote/>
          <w:titlePg/>
        </w:sectPr>
      </w:pPr>
    </w:p>
    <w:p w:rsidR="00583271" w:rsidRDefault="00583271" w:rsidP="009B3FBB">
      <w:pPr>
        <w:widowControl w:val="0"/>
        <w:autoSpaceDE w:val="0"/>
        <w:autoSpaceDN w:val="0"/>
        <w:adjustRightInd w:val="0"/>
        <w:spacing w:before="90" w:line="330" w:lineRule="exact"/>
        <w:ind w:left="3937" w:right="-3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583271" w:rsidRDefault="005832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5" w:line="315" w:lineRule="exact"/>
        <w:ind w:left="0" w:right="-38"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Общие положения</w:t>
      </w:r>
      <w:r w:rsidR="00C40135">
        <w:rPr>
          <w:color w:val="000000"/>
          <w:spacing w:val="1"/>
          <w:sz w:val="28"/>
          <w:szCs w:val="28"/>
        </w:rPr>
        <w:t xml:space="preserve"> ..</w:t>
      </w:r>
      <w:r>
        <w:rPr>
          <w:color w:val="000000"/>
          <w:spacing w:val="1"/>
          <w:sz w:val="28"/>
          <w:szCs w:val="28"/>
        </w:rPr>
        <w:t>………………………………………………….....</w:t>
      </w:r>
      <w:r w:rsidR="005E5275">
        <w:rPr>
          <w:color w:val="000000"/>
          <w:spacing w:val="1"/>
          <w:sz w:val="28"/>
          <w:szCs w:val="28"/>
        </w:rPr>
        <w:t>.........</w:t>
      </w:r>
      <w:r>
        <w:rPr>
          <w:color w:val="000000"/>
          <w:spacing w:val="1"/>
          <w:sz w:val="28"/>
          <w:szCs w:val="28"/>
        </w:rPr>
        <w:t xml:space="preserve"> 3 </w:t>
      </w:r>
    </w:p>
    <w:p w:rsidR="00583271" w:rsidRDefault="005832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line="315" w:lineRule="exact"/>
        <w:ind w:left="0" w:right="-38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A588C">
        <w:rPr>
          <w:color w:val="000000"/>
          <w:sz w:val="28"/>
          <w:szCs w:val="28"/>
        </w:rPr>
        <w:t>Основы осуществления финансово-экономической экспертизы проект</w:t>
      </w:r>
      <w:r w:rsidR="00BB7C8D">
        <w:rPr>
          <w:color w:val="000000"/>
          <w:sz w:val="28"/>
          <w:szCs w:val="28"/>
        </w:rPr>
        <w:t>а</w:t>
      </w:r>
      <w:r w:rsidR="000A588C">
        <w:rPr>
          <w:color w:val="000000"/>
          <w:sz w:val="28"/>
          <w:szCs w:val="28"/>
        </w:rPr>
        <w:t xml:space="preserve"> бюджет</w:t>
      </w:r>
      <w:r w:rsidR="00BB7C8D">
        <w:rPr>
          <w:color w:val="000000"/>
          <w:sz w:val="28"/>
          <w:szCs w:val="28"/>
        </w:rPr>
        <w:t>а</w:t>
      </w:r>
      <w:r w:rsidR="000A588C">
        <w:rPr>
          <w:color w:val="000000"/>
          <w:sz w:val="28"/>
          <w:szCs w:val="28"/>
        </w:rPr>
        <w:t xml:space="preserve"> на очередной финансовый год и плановый период</w:t>
      </w:r>
      <w:r>
        <w:rPr>
          <w:color w:val="000000"/>
          <w:sz w:val="28"/>
          <w:szCs w:val="28"/>
        </w:rPr>
        <w:t xml:space="preserve"> ……………</w:t>
      </w:r>
      <w:r w:rsidR="005E5275">
        <w:rPr>
          <w:color w:val="000000"/>
          <w:sz w:val="28"/>
          <w:szCs w:val="28"/>
        </w:rPr>
        <w:t>…...</w:t>
      </w:r>
      <w:r w:rsidR="00C401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E527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</w:p>
    <w:p w:rsidR="00BE658F" w:rsidRDefault="00BE658F" w:rsidP="00BE658F">
      <w:pPr>
        <w:widowControl w:val="0"/>
        <w:autoSpaceDE w:val="0"/>
        <w:autoSpaceDN w:val="0"/>
        <w:adjustRightInd w:val="0"/>
        <w:spacing w:before="5" w:line="315" w:lineRule="exact"/>
        <w:ind w:left="851" w:right="-38"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2.1. Правовые и информационные основы финансово-экономической     экспертизы ...................................................................</w:t>
      </w:r>
      <w:r w:rsidR="00C40135">
        <w:rPr>
          <w:color w:val="000000"/>
          <w:sz w:val="28"/>
          <w:szCs w:val="28"/>
        </w:rPr>
        <w:t>............................... 4</w:t>
      </w:r>
    </w:p>
    <w:p w:rsidR="00BE658F" w:rsidRDefault="00BE658F" w:rsidP="00BE658F">
      <w:pPr>
        <w:widowControl w:val="0"/>
        <w:autoSpaceDE w:val="0"/>
        <w:autoSpaceDN w:val="0"/>
        <w:adjustRightInd w:val="0"/>
        <w:spacing w:before="5" w:line="315" w:lineRule="exact"/>
        <w:ind w:left="851" w:right="-38"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2.2.  Методические основы </w:t>
      </w:r>
      <w:r w:rsidR="002829EB">
        <w:rPr>
          <w:color w:val="000000"/>
          <w:sz w:val="28"/>
          <w:szCs w:val="28"/>
        </w:rPr>
        <w:t>осуществления</w:t>
      </w:r>
      <w:r>
        <w:rPr>
          <w:color w:val="000000"/>
          <w:sz w:val="28"/>
          <w:szCs w:val="28"/>
        </w:rPr>
        <w:t xml:space="preserve"> финансово-экономической </w:t>
      </w:r>
    </w:p>
    <w:p w:rsidR="00BE658F" w:rsidRDefault="00BE658F" w:rsidP="00BE658F">
      <w:pPr>
        <w:widowControl w:val="0"/>
        <w:autoSpaceDE w:val="0"/>
        <w:autoSpaceDN w:val="0"/>
        <w:adjustRightInd w:val="0"/>
        <w:spacing w:before="5" w:line="315" w:lineRule="exact"/>
        <w:ind w:left="851" w:right="-38"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экспертизы ....................................................................</w:t>
      </w:r>
      <w:r w:rsidR="002829EB">
        <w:rPr>
          <w:color w:val="000000"/>
          <w:sz w:val="28"/>
          <w:szCs w:val="28"/>
        </w:rPr>
        <w:t xml:space="preserve">............................. </w:t>
      </w:r>
      <w:r w:rsidR="00CB752F">
        <w:rPr>
          <w:color w:val="000000"/>
          <w:sz w:val="28"/>
          <w:szCs w:val="28"/>
        </w:rPr>
        <w:t>7</w:t>
      </w:r>
    </w:p>
    <w:p w:rsidR="00BE658F" w:rsidRDefault="00BE658F" w:rsidP="00BE658F">
      <w:pPr>
        <w:widowControl w:val="0"/>
        <w:autoSpaceDE w:val="0"/>
        <w:autoSpaceDN w:val="0"/>
        <w:adjustRightInd w:val="0"/>
        <w:spacing w:before="5" w:line="315" w:lineRule="exact"/>
        <w:ind w:left="851" w:right="-38"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2.3. Организационные основы </w:t>
      </w:r>
      <w:r w:rsidR="00225F33">
        <w:rPr>
          <w:color w:val="000000"/>
          <w:sz w:val="28"/>
          <w:szCs w:val="28"/>
        </w:rPr>
        <w:t>осуществления</w:t>
      </w:r>
      <w:r>
        <w:rPr>
          <w:color w:val="000000"/>
          <w:sz w:val="28"/>
          <w:szCs w:val="28"/>
        </w:rPr>
        <w:t xml:space="preserve"> финансово-экономической экспертизы .....................................................................</w:t>
      </w:r>
      <w:r w:rsidR="00225F33">
        <w:rPr>
          <w:color w:val="000000"/>
          <w:sz w:val="28"/>
          <w:szCs w:val="28"/>
        </w:rPr>
        <w:t>..........................</w:t>
      </w:r>
      <w:r w:rsidR="00CB752F">
        <w:rPr>
          <w:color w:val="000000"/>
          <w:sz w:val="28"/>
          <w:szCs w:val="28"/>
        </w:rPr>
        <w:t>.</w:t>
      </w:r>
      <w:r w:rsidR="00225F33">
        <w:rPr>
          <w:color w:val="000000"/>
          <w:sz w:val="28"/>
          <w:szCs w:val="28"/>
        </w:rPr>
        <w:t xml:space="preserve"> 1</w:t>
      </w:r>
      <w:r w:rsidR="00CB752F">
        <w:rPr>
          <w:color w:val="000000"/>
          <w:sz w:val="28"/>
          <w:szCs w:val="28"/>
        </w:rPr>
        <w:t>0</w:t>
      </w:r>
      <w:r w:rsidR="00225F33">
        <w:rPr>
          <w:color w:val="000000"/>
          <w:sz w:val="28"/>
          <w:szCs w:val="28"/>
        </w:rPr>
        <w:t xml:space="preserve"> </w:t>
      </w:r>
    </w:p>
    <w:p w:rsidR="00583271" w:rsidRDefault="005832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5" w:line="315" w:lineRule="exact"/>
        <w:ind w:left="0" w:right="-38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62E2C">
        <w:rPr>
          <w:color w:val="000000"/>
          <w:sz w:val="28"/>
          <w:szCs w:val="28"/>
        </w:rPr>
        <w:t xml:space="preserve">Структура и основные положения содержания заключения контрольно-счетной палаты Новоселовского района на проект </w:t>
      </w:r>
      <w:r w:rsidR="009B1FFB">
        <w:rPr>
          <w:color w:val="000000"/>
          <w:sz w:val="28"/>
          <w:szCs w:val="28"/>
        </w:rPr>
        <w:t xml:space="preserve">решения о </w:t>
      </w:r>
      <w:r w:rsidR="00662E2C">
        <w:rPr>
          <w:color w:val="000000"/>
          <w:sz w:val="28"/>
          <w:szCs w:val="28"/>
        </w:rPr>
        <w:t>бюджет</w:t>
      </w:r>
      <w:r w:rsidR="009B1FFB">
        <w:rPr>
          <w:color w:val="000000"/>
          <w:sz w:val="28"/>
          <w:szCs w:val="28"/>
        </w:rPr>
        <w:t>е</w:t>
      </w:r>
      <w:r w:rsidR="00662E2C">
        <w:rPr>
          <w:color w:val="000000"/>
          <w:sz w:val="28"/>
          <w:szCs w:val="28"/>
        </w:rPr>
        <w:t xml:space="preserve"> </w:t>
      </w:r>
      <w:r w:rsidR="009B1FFB">
        <w:rPr>
          <w:color w:val="000000"/>
          <w:sz w:val="28"/>
          <w:szCs w:val="28"/>
        </w:rPr>
        <w:t xml:space="preserve"> </w:t>
      </w:r>
      <w:r w:rsidR="00662E2C">
        <w:rPr>
          <w:color w:val="000000"/>
          <w:sz w:val="28"/>
          <w:szCs w:val="28"/>
        </w:rPr>
        <w:t xml:space="preserve">на очередной финансовый год и плановый </w:t>
      </w:r>
      <w:r w:rsidR="009B1FFB">
        <w:rPr>
          <w:color w:val="000000"/>
          <w:sz w:val="28"/>
          <w:szCs w:val="28"/>
        </w:rPr>
        <w:t xml:space="preserve">период </w:t>
      </w:r>
      <w:r w:rsidR="00662E2C">
        <w:rPr>
          <w:color w:val="000000"/>
          <w:sz w:val="28"/>
          <w:szCs w:val="28"/>
        </w:rPr>
        <w:t>.................</w:t>
      </w:r>
      <w:r w:rsidR="009B1FFB">
        <w:rPr>
          <w:color w:val="000000"/>
          <w:sz w:val="28"/>
          <w:szCs w:val="28"/>
        </w:rPr>
        <w:t>.............................. 1</w:t>
      </w:r>
      <w:r w:rsidR="00CB752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</w:t>
      </w:r>
    </w:p>
    <w:p w:rsidR="008171AE" w:rsidRDefault="008171AE" w:rsidP="008171AE">
      <w:pPr>
        <w:widowControl w:val="0"/>
        <w:autoSpaceDE w:val="0"/>
        <w:autoSpaceDN w:val="0"/>
        <w:adjustRightInd w:val="0"/>
        <w:spacing w:before="5" w:line="315" w:lineRule="exact"/>
        <w:ind w:right="-38"/>
        <w:rPr>
          <w:color w:val="000000"/>
          <w:sz w:val="28"/>
          <w:szCs w:val="28"/>
        </w:rPr>
      </w:pPr>
    </w:p>
    <w:p w:rsidR="005E5275" w:rsidRDefault="00583271" w:rsidP="00DD6B8C">
      <w:pPr>
        <w:widowControl w:val="0"/>
        <w:autoSpaceDE w:val="0"/>
        <w:autoSpaceDN w:val="0"/>
        <w:adjustRightInd w:val="0"/>
        <w:spacing w:before="5" w:line="315" w:lineRule="exact"/>
        <w:ind w:right="-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661A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</w:t>
      </w:r>
      <w:r w:rsidR="009B1F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661AC8">
        <w:rPr>
          <w:color w:val="000000"/>
          <w:sz w:val="28"/>
          <w:szCs w:val="28"/>
        </w:rPr>
        <w:t xml:space="preserve"> </w:t>
      </w:r>
      <w:r w:rsidR="008171AE">
        <w:rPr>
          <w:color w:val="000000"/>
          <w:sz w:val="28"/>
          <w:szCs w:val="28"/>
        </w:rPr>
        <w:t xml:space="preserve"> Образец оформления сопроводительного письма .......</w:t>
      </w:r>
      <w:r w:rsidR="009B1FFB">
        <w:rPr>
          <w:color w:val="000000"/>
          <w:sz w:val="28"/>
          <w:szCs w:val="28"/>
        </w:rPr>
        <w:t>…... 1</w:t>
      </w:r>
      <w:r w:rsidR="00CB752F">
        <w:rPr>
          <w:color w:val="000000"/>
          <w:sz w:val="28"/>
          <w:szCs w:val="28"/>
        </w:rPr>
        <w:t>2</w:t>
      </w:r>
      <w:r w:rsidR="005E5275">
        <w:rPr>
          <w:color w:val="000000"/>
          <w:sz w:val="28"/>
          <w:szCs w:val="28"/>
        </w:rPr>
        <w:t xml:space="preserve">  </w:t>
      </w: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9B1FFB" w:rsidRDefault="009B1FFB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DD6B8C" w:rsidRDefault="00DD6B8C" w:rsidP="009707A2">
      <w:pPr>
        <w:widowControl w:val="0"/>
        <w:autoSpaceDE w:val="0"/>
        <w:autoSpaceDN w:val="0"/>
        <w:adjustRightInd w:val="0"/>
        <w:spacing w:line="360" w:lineRule="exact"/>
        <w:ind w:left="2126" w:right="-122" w:hanging="2092"/>
        <w:rPr>
          <w:color w:val="000000"/>
          <w:sz w:val="28"/>
          <w:szCs w:val="28"/>
        </w:rPr>
      </w:pPr>
    </w:p>
    <w:p w:rsidR="00583271" w:rsidRDefault="00583271">
      <w:pPr>
        <w:widowControl w:val="0"/>
        <w:autoSpaceDE w:val="0"/>
        <w:autoSpaceDN w:val="0"/>
        <w:adjustRightInd w:val="0"/>
        <w:spacing w:line="285" w:lineRule="exact"/>
        <w:ind w:left="4902" w:right="-30"/>
        <w:rPr>
          <w:color w:val="000000"/>
        </w:rPr>
      </w:pPr>
    </w:p>
    <w:p w:rsidR="00583271" w:rsidRDefault="005832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90" w:line="330" w:lineRule="exact"/>
        <w:ind w:left="3647" w:right="-38" w:firstLine="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lastRenderedPageBreak/>
        <w:t xml:space="preserve"> Общие положения </w:t>
      </w:r>
    </w:p>
    <w:p w:rsidR="002D3EC7" w:rsidRDefault="002D3EC7" w:rsidP="002D3EC7">
      <w:pPr>
        <w:tabs>
          <w:tab w:val="left" w:pos="360"/>
        </w:tabs>
        <w:jc w:val="both"/>
        <w:rPr>
          <w:color w:val="000000"/>
          <w:sz w:val="28"/>
          <w:szCs w:val="28"/>
        </w:rPr>
      </w:pPr>
    </w:p>
    <w:p w:rsidR="00583271" w:rsidRDefault="00583271" w:rsidP="004D28EA">
      <w:pPr>
        <w:tabs>
          <w:tab w:val="left" w:pos="360"/>
        </w:tabs>
        <w:spacing w:line="315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Стандарт  внешнего  </w:t>
      </w:r>
      <w:r w:rsidR="00AF101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 финансового  контроля  СФК </w:t>
      </w:r>
      <w:r w:rsidR="002C40BE">
        <w:rPr>
          <w:color w:val="000000"/>
          <w:sz w:val="28"/>
          <w:szCs w:val="28"/>
        </w:rPr>
        <w:t>5</w:t>
      </w:r>
      <w:r w:rsidR="00AF10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2C40BE">
        <w:rPr>
          <w:color w:val="000000"/>
          <w:sz w:val="28"/>
          <w:szCs w:val="28"/>
        </w:rPr>
        <w:t>Финансово-экономическая экспертиза проект</w:t>
      </w:r>
      <w:r w:rsidR="008B1607">
        <w:rPr>
          <w:color w:val="000000"/>
          <w:sz w:val="28"/>
          <w:szCs w:val="28"/>
        </w:rPr>
        <w:t>а</w:t>
      </w:r>
      <w:r w:rsidR="002C40BE">
        <w:rPr>
          <w:color w:val="000000"/>
          <w:sz w:val="28"/>
          <w:szCs w:val="28"/>
        </w:rPr>
        <w:t xml:space="preserve"> бюджет</w:t>
      </w:r>
      <w:r w:rsidR="008B1607">
        <w:rPr>
          <w:color w:val="000000"/>
          <w:sz w:val="28"/>
          <w:szCs w:val="28"/>
        </w:rPr>
        <w:t>а</w:t>
      </w:r>
      <w:r w:rsidR="002C40BE">
        <w:rPr>
          <w:color w:val="000000"/>
          <w:sz w:val="28"/>
          <w:szCs w:val="28"/>
        </w:rPr>
        <w:t xml:space="preserve"> на очередной финансовый год и плановый период</w:t>
      </w:r>
      <w:r>
        <w:rPr>
          <w:color w:val="000000"/>
          <w:sz w:val="28"/>
          <w:szCs w:val="28"/>
        </w:rPr>
        <w:t xml:space="preserve">»  (далее  –  Стандарт) разработан и утвержден </w:t>
      </w:r>
      <w:r w:rsidR="00AF1011">
        <w:rPr>
          <w:color w:val="000000"/>
          <w:sz w:val="28"/>
          <w:szCs w:val="28"/>
        </w:rPr>
        <w:t>контрольно-счетной палатой Новос</w:t>
      </w:r>
      <w:r w:rsidR="00A964B0">
        <w:rPr>
          <w:color w:val="000000"/>
          <w:sz w:val="28"/>
          <w:szCs w:val="28"/>
        </w:rPr>
        <w:t>е</w:t>
      </w:r>
      <w:r w:rsidR="00AF1011">
        <w:rPr>
          <w:color w:val="000000"/>
          <w:sz w:val="28"/>
          <w:szCs w:val="28"/>
        </w:rPr>
        <w:t>ловского района (далее – КСП</w:t>
      </w:r>
      <w:r>
        <w:rPr>
          <w:color w:val="000000"/>
          <w:sz w:val="28"/>
          <w:szCs w:val="28"/>
        </w:rPr>
        <w:t>)  в  соответствии  с  требованиями  Федерального  закона  от  07.02.2011</w:t>
      </w:r>
      <w:r w:rsidR="004D28E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6-ФЗ «Об общих принципах организации и деятельности контрольно-счетных органов  субъектов  Российской  Федерации  и  муниципальных  образований», общими  требованиями  Счетной  палаты  Российской  Федерации  к стандартам внешнего  государственного  и  муниципального  финансового  контроля (утверждены  12.05.2012),  </w:t>
      </w:r>
      <w:r w:rsidR="00407F43">
        <w:rPr>
          <w:sz w:val="28"/>
          <w:szCs w:val="28"/>
        </w:rPr>
        <w:t>статьей 10 Положения «О контрольно-счетной палате Новос</w:t>
      </w:r>
      <w:r w:rsidR="00E04B9D">
        <w:rPr>
          <w:sz w:val="28"/>
          <w:szCs w:val="28"/>
        </w:rPr>
        <w:t>е</w:t>
      </w:r>
      <w:r w:rsidR="00407F43">
        <w:rPr>
          <w:sz w:val="28"/>
          <w:szCs w:val="28"/>
        </w:rPr>
        <w:t xml:space="preserve">ловского района», утвержденного решением районного Совета депутатов от </w:t>
      </w:r>
      <w:r w:rsidR="00E04B9D">
        <w:rPr>
          <w:sz w:val="28"/>
          <w:szCs w:val="28"/>
        </w:rPr>
        <w:t>20.02.2019</w:t>
      </w:r>
      <w:r w:rsidR="00407F43">
        <w:rPr>
          <w:sz w:val="28"/>
          <w:szCs w:val="28"/>
        </w:rPr>
        <w:t xml:space="preserve"> №</w:t>
      </w:r>
      <w:r w:rsidR="00E04B9D">
        <w:rPr>
          <w:sz w:val="28"/>
          <w:szCs w:val="28"/>
        </w:rPr>
        <w:t xml:space="preserve"> 53-306-7р</w:t>
      </w:r>
      <w:r w:rsidR="00614A6A">
        <w:rPr>
          <w:sz w:val="28"/>
          <w:szCs w:val="28"/>
        </w:rPr>
        <w:t xml:space="preserve"> (далее – Положение о КСП)</w:t>
      </w:r>
      <w:r w:rsidR="00407F43">
        <w:rPr>
          <w:sz w:val="28"/>
          <w:szCs w:val="28"/>
        </w:rPr>
        <w:t xml:space="preserve"> с учетом положений Регламента </w:t>
      </w:r>
      <w:r w:rsidR="00E04B9D">
        <w:rPr>
          <w:sz w:val="28"/>
          <w:szCs w:val="28"/>
        </w:rPr>
        <w:t>контрольно-счетной палаты Новосе</w:t>
      </w:r>
      <w:r w:rsidR="00407F43">
        <w:rPr>
          <w:sz w:val="28"/>
          <w:szCs w:val="28"/>
        </w:rPr>
        <w:t>ловского района</w:t>
      </w:r>
      <w:r w:rsidR="008B1607">
        <w:rPr>
          <w:sz w:val="28"/>
          <w:szCs w:val="28"/>
        </w:rPr>
        <w:t xml:space="preserve"> (далее – Регламент)</w:t>
      </w:r>
      <w:r w:rsidR="00407F43">
        <w:rPr>
          <w:sz w:val="28"/>
          <w:szCs w:val="28"/>
        </w:rPr>
        <w:t xml:space="preserve">. </w:t>
      </w:r>
      <w:r w:rsidR="00407F43">
        <w:rPr>
          <w:color w:val="000000"/>
          <w:sz w:val="28"/>
          <w:szCs w:val="28"/>
        </w:rPr>
        <w:t>Стандарт</w:t>
      </w:r>
      <w:r w:rsidR="00407F43">
        <w:rPr>
          <w:b/>
          <w:bCs/>
          <w:color w:val="000000"/>
          <w:sz w:val="28"/>
          <w:szCs w:val="28"/>
        </w:rPr>
        <w:t xml:space="preserve"> </w:t>
      </w:r>
      <w:r w:rsidR="00407F43">
        <w:rPr>
          <w:sz w:val="28"/>
          <w:szCs w:val="28"/>
        </w:rPr>
        <w:t xml:space="preserve">разработан на основе стандарта </w:t>
      </w:r>
      <w:r w:rsidR="002C40BE">
        <w:rPr>
          <w:sz w:val="28"/>
          <w:szCs w:val="28"/>
        </w:rPr>
        <w:t xml:space="preserve">внешнего государственного </w:t>
      </w:r>
      <w:r w:rsidR="00407F43">
        <w:rPr>
          <w:sz w:val="28"/>
          <w:szCs w:val="28"/>
        </w:rPr>
        <w:t xml:space="preserve">финансового контроля  СФК </w:t>
      </w:r>
      <w:r w:rsidR="002C40BE">
        <w:rPr>
          <w:sz w:val="28"/>
          <w:szCs w:val="28"/>
        </w:rPr>
        <w:t>4</w:t>
      </w:r>
      <w:r w:rsidR="00407F43">
        <w:rPr>
          <w:sz w:val="28"/>
          <w:szCs w:val="28"/>
        </w:rPr>
        <w:t xml:space="preserve"> «</w:t>
      </w:r>
      <w:r w:rsidR="002C40BE">
        <w:rPr>
          <w:color w:val="000000"/>
          <w:sz w:val="28"/>
          <w:szCs w:val="28"/>
        </w:rPr>
        <w:t>Финансово-экономическая экспертиза проекта закона края о краевом бюджете на очередной финансовый год и плановый период</w:t>
      </w:r>
      <w:r w:rsidR="00407F43">
        <w:rPr>
          <w:sz w:val="28"/>
          <w:szCs w:val="28"/>
        </w:rPr>
        <w:t>»</w:t>
      </w:r>
      <w:r w:rsidR="00407F43" w:rsidRPr="00BF0609">
        <w:rPr>
          <w:sz w:val="28"/>
          <w:szCs w:val="28"/>
        </w:rPr>
        <w:t xml:space="preserve"> </w:t>
      </w:r>
      <w:r w:rsidR="00407F43" w:rsidRPr="009274A7">
        <w:rPr>
          <w:sz w:val="28"/>
          <w:szCs w:val="28"/>
        </w:rPr>
        <w:t>(</w:t>
      </w:r>
      <w:r w:rsidR="00407F43" w:rsidRPr="00BF0609">
        <w:rPr>
          <w:sz w:val="28"/>
          <w:szCs w:val="28"/>
        </w:rPr>
        <w:t>ут</w:t>
      </w:r>
      <w:r w:rsidR="00407F43">
        <w:rPr>
          <w:sz w:val="28"/>
          <w:szCs w:val="28"/>
        </w:rPr>
        <w:t>в</w:t>
      </w:r>
      <w:r w:rsidR="00407F43" w:rsidRPr="00BF0609">
        <w:rPr>
          <w:sz w:val="28"/>
          <w:szCs w:val="28"/>
        </w:rPr>
        <w:t xml:space="preserve">ержден </w:t>
      </w:r>
      <w:r w:rsidR="00407F43">
        <w:rPr>
          <w:sz w:val="28"/>
          <w:szCs w:val="28"/>
        </w:rPr>
        <w:t xml:space="preserve">приказом председателя Счетной палаты Красноярского края от </w:t>
      </w:r>
      <w:r w:rsidR="002C40BE">
        <w:rPr>
          <w:sz w:val="28"/>
          <w:szCs w:val="28"/>
        </w:rPr>
        <w:t>11</w:t>
      </w:r>
      <w:r w:rsidR="00407F43">
        <w:rPr>
          <w:sz w:val="28"/>
          <w:szCs w:val="28"/>
        </w:rPr>
        <w:t>.</w:t>
      </w:r>
      <w:r w:rsidR="00201199">
        <w:rPr>
          <w:sz w:val="28"/>
          <w:szCs w:val="28"/>
        </w:rPr>
        <w:t>1</w:t>
      </w:r>
      <w:r w:rsidR="00407F43">
        <w:rPr>
          <w:sz w:val="28"/>
          <w:szCs w:val="28"/>
        </w:rPr>
        <w:t>0.201</w:t>
      </w:r>
      <w:r w:rsidR="002C40BE">
        <w:rPr>
          <w:sz w:val="28"/>
          <w:szCs w:val="28"/>
        </w:rPr>
        <w:t>3</w:t>
      </w:r>
      <w:r w:rsidR="00407F43">
        <w:rPr>
          <w:sz w:val="28"/>
          <w:szCs w:val="28"/>
        </w:rPr>
        <w:t xml:space="preserve"> </w:t>
      </w:r>
      <w:r w:rsidR="00407F43" w:rsidRPr="009101F7">
        <w:rPr>
          <w:sz w:val="28"/>
          <w:szCs w:val="28"/>
        </w:rPr>
        <w:t>№</w:t>
      </w:r>
      <w:r w:rsidR="002C40BE">
        <w:rPr>
          <w:sz w:val="28"/>
          <w:szCs w:val="28"/>
        </w:rPr>
        <w:t>87</w:t>
      </w:r>
      <w:r w:rsidR="00407F43" w:rsidRPr="009274A7">
        <w:rPr>
          <w:sz w:val="28"/>
          <w:szCs w:val="28"/>
        </w:rPr>
        <w:t>)</w:t>
      </w:r>
      <w:r w:rsidR="00407F43">
        <w:rPr>
          <w:sz w:val="28"/>
          <w:szCs w:val="28"/>
        </w:rPr>
        <w:t>.</w:t>
      </w:r>
    </w:p>
    <w:p w:rsidR="00583271" w:rsidRDefault="00583271" w:rsidP="004D28EA">
      <w:pPr>
        <w:widowControl w:val="0"/>
        <w:autoSpaceDE w:val="0"/>
        <w:autoSpaceDN w:val="0"/>
        <w:adjustRightInd w:val="0"/>
        <w:spacing w:before="25" w:line="315" w:lineRule="exact"/>
        <w:ind w:right="-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Стандарт </w:t>
      </w:r>
      <w:r w:rsidR="006A022E">
        <w:rPr>
          <w:color w:val="000000"/>
          <w:sz w:val="28"/>
          <w:szCs w:val="28"/>
        </w:rPr>
        <w:t>разработан для использования сотрудниками КСП при организации и проведении финансово-экономической экспертизы проекта бюджета</w:t>
      </w:r>
      <w:r w:rsidR="004D28EA">
        <w:rPr>
          <w:color w:val="000000"/>
          <w:sz w:val="28"/>
          <w:szCs w:val="28"/>
        </w:rPr>
        <w:t xml:space="preserve"> муниципального образования</w:t>
      </w:r>
      <w:r w:rsidR="006A022E">
        <w:rPr>
          <w:color w:val="000000"/>
          <w:sz w:val="28"/>
          <w:szCs w:val="28"/>
        </w:rPr>
        <w:t xml:space="preserve"> на очередной финансовый год и плановый период (далее – проект бюджет</w:t>
      </w:r>
      <w:r w:rsidR="00BB7C8D">
        <w:rPr>
          <w:color w:val="000000"/>
          <w:sz w:val="28"/>
          <w:szCs w:val="28"/>
        </w:rPr>
        <w:t>а</w:t>
      </w:r>
      <w:r w:rsidR="006A022E">
        <w:rPr>
          <w:color w:val="000000"/>
          <w:sz w:val="28"/>
          <w:szCs w:val="28"/>
        </w:rPr>
        <w:t>) и подготовке заключений КСП на проект бюджет</w:t>
      </w:r>
      <w:r w:rsidR="004D28EA">
        <w:rPr>
          <w:color w:val="000000"/>
          <w:sz w:val="28"/>
          <w:szCs w:val="28"/>
        </w:rPr>
        <w:t>а</w:t>
      </w:r>
      <w:r w:rsidR="006A022E">
        <w:rPr>
          <w:color w:val="000000"/>
          <w:sz w:val="28"/>
          <w:szCs w:val="28"/>
        </w:rPr>
        <w:t xml:space="preserve"> (далее – заключение).</w:t>
      </w:r>
      <w:r>
        <w:rPr>
          <w:color w:val="000000"/>
          <w:sz w:val="28"/>
          <w:szCs w:val="28"/>
        </w:rPr>
        <w:t xml:space="preserve">  </w:t>
      </w:r>
    </w:p>
    <w:p w:rsidR="00583271" w:rsidRDefault="00521533" w:rsidP="002D3EC7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</w:t>
      </w:r>
      <w:r w:rsidR="00583271">
        <w:rPr>
          <w:color w:val="000000"/>
          <w:spacing w:val="1"/>
          <w:sz w:val="28"/>
          <w:szCs w:val="28"/>
        </w:rPr>
        <w:t xml:space="preserve">1.3. </w:t>
      </w:r>
      <w:r w:rsidR="002D3EC7">
        <w:rPr>
          <w:color w:val="000000"/>
          <w:spacing w:val="1"/>
          <w:sz w:val="28"/>
          <w:szCs w:val="28"/>
        </w:rPr>
        <w:t xml:space="preserve"> </w:t>
      </w:r>
      <w:r w:rsidR="00583271">
        <w:rPr>
          <w:b/>
          <w:bCs/>
          <w:color w:val="000000"/>
          <w:sz w:val="28"/>
          <w:szCs w:val="28"/>
        </w:rPr>
        <w:t>Целью</w:t>
      </w:r>
      <w:r w:rsidR="00583271">
        <w:rPr>
          <w:color w:val="000000"/>
          <w:sz w:val="28"/>
          <w:szCs w:val="28"/>
        </w:rPr>
        <w:t xml:space="preserve"> </w:t>
      </w:r>
      <w:r w:rsidR="002D3EC7">
        <w:rPr>
          <w:color w:val="000000"/>
          <w:sz w:val="28"/>
          <w:szCs w:val="28"/>
        </w:rPr>
        <w:t xml:space="preserve">  </w:t>
      </w:r>
      <w:r w:rsidR="00583271">
        <w:rPr>
          <w:color w:val="000000"/>
          <w:sz w:val="28"/>
          <w:szCs w:val="28"/>
        </w:rPr>
        <w:t xml:space="preserve">Стандарта </w:t>
      </w:r>
      <w:r w:rsidR="002D3EC7">
        <w:rPr>
          <w:color w:val="000000"/>
          <w:sz w:val="28"/>
          <w:szCs w:val="28"/>
        </w:rPr>
        <w:t xml:space="preserve">  </w:t>
      </w:r>
      <w:r w:rsidR="00583271">
        <w:rPr>
          <w:color w:val="000000"/>
          <w:sz w:val="28"/>
          <w:szCs w:val="28"/>
        </w:rPr>
        <w:t xml:space="preserve"> является </w:t>
      </w:r>
      <w:r w:rsidR="002D3EC7">
        <w:rPr>
          <w:color w:val="000000"/>
          <w:sz w:val="28"/>
          <w:szCs w:val="28"/>
        </w:rPr>
        <w:t xml:space="preserve">  </w:t>
      </w:r>
      <w:r w:rsidR="00583271">
        <w:rPr>
          <w:color w:val="000000"/>
          <w:sz w:val="28"/>
          <w:szCs w:val="28"/>
        </w:rPr>
        <w:t xml:space="preserve"> установление </w:t>
      </w:r>
      <w:r w:rsidR="002D3EC7">
        <w:rPr>
          <w:color w:val="000000"/>
          <w:sz w:val="28"/>
          <w:szCs w:val="28"/>
        </w:rPr>
        <w:t xml:space="preserve">  </w:t>
      </w:r>
      <w:r w:rsidR="00583271">
        <w:rPr>
          <w:color w:val="000000"/>
          <w:sz w:val="28"/>
          <w:szCs w:val="28"/>
        </w:rPr>
        <w:t xml:space="preserve"> </w:t>
      </w:r>
      <w:r w:rsidR="006A022E">
        <w:rPr>
          <w:color w:val="000000"/>
          <w:sz w:val="28"/>
          <w:szCs w:val="28"/>
        </w:rPr>
        <w:t>единых принципов, правил и процедур проведения финансово-экономической экспертизы проект</w:t>
      </w:r>
      <w:r w:rsidR="00BB7C8D">
        <w:rPr>
          <w:color w:val="000000"/>
          <w:sz w:val="28"/>
          <w:szCs w:val="28"/>
        </w:rPr>
        <w:t>а</w:t>
      </w:r>
      <w:r w:rsidR="006A022E">
        <w:rPr>
          <w:color w:val="000000"/>
          <w:sz w:val="28"/>
          <w:szCs w:val="28"/>
        </w:rPr>
        <w:t xml:space="preserve"> бюджет</w:t>
      </w:r>
      <w:r w:rsidR="00BB7C8D">
        <w:rPr>
          <w:color w:val="000000"/>
          <w:sz w:val="28"/>
          <w:szCs w:val="28"/>
        </w:rPr>
        <w:t xml:space="preserve">а </w:t>
      </w:r>
      <w:r w:rsidR="006A022E">
        <w:rPr>
          <w:color w:val="000000"/>
          <w:sz w:val="28"/>
          <w:szCs w:val="28"/>
        </w:rPr>
        <w:t>(далее – финансово-экономическая экспертиза).</w:t>
      </w:r>
    </w:p>
    <w:p w:rsidR="00583271" w:rsidRDefault="00583271" w:rsidP="00201199">
      <w:pPr>
        <w:widowControl w:val="0"/>
        <w:autoSpaceDE w:val="0"/>
        <w:autoSpaceDN w:val="0"/>
        <w:adjustRightInd w:val="0"/>
        <w:spacing w:line="330" w:lineRule="exact"/>
        <w:ind w:left="708" w:right="-3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1.4.</w:t>
      </w:r>
      <w:r>
        <w:rPr>
          <w:b/>
          <w:bCs/>
          <w:color w:val="000000"/>
          <w:sz w:val="28"/>
          <w:szCs w:val="28"/>
        </w:rPr>
        <w:t xml:space="preserve"> </w:t>
      </w:r>
      <w:r w:rsidR="00F72210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Задачами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Стандарта явля</w:t>
      </w:r>
      <w:r w:rsidR="0052153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тся: </w:t>
      </w:r>
    </w:p>
    <w:p w:rsidR="00583271" w:rsidRDefault="00B50A1D" w:rsidP="009A7147">
      <w:pPr>
        <w:widowControl w:val="0"/>
        <w:autoSpaceDE w:val="0"/>
        <w:autoSpaceDN w:val="0"/>
        <w:adjustRightInd w:val="0"/>
        <w:spacing w:before="25" w:line="315" w:lineRule="exact"/>
        <w:ind w:right="-3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A7147">
        <w:rPr>
          <w:color w:val="000000"/>
          <w:sz w:val="28"/>
          <w:szCs w:val="28"/>
        </w:rPr>
        <w:t>пределение основных принципов и этапов проведения финансово-экономической экспертизы</w:t>
      </w:r>
      <w:r w:rsidR="00583271">
        <w:rPr>
          <w:color w:val="000000"/>
          <w:sz w:val="28"/>
          <w:szCs w:val="28"/>
        </w:rPr>
        <w:t xml:space="preserve">; </w:t>
      </w:r>
    </w:p>
    <w:p w:rsidR="00B50A1D" w:rsidRDefault="00B50A1D" w:rsidP="009A7147">
      <w:pPr>
        <w:widowControl w:val="0"/>
        <w:autoSpaceDE w:val="0"/>
        <w:autoSpaceDN w:val="0"/>
        <w:adjustRightInd w:val="0"/>
        <w:spacing w:before="25" w:line="315" w:lineRule="exact"/>
        <w:ind w:right="-3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</w:t>
      </w:r>
      <w:r w:rsidR="008B160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требований к содержанию комплекса экспертно-аналитических мероприятий и проверок обоснованности формирования параметров </w:t>
      </w:r>
      <w:r w:rsidR="004D28EA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бюджета</w:t>
      </w:r>
      <w:r w:rsidR="00C71F6E">
        <w:rPr>
          <w:color w:val="000000"/>
          <w:sz w:val="28"/>
          <w:szCs w:val="28"/>
        </w:rPr>
        <w:t>;</w:t>
      </w:r>
    </w:p>
    <w:p w:rsidR="00583271" w:rsidRDefault="002A0A25" w:rsidP="002A0A25">
      <w:pPr>
        <w:widowControl w:val="0"/>
        <w:autoSpaceDE w:val="0"/>
        <w:autoSpaceDN w:val="0"/>
        <w:adjustRightInd w:val="0"/>
        <w:spacing w:before="25" w:line="315" w:lineRule="exact"/>
        <w:ind w:right="-3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структуры, содержания, основных требований к заключению.</w:t>
      </w:r>
    </w:p>
    <w:p w:rsidR="002A0A25" w:rsidRDefault="002A0A25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1.5. При организации и проведении финансово-экономической экспертизы сотрудники КСП обязаны руководствоваться Конституцией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</w:t>
      </w:r>
      <w:r w:rsidR="00BC3F4E">
        <w:rPr>
          <w:color w:val="000000"/>
          <w:sz w:val="28"/>
          <w:szCs w:val="28"/>
        </w:rPr>
        <w:t>о КСП, бюджетным законодательством, Регламентом, иными нормативными документами КСП и настоящим Стандартом.</w:t>
      </w:r>
    </w:p>
    <w:p w:rsidR="00E029AB" w:rsidRDefault="00BC3F4E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1.6. Внесение изменений и дополнений в настоящий Стандарт</w:t>
      </w:r>
      <w:r w:rsidR="00E029AB">
        <w:rPr>
          <w:color w:val="000000"/>
          <w:sz w:val="28"/>
          <w:szCs w:val="28"/>
        </w:rPr>
        <w:t xml:space="preserve"> </w:t>
      </w:r>
      <w:r w:rsidR="00E029AB">
        <w:rPr>
          <w:color w:val="000000"/>
          <w:sz w:val="28"/>
          <w:szCs w:val="28"/>
        </w:rPr>
        <w:lastRenderedPageBreak/>
        <w:t xml:space="preserve">осуществляется </w:t>
      </w:r>
      <w:r w:rsidR="00C9105B">
        <w:rPr>
          <w:color w:val="000000"/>
          <w:sz w:val="28"/>
          <w:szCs w:val="28"/>
        </w:rPr>
        <w:t>приказом</w:t>
      </w:r>
      <w:r w:rsidR="00E029AB">
        <w:rPr>
          <w:color w:val="000000"/>
          <w:sz w:val="28"/>
          <w:szCs w:val="28"/>
        </w:rPr>
        <w:t xml:space="preserve"> председателя КСП. Решение вопросов, не урегулированных настоящим стандартом, осуществляется председателем КСП и вводится в действие </w:t>
      </w:r>
      <w:r w:rsidR="00C9105B">
        <w:rPr>
          <w:color w:val="000000"/>
          <w:sz w:val="28"/>
          <w:szCs w:val="28"/>
        </w:rPr>
        <w:t>приказом</w:t>
      </w:r>
      <w:r w:rsidR="00E029AB">
        <w:rPr>
          <w:color w:val="000000"/>
          <w:sz w:val="28"/>
          <w:szCs w:val="28"/>
        </w:rPr>
        <w:t xml:space="preserve"> председателя КСП.</w:t>
      </w:r>
    </w:p>
    <w:p w:rsidR="009B3FBB" w:rsidRDefault="009B3FBB" w:rsidP="00E029AB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center"/>
        <w:rPr>
          <w:b/>
          <w:bCs/>
          <w:color w:val="000000"/>
          <w:sz w:val="28"/>
          <w:szCs w:val="28"/>
        </w:rPr>
      </w:pPr>
    </w:p>
    <w:p w:rsidR="00BC3F4E" w:rsidRDefault="00E029AB" w:rsidP="00E029AB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Основы осуществления финансово-экономической экспертизы</w:t>
      </w:r>
    </w:p>
    <w:p w:rsidR="00E029AB" w:rsidRDefault="00E029AB" w:rsidP="00E029AB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center"/>
        <w:rPr>
          <w:b/>
          <w:bCs/>
          <w:color w:val="000000"/>
          <w:sz w:val="28"/>
          <w:szCs w:val="28"/>
        </w:rPr>
      </w:pPr>
    </w:p>
    <w:p w:rsidR="00E029AB" w:rsidRDefault="00E029AB" w:rsidP="00E029AB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 Правовые и информационные основы осуществления </w:t>
      </w:r>
    </w:p>
    <w:p w:rsidR="00E029AB" w:rsidRDefault="00E029AB" w:rsidP="00E029AB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финансово-экономической экспертизы</w:t>
      </w:r>
    </w:p>
    <w:p w:rsidR="00E029AB" w:rsidRDefault="00E029AB" w:rsidP="00E029AB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center"/>
        <w:rPr>
          <w:b/>
          <w:bCs/>
          <w:color w:val="000000"/>
          <w:sz w:val="28"/>
          <w:szCs w:val="28"/>
        </w:rPr>
      </w:pPr>
    </w:p>
    <w:p w:rsidR="00AE057C" w:rsidRDefault="00AE057C" w:rsidP="00AE057C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2.1.1. Финансово-экономическая  экспертиза проект</w:t>
      </w:r>
      <w:r w:rsidR="008B160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бюджет</w:t>
      </w:r>
      <w:r w:rsidR="008B160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является формой внешнего муниципального финансового контроля, осуществляемого КСП на основании Бюджетного кодекса Российской Федерации</w:t>
      </w:r>
      <w:r w:rsidR="00BD3892">
        <w:rPr>
          <w:color w:val="000000"/>
          <w:sz w:val="28"/>
          <w:szCs w:val="28"/>
        </w:rPr>
        <w:t xml:space="preserve"> (далее – Бюджетный кодекс)</w:t>
      </w:r>
      <w:r>
        <w:rPr>
          <w:color w:val="000000"/>
          <w:sz w:val="28"/>
          <w:szCs w:val="28"/>
        </w:rPr>
        <w:t xml:space="preserve">, Положений о бюджетном процессе, а так же </w:t>
      </w:r>
      <w:r w:rsidR="001C17A0">
        <w:rPr>
          <w:color w:val="000000"/>
          <w:sz w:val="28"/>
          <w:szCs w:val="28"/>
        </w:rPr>
        <w:t>статьей 8 Положения о КСП.</w:t>
      </w:r>
    </w:p>
    <w:p w:rsidR="001C17A0" w:rsidRDefault="001C17A0" w:rsidP="00AE057C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2.1.2.Финансово-экономическая экспертиза представляет собой комплекс мероприятий по проверке и анализу обоснованности показателей проект</w:t>
      </w:r>
      <w:r w:rsidR="008B160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бюджет</w:t>
      </w:r>
      <w:r w:rsidR="008B1607">
        <w:rPr>
          <w:color w:val="000000"/>
          <w:sz w:val="28"/>
          <w:szCs w:val="28"/>
        </w:rPr>
        <w:t>а</w:t>
      </w:r>
      <w:r w:rsidR="00665AD7">
        <w:rPr>
          <w:color w:val="000000"/>
          <w:sz w:val="28"/>
          <w:szCs w:val="28"/>
        </w:rPr>
        <w:t>, наличия и состояния нормативной и методической базы его формирования, подготовке на их основе заключения, а также участия КСП в рассмотрении проект</w:t>
      </w:r>
      <w:r w:rsidR="008B1607">
        <w:rPr>
          <w:color w:val="000000"/>
          <w:sz w:val="28"/>
          <w:szCs w:val="28"/>
        </w:rPr>
        <w:t>а</w:t>
      </w:r>
      <w:r w:rsidR="00665AD7">
        <w:rPr>
          <w:color w:val="000000"/>
          <w:sz w:val="28"/>
          <w:szCs w:val="28"/>
        </w:rPr>
        <w:t xml:space="preserve"> бюджет</w:t>
      </w:r>
      <w:r w:rsidR="008B1607">
        <w:rPr>
          <w:color w:val="000000"/>
          <w:sz w:val="28"/>
          <w:szCs w:val="28"/>
        </w:rPr>
        <w:t>а</w:t>
      </w:r>
      <w:r w:rsidR="00665AD7">
        <w:rPr>
          <w:color w:val="000000"/>
          <w:sz w:val="28"/>
          <w:szCs w:val="28"/>
        </w:rPr>
        <w:t>.</w:t>
      </w:r>
    </w:p>
    <w:p w:rsidR="00E51203" w:rsidRDefault="0034175B" w:rsidP="00AE057C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2.1.3.</w:t>
      </w:r>
      <w:r w:rsidR="00E51203">
        <w:rPr>
          <w:color w:val="000000"/>
          <w:sz w:val="28"/>
          <w:szCs w:val="28"/>
        </w:rPr>
        <w:t>Целью финансово-экономической экспертизы является определение достоверности и обоснованности показателей проект</w:t>
      </w:r>
      <w:r w:rsidR="008B1607">
        <w:rPr>
          <w:color w:val="000000"/>
          <w:sz w:val="28"/>
          <w:szCs w:val="28"/>
        </w:rPr>
        <w:t>а</w:t>
      </w:r>
      <w:r w:rsidR="00E51203">
        <w:rPr>
          <w:color w:val="000000"/>
          <w:sz w:val="28"/>
          <w:szCs w:val="28"/>
        </w:rPr>
        <w:t xml:space="preserve"> бюджет</w:t>
      </w:r>
      <w:r w:rsidR="008B1607">
        <w:rPr>
          <w:color w:val="000000"/>
          <w:sz w:val="28"/>
          <w:szCs w:val="28"/>
        </w:rPr>
        <w:t>а</w:t>
      </w:r>
      <w:r w:rsidR="00E51203">
        <w:rPr>
          <w:color w:val="000000"/>
          <w:sz w:val="28"/>
          <w:szCs w:val="28"/>
        </w:rPr>
        <w:t>.</w:t>
      </w:r>
    </w:p>
    <w:p w:rsidR="00E51203" w:rsidRDefault="00E51203" w:rsidP="00AE057C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Задачами финансово-экономической экспертизы являются:</w:t>
      </w:r>
    </w:p>
    <w:p w:rsidR="00E51203" w:rsidRDefault="00E51203" w:rsidP="00AE057C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B160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пределение соответствия действующему законодательству п</w:t>
      </w:r>
      <w:r w:rsidR="008B1607">
        <w:rPr>
          <w:color w:val="000000"/>
          <w:sz w:val="28"/>
          <w:szCs w:val="28"/>
        </w:rPr>
        <w:t>роекта</w:t>
      </w:r>
      <w:r>
        <w:rPr>
          <w:color w:val="000000"/>
          <w:sz w:val="28"/>
          <w:szCs w:val="28"/>
        </w:rPr>
        <w:t xml:space="preserve"> бюджет</w:t>
      </w:r>
      <w:r w:rsidR="008B160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а также документов  и материалов, представляемых одновременно с ним</w:t>
      </w:r>
      <w:r w:rsidR="000C043C">
        <w:rPr>
          <w:color w:val="000000"/>
          <w:sz w:val="28"/>
          <w:szCs w:val="28"/>
        </w:rPr>
        <w:t xml:space="preserve"> в </w:t>
      </w:r>
      <w:r w:rsidR="0034175B">
        <w:rPr>
          <w:color w:val="000000"/>
          <w:sz w:val="28"/>
          <w:szCs w:val="28"/>
        </w:rPr>
        <w:t>представительный орган муниципального образования</w:t>
      </w:r>
      <w:r w:rsidR="000C043C">
        <w:rPr>
          <w:color w:val="000000"/>
          <w:sz w:val="28"/>
          <w:szCs w:val="28"/>
        </w:rPr>
        <w:t>;</w:t>
      </w:r>
    </w:p>
    <w:p w:rsidR="000C043C" w:rsidRDefault="000C043C" w:rsidP="00AE057C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экспертиза показателей, проекта </w:t>
      </w:r>
      <w:r w:rsidR="00E34683">
        <w:rPr>
          <w:color w:val="000000"/>
          <w:sz w:val="28"/>
          <w:szCs w:val="28"/>
        </w:rPr>
        <w:t>решения представительного органа муниципального образования</w:t>
      </w:r>
      <w:r>
        <w:rPr>
          <w:color w:val="000000"/>
          <w:sz w:val="28"/>
          <w:szCs w:val="28"/>
        </w:rPr>
        <w:t xml:space="preserve"> о бюджете, документов и материалов, представляемых одновременно с ним в </w:t>
      </w:r>
      <w:r w:rsidR="00E34683">
        <w:rPr>
          <w:color w:val="000000"/>
          <w:sz w:val="28"/>
          <w:szCs w:val="28"/>
        </w:rPr>
        <w:t>представительный орган муниципального образования</w:t>
      </w:r>
      <w:r>
        <w:rPr>
          <w:color w:val="000000"/>
          <w:sz w:val="28"/>
          <w:szCs w:val="28"/>
        </w:rPr>
        <w:t>;</w:t>
      </w:r>
    </w:p>
    <w:p w:rsidR="000C043C" w:rsidRDefault="000C043C" w:rsidP="00AE057C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оценка проекта бюджета как инструмента социально-экономической политики </w:t>
      </w:r>
      <w:r w:rsidR="001A54B8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, его соответствия положениям Бюджетного послания Президента Российской Федерации и иным программным документам;</w:t>
      </w:r>
    </w:p>
    <w:p w:rsidR="000C043C" w:rsidRPr="00AE057C" w:rsidRDefault="000C043C" w:rsidP="00AE057C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949C0">
        <w:rPr>
          <w:color w:val="000000"/>
          <w:sz w:val="28"/>
          <w:szCs w:val="28"/>
        </w:rPr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E029AB" w:rsidRPr="00E029AB" w:rsidRDefault="00010109" w:rsidP="00E029AB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2.1.4.Предметом финансово-экономической экспертизы являются проект решения </w:t>
      </w:r>
      <w:r w:rsidR="001A54B8">
        <w:rPr>
          <w:color w:val="000000"/>
          <w:sz w:val="28"/>
          <w:szCs w:val="28"/>
        </w:rPr>
        <w:t xml:space="preserve">представительного органа муниципального образования </w:t>
      </w:r>
      <w:r>
        <w:rPr>
          <w:color w:val="000000"/>
          <w:sz w:val="28"/>
          <w:szCs w:val="28"/>
        </w:rPr>
        <w:t>о бюджете на очередной финансовый год и плановый период</w:t>
      </w:r>
      <w:r w:rsidR="008D4713">
        <w:rPr>
          <w:color w:val="000000"/>
          <w:sz w:val="28"/>
          <w:szCs w:val="28"/>
        </w:rPr>
        <w:t xml:space="preserve">, документы и материалы, предоставляемые одновременно с ним в </w:t>
      </w:r>
      <w:r w:rsidR="001A54B8">
        <w:rPr>
          <w:color w:val="000000"/>
          <w:sz w:val="28"/>
          <w:szCs w:val="28"/>
        </w:rPr>
        <w:t>представительный орган муниципального образования</w:t>
      </w:r>
      <w:r w:rsidR="008D4713">
        <w:rPr>
          <w:color w:val="000000"/>
          <w:sz w:val="28"/>
          <w:szCs w:val="28"/>
        </w:rPr>
        <w:t>, а также документы, материалы и расчеты по формированию проекта бюджета и макроэкономических показателей социально-экономического развития</w:t>
      </w:r>
      <w:r w:rsidR="001A54B8">
        <w:rPr>
          <w:color w:val="000000"/>
          <w:sz w:val="28"/>
          <w:szCs w:val="28"/>
        </w:rPr>
        <w:t xml:space="preserve"> муниципального образования</w:t>
      </w:r>
      <w:r w:rsidR="008D47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</w:p>
    <w:p w:rsidR="002A0A25" w:rsidRDefault="002A0A25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D7366">
        <w:rPr>
          <w:color w:val="000000"/>
          <w:sz w:val="28"/>
          <w:szCs w:val="28"/>
        </w:rPr>
        <w:t xml:space="preserve">   2.1.5.Объектами финансово-экономической экспертизы яв</w:t>
      </w:r>
      <w:r w:rsidR="00E74418">
        <w:rPr>
          <w:color w:val="000000"/>
          <w:sz w:val="28"/>
          <w:szCs w:val="28"/>
        </w:rPr>
        <w:t xml:space="preserve">ляются </w:t>
      </w:r>
      <w:r w:rsidR="00E74418">
        <w:rPr>
          <w:color w:val="000000"/>
          <w:sz w:val="28"/>
          <w:szCs w:val="28"/>
        </w:rPr>
        <w:lastRenderedPageBreak/>
        <w:t xml:space="preserve">администрация </w:t>
      </w:r>
      <w:r w:rsidR="00B40B2C">
        <w:rPr>
          <w:color w:val="000000"/>
          <w:sz w:val="28"/>
          <w:szCs w:val="28"/>
        </w:rPr>
        <w:t>муниципального образования</w:t>
      </w:r>
      <w:r w:rsidR="00E74418">
        <w:rPr>
          <w:color w:val="000000"/>
          <w:sz w:val="28"/>
          <w:szCs w:val="28"/>
        </w:rPr>
        <w:t>, а также  другие исполнительные органы власти, главные администраторы доходов бюджета, главные распорядители средств бюджета и иные участники бюджетного процесса (выборочно).</w:t>
      </w:r>
    </w:p>
    <w:p w:rsidR="00A47BF4" w:rsidRDefault="00A47BF4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2.1.6.При осуществлении финансово-экономической экспертизы необходимо исходить из действующих правовых основ формирования проекта бюджета и определить соответствие проекта решения о бюджете на очередной финансовый год и плановый период и процедур по его формированию, документов и материалов, представляемых одновременно с ним в </w:t>
      </w:r>
      <w:r w:rsidR="00B40B2C">
        <w:rPr>
          <w:color w:val="000000"/>
          <w:sz w:val="28"/>
          <w:szCs w:val="28"/>
        </w:rPr>
        <w:t>представительный орган муниципального образования</w:t>
      </w:r>
      <w:r>
        <w:rPr>
          <w:color w:val="000000"/>
          <w:sz w:val="28"/>
          <w:szCs w:val="28"/>
        </w:rPr>
        <w:t>, программным документам и нормативным правовым актам по вопросам экономической  и бюджетной политики.</w:t>
      </w:r>
    </w:p>
    <w:p w:rsidR="00A47BF4" w:rsidRDefault="00E5408C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При осуществлении финансово-экономической экспертизы должно быть проверено и проанализировано соответствие проекта решения о бюджете на очередной финансовый год и плановый период и документов, представляемых одновременно с ним в </w:t>
      </w:r>
      <w:r w:rsidR="0043200D">
        <w:rPr>
          <w:color w:val="000000"/>
          <w:sz w:val="28"/>
          <w:szCs w:val="28"/>
        </w:rPr>
        <w:t>представительный орган муниципального образования</w:t>
      </w:r>
      <w:r>
        <w:rPr>
          <w:color w:val="000000"/>
          <w:sz w:val="28"/>
          <w:szCs w:val="28"/>
        </w:rPr>
        <w:t>, положениям Бюджетного кодекса, в том числе:</w:t>
      </w:r>
    </w:p>
    <w:p w:rsidR="005A5177" w:rsidRDefault="00E35AD1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</w:t>
      </w:r>
      <w:r w:rsidR="005A51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оценке </w:t>
      </w:r>
      <w:r>
        <w:rPr>
          <w:b/>
          <w:bCs/>
          <w:color w:val="000000"/>
          <w:sz w:val="28"/>
          <w:szCs w:val="28"/>
        </w:rPr>
        <w:t xml:space="preserve">прогноза показателей социально-экономического развития </w:t>
      </w:r>
      <w:r>
        <w:rPr>
          <w:color w:val="000000"/>
          <w:sz w:val="28"/>
          <w:szCs w:val="28"/>
        </w:rPr>
        <w:t>необходимо обратить внимание на соблюдение принципа достоверности</w:t>
      </w:r>
      <w:r w:rsidR="00B72EF3">
        <w:rPr>
          <w:color w:val="000000"/>
          <w:sz w:val="28"/>
          <w:szCs w:val="28"/>
        </w:rPr>
        <w:t xml:space="preserve"> бюджета, закрепленного </w:t>
      </w:r>
      <w:r w:rsidR="008C4351">
        <w:rPr>
          <w:color w:val="000000"/>
          <w:sz w:val="28"/>
          <w:szCs w:val="28"/>
        </w:rPr>
        <w:t>в статье 37 Бюджетного кодекса</w:t>
      </w:r>
      <w:r w:rsidR="005A5177">
        <w:rPr>
          <w:color w:val="000000"/>
          <w:sz w:val="28"/>
          <w:szCs w:val="28"/>
        </w:rPr>
        <w:t>,</w:t>
      </w:r>
      <w:r w:rsidR="008C4351">
        <w:rPr>
          <w:color w:val="000000"/>
          <w:sz w:val="28"/>
          <w:szCs w:val="28"/>
        </w:rPr>
        <w:t xml:space="preserve"> </w:t>
      </w:r>
      <w:r w:rsidR="00F757C3">
        <w:rPr>
          <w:color w:val="000000"/>
          <w:sz w:val="28"/>
          <w:szCs w:val="28"/>
        </w:rPr>
        <w:t>который означает надежность показателей прогноза социально-экономического развития необходимую при уточнении параметров планового периода</w:t>
      </w:r>
      <w:r w:rsidR="00A76046">
        <w:rPr>
          <w:color w:val="000000"/>
          <w:sz w:val="28"/>
          <w:szCs w:val="28"/>
        </w:rPr>
        <w:t xml:space="preserve"> и добавлении параметров второго года планового периода в соответствии с пунктом 4 статьи 173 Бюджетного кодекса и прогнозировании доходов бюджета в соответствии с пунктом 1 статьи 174.1 Бюджетного кодекса. </w:t>
      </w:r>
    </w:p>
    <w:p w:rsidR="005A5177" w:rsidRPr="002C6FC4" w:rsidRDefault="005A5177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 Соблюдение </w:t>
      </w:r>
      <w:r>
        <w:rPr>
          <w:b/>
          <w:bCs/>
          <w:color w:val="000000"/>
          <w:sz w:val="28"/>
          <w:szCs w:val="28"/>
        </w:rPr>
        <w:t>принципов бюджетной системы Российской Федерации</w:t>
      </w:r>
      <w:r>
        <w:rPr>
          <w:color w:val="000000"/>
          <w:sz w:val="28"/>
          <w:szCs w:val="28"/>
        </w:rPr>
        <w:t xml:space="preserve">, определенных статьей </w:t>
      </w:r>
      <w:r w:rsidRPr="002C6FC4">
        <w:rPr>
          <w:sz w:val="28"/>
          <w:szCs w:val="28"/>
        </w:rPr>
        <w:t>28 Бюджетного кодекса и установленных статьями 32, 33, 34, 35, 36, 37, 38, 38.1 Бюджетного кодекса: полноты отражения доходов, расходов и источников финансиврования дефицитов бюджетов; сбалансированности бюджета, эффективности использования бюджетных средств; общего (совокупного) покрытия расходов бюджетов; прозрачности (открытости); достоверности бюджета, адресности и целевого характера бюджетных средств; подведомственности расходов бюджетов.</w:t>
      </w:r>
    </w:p>
    <w:p w:rsidR="002C6FC4" w:rsidRDefault="005A5177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   </w:t>
      </w:r>
      <w:r w:rsidR="002C6FC4">
        <w:rPr>
          <w:color w:val="000000"/>
          <w:sz w:val="28"/>
          <w:szCs w:val="28"/>
        </w:rPr>
        <w:t>При оценке и анализе</w:t>
      </w:r>
      <w:r w:rsidR="002C6FC4">
        <w:rPr>
          <w:b/>
          <w:bCs/>
          <w:color w:val="000000"/>
          <w:sz w:val="28"/>
          <w:szCs w:val="28"/>
        </w:rPr>
        <w:t xml:space="preserve"> доходов </w:t>
      </w:r>
      <w:r w:rsidR="009208E0">
        <w:rPr>
          <w:b/>
          <w:bCs/>
          <w:color w:val="000000"/>
          <w:sz w:val="28"/>
          <w:szCs w:val="28"/>
        </w:rPr>
        <w:t xml:space="preserve">проекта </w:t>
      </w:r>
      <w:r w:rsidR="002C6FC4">
        <w:rPr>
          <w:b/>
          <w:bCs/>
          <w:color w:val="000000"/>
          <w:sz w:val="28"/>
          <w:szCs w:val="28"/>
        </w:rPr>
        <w:t>бюджета</w:t>
      </w:r>
      <w:r w:rsidR="009208E0">
        <w:rPr>
          <w:b/>
          <w:bCs/>
          <w:color w:val="000000"/>
          <w:sz w:val="28"/>
          <w:szCs w:val="28"/>
        </w:rPr>
        <w:t xml:space="preserve"> </w:t>
      </w:r>
      <w:r w:rsidR="002C6FC4">
        <w:rPr>
          <w:color w:val="000000"/>
          <w:sz w:val="28"/>
          <w:szCs w:val="28"/>
        </w:rPr>
        <w:t>следует обратить внимание на:</w:t>
      </w:r>
    </w:p>
    <w:p w:rsidR="002C6FC4" w:rsidRDefault="002C6FC4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обеспечение закрепленного в статье 37 Бюджетного кодекса принципа достоверности бюджета - реалистичность расчета доходов бюджета;</w:t>
      </w:r>
    </w:p>
    <w:p w:rsidR="00BD3892" w:rsidRDefault="002C6FC4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зачисление в районный бюджет налоговых и неналоговых доходов, определенных в статьях </w:t>
      </w:r>
      <w:r w:rsidR="00781610">
        <w:rPr>
          <w:color w:val="000000"/>
          <w:sz w:val="28"/>
          <w:szCs w:val="28"/>
        </w:rPr>
        <w:t>40, 41, 42, 46, 58, 61.1, 62, 64 Бюджетного кодекса</w:t>
      </w:r>
      <w:r w:rsidR="00BD3892">
        <w:rPr>
          <w:color w:val="000000"/>
          <w:sz w:val="28"/>
          <w:szCs w:val="28"/>
        </w:rPr>
        <w:t>.</w:t>
      </w:r>
    </w:p>
    <w:p w:rsidR="00BD3892" w:rsidRDefault="00BD3892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 При оценке и анализе </w:t>
      </w:r>
      <w:r w:rsidR="009208E0">
        <w:rPr>
          <w:b/>
          <w:bCs/>
          <w:color w:val="000000"/>
          <w:sz w:val="28"/>
          <w:szCs w:val="28"/>
        </w:rPr>
        <w:t>расходов</w:t>
      </w:r>
      <w:r>
        <w:rPr>
          <w:b/>
          <w:bCs/>
          <w:color w:val="000000"/>
          <w:sz w:val="28"/>
          <w:szCs w:val="28"/>
        </w:rPr>
        <w:t xml:space="preserve"> </w:t>
      </w:r>
      <w:r w:rsidR="009208E0">
        <w:rPr>
          <w:b/>
          <w:bCs/>
          <w:color w:val="000000"/>
          <w:sz w:val="28"/>
          <w:szCs w:val="28"/>
        </w:rPr>
        <w:t xml:space="preserve">проекта </w:t>
      </w:r>
      <w:r>
        <w:rPr>
          <w:b/>
          <w:bCs/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обратить внимание на:</w:t>
      </w:r>
    </w:p>
    <w:p w:rsidR="00BD3892" w:rsidRDefault="00BD3892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обеспечение закрепленного в статье 37 Бюджетного кодекса принципа достоверности бюджета – реалистичность расчета расходов бюджета;</w:t>
      </w:r>
    </w:p>
    <w:p w:rsidR="00A66798" w:rsidRDefault="005A5177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6046">
        <w:rPr>
          <w:color w:val="000000"/>
          <w:sz w:val="28"/>
          <w:szCs w:val="28"/>
        </w:rPr>
        <w:t xml:space="preserve"> </w:t>
      </w:r>
      <w:r w:rsidR="00E74418">
        <w:rPr>
          <w:color w:val="000000"/>
          <w:sz w:val="28"/>
          <w:szCs w:val="28"/>
        </w:rPr>
        <w:t xml:space="preserve">         </w:t>
      </w:r>
      <w:r w:rsidR="00BD3892">
        <w:rPr>
          <w:color w:val="000000"/>
          <w:sz w:val="28"/>
          <w:szCs w:val="28"/>
        </w:rPr>
        <w:t xml:space="preserve">соблюдение положений формирования расходов бюджета, </w:t>
      </w:r>
      <w:r w:rsidR="00BD3892">
        <w:rPr>
          <w:color w:val="000000"/>
          <w:sz w:val="28"/>
          <w:szCs w:val="28"/>
        </w:rPr>
        <w:lastRenderedPageBreak/>
        <w:t xml:space="preserve">установленных в статье </w:t>
      </w:r>
      <w:r w:rsidR="00A66798">
        <w:rPr>
          <w:color w:val="000000"/>
          <w:sz w:val="28"/>
          <w:szCs w:val="28"/>
        </w:rPr>
        <w:t>65 Бюджетного кодекса;</w:t>
      </w:r>
    </w:p>
    <w:p w:rsidR="00DD2CD2" w:rsidRDefault="00A66798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C5692">
        <w:rPr>
          <w:color w:val="000000"/>
          <w:sz w:val="28"/>
          <w:szCs w:val="28"/>
        </w:rPr>
        <w:t>соблюдение правил формирования реестра расходных обязательств в соответствии со статьей 87 Бюджетного кодекса</w:t>
      </w:r>
      <w:r w:rsidR="00DD2CD2">
        <w:rPr>
          <w:color w:val="000000"/>
          <w:sz w:val="28"/>
          <w:szCs w:val="28"/>
        </w:rPr>
        <w:t>;</w:t>
      </w:r>
    </w:p>
    <w:p w:rsidR="00130DAA" w:rsidRDefault="00DD2CD2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обоснование бюджетных ассигнований </w:t>
      </w:r>
      <w:r w:rsidR="00130DAA">
        <w:rPr>
          <w:color w:val="000000"/>
          <w:sz w:val="28"/>
          <w:szCs w:val="28"/>
        </w:rPr>
        <w:t>в соответствии со статьями 69, 69.1, 69.2, 70, 74, 74.1, 78, 78.1, 79, 80, 81, 83 Бюджетного кодекса.</w:t>
      </w:r>
    </w:p>
    <w:p w:rsidR="002901B6" w:rsidRPr="002901B6" w:rsidRDefault="002901B6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 При оценке и анализе </w:t>
      </w:r>
      <w:r>
        <w:rPr>
          <w:b/>
          <w:bCs/>
          <w:color w:val="000000"/>
          <w:sz w:val="28"/>
          <w:szCs w:val="28"/>
        </w:rPr>
        <w:t>межбюджетных отношений</w:t>
      </w:r>
      <w:r>
        <w:rPr>
          <w:color w:val="000000"/>
          <w:sz w:val="28"/>
          <w:szCs w:val="28"/>
        </w:rPr>
        <w:t xml:space="preserve"> обратить внимание на соблюдение условий предоставления межбюджетных трансфертов из бюджета</w:t>
      </w:r>
      <w:r w:rsidR="009208E0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, а также форм межбюджетных трансфертов, предоставляемых бюджетам муниципальных образований в соответствии со </w:t>
      </w:r>
      <w:r w:rsidR="00BC3DA2">
        <w:rPr>
          <w:color w:val="000000"/>
          <w:sz w:val="28"/>
          <w:szCs w:val="28"/>
        </w:rPr>
        <w:t>статьями 136, 138, 139, 139.1, 140, 142, 142.1, 142.2 Бюджетного кодекса.</w:t>
      </w:r>
    </w:p>
    <w:p w:rsidR="00BC3DA2" w:rsidRDefault="00130DAA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901B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При оценке и анализе </w:t>
      </w:r>
      <w:r>
        <w:rPr>
          <w:b/>
          <w:bCs/>
          <w:color w:val="000000"/>
          <w:sz w:val="28"/>
          <w:szCs w:val="28"/>
        </w:rPr>
        <w:t xml:space="preserve">источников финансирования дефицита </w:t>
      </w:r>
      <w:r w:rsidR="00D96176">
        <w:rPr>
          <w:b/>
          <w:bCs/>
          <w:color w:val="000000"/>
          <w:sz w:val="28"/>
          <w:szCs w:val="28"/>
        </w:rPr>
        <w:t>проекта</w:t>
      </w:r>
      <w:r>
        <w:rPr>
          <w:b/>
          <w:bCs/>
          <w:color w:val="000000"/>
          <w:sz w:val="28"/>
          <w:szCs w:val="28"/>
        </w:rPr>
        <w:t xml:space="preserve"> бюджета и муниципального долга </w:t>
      </w:r>
      <w:r w:rsidR="000449B7">
        <w:rPr>
          <w:color w:val="000000"/>
          <w:sz w:val="28"/>
          <w:szCs w:val="28"/>
        </w:rPr>
        <w:t>отразить</w:t>
      </w:r>
      <w:r w:rsidR="00BC3DA2">
        <w:rPr>
          <w:color w:val="000000"/>
          <w:sz w:val="28"/>
          <w:szCs w:val="28"/>
        </w:rPr>
        <w:t xml:space="preserve"> соблюдение требований следующих статей Бюджетного кодекса:</w:t>
      </w:r>
    </w:p>
    <w:p w:rsidR="00EA4D24" w:rsidRDefault="00BC3DA2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66798">
        <w:rPr>
          <w:color w:val="000000"/>
          <w:sz w:val="28"/>
          <w:szCs w:val="28"/>
        </w:rPr>
        <w:t xml:space="preserve"> </w:t>
      </w:r>
      <w:r w:rsidR="008D7366">
        <w:rPr>
          <w:color w:val="000000"/>
          <w:sz w:val="28"/>
          <w:szCs w:val="28"/>
        </w:rPr>
        <w:t xml:space="preserve">     </w:t>
      </w:r>
      <w:r w:rsidR="00BE228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татьи </w:t>
      </w:r>
      <w:r w:rsidR="00BE2286">
        <w:rPr>
          <w:color w:val="000000"/>
          <w:sz w:val="28"/>
          <w:szCs w:val="28"/>
        </w:rPr>
        <w:t>32 по полноте отражения</w:t>
      </w:r>
      <w:r w:rsidR="008D7366">
        <w:rPr>
          <w:color w:val="000000"/>
          <w:sz w:val="28"/>
          <w:szCs w:val="28"/>
        </w:rPr>
        <w:t xml:space="preserve">  </w:t>
      </w:r>
      <w:r w:rsidR="00BE2286">
        <w:rPr>
          <w:color w:val="000000"/>
          <w:sz w:val="28"/>
          <w:szCs w:val="28"/>
        </w:rPr>
        <w:t>источников финансирования дефицитов бюджетов, статьи 92.1 по установлению размера дефицита бюджета</w:t>
      </w:r>
      <w:r w:rsidR="00D96176">
        <w:rPr>
          <w:color w:val="000000"/>
          <w:sz w:val="28"/>
          <w:szCs w:val="28"/>
        </w:rPr>
        <w:t xml:space="preserve"> муниципального образования</w:t>
      </w:r>
      <w:r w:rsidR="00BE2286">
        <w:rPr>
          <w:color w:val="000000"/>
          <w:sz w:val="28"/>
          <w:szCs w:val="28"/>
        </w:rPr>
        <w:t xml:space="preserve">, </w:t>
      </w:r>
      <w:r w:rsidR="004D3149">
        <w:rPr>
          <w:color w:val="000000"/>
          <w:sz w:val="28"/>
          <w:szCs w:val="28"/>
        </w:rPr>
        <w:t>статьи 93.1 по зачислению средств от продажи акций и иных форм участия в капитале, находящихся в муниципальной собственности,  стать</w:t>
      </w:r>
      <w:r w:rsidR="00EA014A">
        <w:rPr>
          <w:color w:val="000000"/>
          <w:sz w:val="28"/>
          <w:szCs w:val="28"/>
        </w:rPr>
        <w:t>и</w:t>
      </w:r>
      <w:r w:rsidR="004D3149">
        <w:rPr>
          <w:color w:val="000000"/>
          <w:sz w:val="28"/>
          <w:szCs w:val="28"/>
        </w:rPr>
        <w:t xml:space="preserve"> 93.2 и 93.3 по предоставлению бюджетных кредитов, статьи </w:t>
      </w:r>
      <w:r w:rsidR="00EA014A">
        <w:rPr>
          <w:color w:val="000000"/>
          <w:sz w:val="28"/>
          <w:szCs w:val="28"/>
        </w:rPr>
        <w:t xml:space="preserve">93.4 в части особенностей исполнения денежных требований по обязательств перед Российской Федерацией, статьи </w:t>
      </w:r>
      <w:r w:rsidR="005E79D3">
        <w:rPr>
          <w:color w:val="000000"/>
          <w:sz w:val="28"/>
          <w:szCs w:val="28"/>
        </w:rPr>
        <w:t xml:space="preserve">96 </w:t>
      </w:r>
      <w:r w:rsidR="008B390E">
        <w:rPr>
          <w:color w:val="000000"/>
          <w:sz w:val="28"/>
          <w:szCs w:val="28"/>
        </w:rPr>
        <w:t>и 184.1 по составу источников  финансирования дефицита бюджета</w:t>
      </w:r>
      <w:r w:rsidR="00D96176">
        <w:rPr>
          <w:color w:val="000000"/>
          <w:sz w:val="28"/>
          <w:szCs w:val="28"/>
        </w:rPr>
        <w:t xml:space="preserve"> муниципального образования</w:t>
      </w:r>
      <w:r w:rsidR="008B390E">
        <w:rPr>
          <w:color w:val="000000"/>
          <w:sz w:val="28"/>
          <w:szCs w:val="28"/>
        </w:rPr>
        <w:t xml:space="preserve"> и утверждению их в решении о бюджете </w:t>
      </w:r>
      <w:r w:rsidR="00EA4D24">
        <w:rPr>
          <w:color w:val="000000"/>
          <w:sz w:val="28"/>
          <w:szCs w:val="28"/>
        </w:rPr>
        <w:t xml:space="preserve">представительного органа </w:t>
      </w:r>
      <w:r w:rsidR="00D96176">
        <w:rPr>
          <w:color w:val="000000"/>
          <w:sz w:val="28"/>
          <w:szCs w:val="28"/>
        </w:rPr>
        <w:t>муниципального образования</w:t>
      </w:r>
      <w:r w:rsidR="00EA4D24">
        <w:rPr>
          <w:color w:val="000000"/>
          <w:sz w:val="28"/>
          <w:szCs w:val="28"/>
        </w:rPr>
        <w:t>;</w:t>
      </w:r>
    </w:p>
    <w:p w:rsidR="009D7DB2" w:rsidRDefault="00EA4D24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статьей </w:t>
      </w:r>
      <w:r w:rsidR="00704CF7">
        <w:rPr>
          <w:color w:val="000000"/>
          <w:sz w:val="28"/>
          <w:szCs w:val="28"/>
        </w:rPr>
        <w:t xml:space="preserve"> 101 и 102 по управлению муниципальным дол</w:t>
      </w:r>
      <w:r w:rsidR="00D96176">
        <w:rPr>
          <w:color w:val="000000"/>
          <w:sz w:val="28"/>
          <w:szCs w:val="28"/>
        </w:rPr>
        <w:t xml:space="preserve">гом муниципального образования и </w:t>
      </w:r>
      <w:r w:rsidR="00704CF7">
        <w:rPr>
          <w:color w:val="000000"/>
          <w:sz w:val="28"/>
          <w:szCs w:val="28"/>
        </w:rPr>
        <w:t>соблюдению ответственности по долговым обязательствам  муниципального образования, статьи 100 по структуре муниципального долга</w:t>
      </w:r>
      <w:r w:rsidR="007E299C">
        <w:rPr>
          <w:color w:val="000000"/>
          <w:sz w:val="28"/>
          <w:szCs w:val="28"/>
        </w:rPr>
        <w:t>, видам и срочности долговых обязательств</w:t>
      </w:r>
      <w:r w:rsidR="00746C55">
        <w:rPr>
          <w:color w:val="000000"/>
          <w:sz w:val="28"/>
          <w:szCs w:val="28"/>
        </w:rPr>
        <w:t xml:space="preserve"> муниципального образования, статьи 100.1 по прекращению долговых обязательств муниципального образования и их списанию с муниципального долга, статьи </w:t>
      </w:r>
      <w:r w:rsidR="00F01280">
        <w:rPr>
          <w:color w:val="000000"/>
          <w:sz w:val="28"/>
          <w:szCs w:val="28"/>
        </w:rPr>
        <w:t xml:space="preserve">102 по соблюдению ответственности по долговым обязательствам муниципального образования, статьи 103 </w:t>
      </w:r>
      <w:r w:rsidR="00D75358">
        <w:rPr>
          <w:color w:val="000000"/>
          <w:sz w:val="28"/>
          <w:szCs w:val="28"/>
        </w:rPr>
        <w:t>по осуществлению муниципальных заимст</w:t>
      </w:r>
      <w:r w:rsidR="00547ACF">
        <w:rPr>
          <w:color w:val="000000"/>
          <w:sz w:val="28"/>
          <w:szCs w:val="28"/>
        </w:rPr>
        <w:t xml:space="preserve">вований муниципального образования, статьи 105 по реструктуризации долга, статей </w:t>
      </w:r>
      <w:r w:rsidR="003732D5">
        <w:rPr>
          <w:color w:val="000000"/>
          <w:sz w:val="28"/>
          <w:szCs w:val="28"/>
        </w:rPr>
        <w:t xml:space="preserve">106, 107 по предельному объему заимствований и предельному объему муниципального долга муниципального образования, статей </w:t>
      </w:r>
      <w:r w:rsidR="006D4B79">
        <w:rPr>
          <w:color w:val="000000"/>
          <w:sz w:val="28"/>
          <w:szCs w:val="28"/>
        </w:rPr>
        <w:t xml:space="preserve">110.1, 110.2 по программам муниципальных заимствований и муниципальных гарантий муниципального образования, статьи </w:t>
      </w:r>
      <w:r w:rsidR="00BA5AD8">
        <w:rPr>
          <w:color w:val="000000"/>
          <w:sz w:val="28"/>
          <w:szCs w:val="28"/>
        </w:rPr>
        <w:t xml:space="preserve">111 по предельному объему расходов на обслуживание муниципального долга муниципального образования, </w:t>
      </w:r>
      <w:r w:rsidR="008B0CC5">
        <w:rPr>
          <w:color w:val="000000"/>
          <w:sz w:val="28"/>
          <w:szCs w:val="28"/>
        </w:rPr>
        <w:t>статей 113, 114, 115, 115.1, 115.2, 117</w:t>
      </w:r>
      <w:r w:rsidR="00E21FA0">
        <w:rPr>
          <w:color w:val="000000"/>
          <w:sz w:val="28"/>
          <w:szCs w:val="28"/>
        </w:rPr>
        <w:t xml:space="preserve"> по отражению в бюджете поступлений средств от заимствований, погашения муниципального долга, расходов на его обслуживание, по предельному объему выпуска</w:t>
      </w:r>
      <w:r w:rsidR="009D7DB2">
        <w:rPr>
          <w:color w:val="000000"/>
          <w:sz w:val="28"/>
          <w:szCs w:val="28"/>
        </w:rPr>
        <w:t xml:space="preserve"> муниципальных ценных бумаг, по предоставлению и обеспечению исполнения обязательств по муниципальным гарантиям, порядка и условий предоставления муниципальных гарантий муниципального образования.</w:t>
      </w:r>
    </w:p>
    <w:p w:rsidR="009D7DB2" w:rsidRDefault="009D7DB2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7.  При анализе средств </w:t>
      </w:r>
      <w:r>
        <w:rPr>
          <w:b/>
          <w:bCs/>
          <w:color w:val="000000"/>
          <w:sz w:val="28"/>
          <w:szCs w:val="28"/>
        </w:rPr>
        <w:t xml:space="preserve">Резервного фонда </w:t>
      </w:r>
      <w:r>
        <w:rPr>
          <w:color w:val="000000"/>
          <w:sz w:val="28"/>
          <w:szCs w:val="28"/>
        </w:rPr>
        <w:t>дать оценку объемов и порядка формирования, использования и управления средствами Резервного фонда, предельного размера Резервного фонда.</w:t>
      </w:r>
    </w:p>
    <w:p w:rsidR="009D7DB2" w:rsidRDefault="009D7DB2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8.  Проанализировать соблюдение:</w:t>
      </w:r>
    </w:p>
    <w:p w:rsidR="005F449E" w:rsidRDefault="009D7DB2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порядка составления проекта бюджета, определенного статьями </w:t>
      </w:r>
      <w:r w:rsidR="005F449E">
        <w:rPr>
          <w:color w:val="000000"/>
          <w:sz w:val="28"/>
          <w:szCs w:val="28"/>
        </w:rPr>
        <w:t xml:space="preserve"> 169, 170.1, 171, 172, 173, 174, 174.1, 174.2, 179, 179.4, 184 Бюджетного кодекса;</w:t>
      </w:r>
    </w:p>
    <w:p w:rsidR="00CF6543" w:rsidRDefault="005F449E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требований к основным характеристикам </w:t>
      </w:r>
      <w:r w:rsidR="00D96176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бюджета</w:t>
      </w:r>
      <w:r w:rsidR="00F30CC0">
        <w:rPr>
          <w:color w:val="000000"/>
          <w:sz w:val="28"/>
          <w:szCs w:val="28"/>
        </w:rPr>
        <w:t xml:space="preserve">, нормативам распределения доходов </w:t>
      </w:r>
      <w:r w:rsidR="008D7366">
        <w:rPr>
          <w:color w:val="000000"/>
          <w:sz w:val="28"/>
          <w:szCs w:val="28"/>
        </w:rPr>
        <w:t xml:space="preserve"> </w:t>
      </w:r>
      <w:r w:rsidR="00CF6543">
        <w:rPr>
          <w:color w:val="000000"/>
          <w:sz w:val="28"/>
          <w:szCs w:val="28"/>
        </w:rPr>
        <w:t>между бюджетами бюджетной системы Российской Федерации, если они не устанавливаются бюджетным законодательством, составу показателей, устанавливаемых в решении о бюджете</w:t>
      </w:r>
      <w:r w:rsidR="00D96176">
        <w:rPr>
          <w:color w:val="000000"/>
          <w:sz w:val="28"/>
          <w:szCs w:val="28"/>
        </w:rPr>
        <w:t xml:space="preserve"> муниципального образования</w:t>
      </w:r>
      <w:r w:rsidR="00CF6543">
        <w:rPr>
          <w:color w:val="000000"/>
          <w:sz w:val="28"/>
          <w:szCs w:val="28"/>
        </w:rPr>
        <w:t xml:space="preserve"> в соответствии со статьей 184.1 Бюджетного кодекса;</w:t>
      </w:r>
    </w:p>
    <w:p w:rsidR="00F86BC2" w:rsidRDefault="00CF6543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требований к составу документов и материалов, представляемых одновременно с проектом решения о бюджете в соответствии со статьей </w:t>
      </w:r>
      <w:r w:rsidR="00F86BC2">
        <w:rPr>
          <w:color w:val="000000"/>
          <w:sz w:val="28"/>
          <w:szCs w:val="28"/>
        </w:rPr>
        <w:t>184.2 Бюджетного кодекса.</w:t>
      </w:r>
    </w:p>
    <w:p w:rsidR="00661A25" w:rsidRDefault="00661A25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</w:p>
    <w:p w:rsidR="00661A25" w:rsidRPr="00661A25" w:rsidRDefault="00661A25" w:rsidP="00330EF2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Методические основы осуществления финансово-экономической экспертизы</w:t>
      </w:r>
    </w:p>
    <w:p w:rsidR="00BA1F61" w:rsidRDefault="00BA1F61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</w:p>
    <w:p w:rsidR="006607FE" w:rsidRDefault="006607FE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2.2.1. Методической основой осуществления финансово-экономической экспертизы проекта решения о бюджете</w:t>
      </w:r>
      <w:r w:rsidR="00A15983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являются:</w:t>
      </w:r>
    </w:p>
    <w:p w:rsidR="006607FE" w:rsidRDefault="006607FE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сравнительный анализ соответствия проекта решения о бюджете</w:t>
      </w:r>
      <w:r w:rsidR="00D85ADD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, документов, материалов и документов, представляемых одновременно с ним в </w:t>
      </w:r>
      <w:r w:rsidR="00D85ADD">
        <w:rPr>
          <w:color w:val="000000"/>
          <w:sz w:val="28"/>
          <w:szCs w:val="28"/>
        </w:rPr>
        <w:t>представительный орган муниципального образования</w:t>
      </w:r>
      <w:r>
        <w:rPr>
          <w:color w:val="000000"/>
          <w:sz w:val="28"/>
          <w:szCs w:val="28"/>
        </w:rPr>
        <w:t xml:space="preserve">, действующему законодательству и нормативно-правовым актам </w:t>
      </w:r>
      <w:r w:rsidR="00D85ADD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;</w:t>
      </w:r>
    </w:p>
    <w:p w:rsidR="006607FE" w:rsidRDefault="006607FE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сравнительный анализ соответствия проекта решения о бюджете</w:t>
      </w:r>
      <w:r w:rsidR="00524075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положениям Бюджетного послания Президента Российской Федерации, основным приоритетам государственной социально-экономической политики, основным направлениям бюджетной и налоговой политики </w:t>
      </w:r>
      <w:r w:rsidR="00524075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, приоритетам </w:t>
      </w:r>
      <w:r w:rsidR="00B92577">
        <w:rPr>
          <w:color w:val="000000"/>
          <w:sz w:val="28"/>
          <w:szCs w:val="28"/>
        </w:rPr>
        <w:t>Стратегии социально-экономического развития</w:t>
      </w:r>
      <w:r w:rsidR="006E5E8A">
        <w:rPr>
          <w:color w:val="000000"/>
          <w:sz w:val="28"/>
          <w:szCs w:val="28"/>
        </w:rPr>
        <w:t xml:space="preserve"> </w:t>
      </w:r>
      <w:r w:rsidR="00B92577">
        <w:rPr>
          <w:color w:val="000000"/>
          <w:sz w:val="28"/>
          <w:szCs w:val="28"/>
        </w:rPr>
        <w:t>Новоселовского района Красноярского края</w:t>
      </w:r>
      <w:r w:rsidR="006E5E8A">
        <w:rPr>
          <w:color w:val="000000"/>
          <w:sz w:val="28"/>
          <w:szCs w:val="28"/>
        </w:rPr>
        <w:t>, иным программным документам;</w:t>
      </w:r>
    </w:p>
    <w:p w:rsidR="006E5E8A" w:rsidRDefault="006E5E8A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сравнительный анализ соответствия принятых в проекте решения о бюджете</w:t>
      </w:r>
      <w:r w:rsidR="00FA0192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расчетов показателей установленным нормативам и действующим методическим рекомендациям</w:t>
      </w:r>
      <w:r w:rsidR="00735CF9">
        <w:rPr>
          <w:color w:val="000000"/>
          <w:sz w:val="28"/>
          <w:szCs w:val="28"/>
        </w:rPr>
        <w:t>.</w:t>
      </w:r>
    </w:p>
    <w:p w:rsidR="00735CF9" w:rsidRDefault="00735CF9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2.2.2.Методические подходы к осуществлению финансово-экономической экспертизы проекта решения о бюджете</w:t>
      </w:r>
      <w:r w:rsidR="00FA0192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по основным вопросам состоят в следующем:</w:t>
      </w:r>
    </w:p>
    <w:p w:rsidR="00735CF9" w:rsidRDefault="00735CF9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2.2.2.1.Проверка и анализ обоснованности макроэкономических показателей прогноза социально-экономического развития </w:t>
      </w:r>
      <w:r w:rsidR="00FA0192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на очередной финансовый год и плановый период должны осуществляться исходя из анализа </w:t>
      </w:r>
      <w:r w:rsidR="00BA03E3">
        <w:rPr>
          <w:color w:val="000000"/>
          <w:sz w:val="28"/>
          <w:szCs w:val="28"/>
        </w:rPr>
        <w:t xml:space="preserve">основных показателей прогноза социально-экономического развития </w:t>
      </w:r>
      <w:r w:rsidR="00FA0192">
        <w:rPr>
          <w:color w:val="000000"/>
          <w:sz w:val="28"/>
          <w:szCs w:val="28"/>
        </w:rPr>
        <w:t>муниципального образования</w:t>
      </w:r>
      <w:r w:rsidR="00BA03E3">
        <w:rPr>
          <w:color w:val="000000"/>
          <w:sz w:val="28"/>
          <w:szCs w:val="28"/>
        </w:rPr>
        <w:t xml:space="preserve"> на </w:t>
      </w:r>
      <w:r w:rsidR="00BA03E3">
        <w:rPr>
          <w:color w:val="000000"/>
          <w:sz w:val="28"/>
          <w:szCs w:val="28"/>
        </w:rPr>
        <w:lastRenderedPageBreak/>
        <w:t>очередной финансовый год и плановый период и их соответствия целевым установкам, сформулированным в Бюджетном послании Президента Российской Федерации и иных программных документах.</w:t>
      </w:r>
    </w:p>
    <w:p w:rsidR="00BA03E3" w:rsidRDefault="00BA03E3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2.2.2.2.Проверка и анализ обоснованности показателей проекта бюджета осуществляются с учетом данных паспортов муниципальных программ </w:t>
      </w:r>
      <w:r w:rsidR="002E2FB8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, в результате которых следует дать оценку:</w:t>
      </w:r>
    </w:p>
    <w:p w:rsidR="00BA03E3" w:rsidRDefault="00BA03E3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A1C7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оответствия объемов бюджетных ассигнований, предусмотренных на реализацию муниципальных программ проектом решения о бюджете, показателям паспорт</w:t>
      </w:r>
      <w:r w:rsidR="005A1C78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муниципальных программ</w:t>
      </w:r>
      <w:r w:rsidR="005A1C78">
        <w:rPr>
          <w:color w:val="000000"/>
          <w:sz w:val="28"/>
          <w:szCs w:val="28"/>
        </w:rPr>
        <w:t>;</w:t>
      </w:r>
    </w:p>
    <w:p w:rsidR="005A1C78" w:rsidRDefault="005A1C78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соответствия целей, задач, значений целевых показателей муниципальных программ целям, задачам, показателям, отраженным в Бюджетом послании Президента Российской Федерации и иных программных документах;</w:t>
      </w:r>
    </w:p>
    <w:p w:rsidR="00EC5B9A" w:rsidRDefault="00EC5B9A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обоснованности состава и значений целевых показателей муниципальных программ;</w:t>
      </w:r>
    </w:p>
    <w:p w:rsidR="00F86748" w:rsidRDefault="00EC5B9A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F154F">
        <w:rPr>
          <w:color w:val="000000"/>
          <w:sz w:val="28"/>
          <w:szCs w:val="28"/>
        </w:rPr>
        <w:t xml:space="preserve">достижимости показателей муниципальных программ и возможности реализации поставленных в них стратегических </w:t>
      </w:r>
      <w:r w:rsidR="00F86748">
        <w:rPr>
          <w:color w:val="000000"/>
          <w:sz w:val="28"/>
          <w:szCs w:val="28"/>
        </w:rPr>
        <w:t xml:space="preserve">целей и тактических </w:t>
      </w:r>
      <w:r w:rsidR="008F154F">
        <w:rPr>
          <w:color w:val="000000"/>
          <w:sz w:val="28"/>
          <w:szCs w:val="28"/>
        </w:rPr>
        <w:t>задач</w:t>
      </w:r>
      <w:r w:rsidR="00F86748">
        <w:rPr>
          <w:color w:val="000000"/>
          <w:sz w:val="28"/>
          <w:szCs w:val="28"/>
        </w:rPr>
        <w:t xml:space="preserve"> (с учетом достигнутых результатов по целевым показателям за предыдущие годы);</w:t>
      </w:r>
    </w:p>
    <w:p w:rsidR="00EC5B9A" w:rsidRDefault="00F86748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11B9B">
        <w:rPr>
          <w:color w:val="000000"/>
          <w:sz w:val="28"/>
          <w:szCs w:val="28"/>
        </w:rPr>
        <w:t>ресурсного обеспечения муниципальных программ, в том числе за счет средств бюджета</w:t>
      </w:r>
      <w:r w:rsidR="002E2FB8">
        <w:rPr>
          <w:color w:val="000000"/>
          <w:sz w:val="28"/>
          <w:szCs w:val="28"/>
        </w:rPr>
        <w:t xml:space="preserve"> муниципального образования</w:t>
      </w:r>
      <w:r w:rsidR="00311B9B">
        <w:rPr>
          <w:color w:val="000000"/>
          <w:sz w:val="28"/>
          <w:szCs w:val="28"/>
        </w:rPr>
        <w:t>, включая обоснованность закупок товаров, работ, услуг, их соответствия целям и задачам реализации мероприятий муниципальных программ;</w:t>
      </w:r>
    </w:p>
    <w:p w:rsidR="00311B9B" w:rsidRDefault="00311B9B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динамики показателей (индикаторов) муниципальных программ в сравнении с динамикой расходов на их обеспечение, в том числе расходов бюджета</w:t>
      </w:r>
      <w:r w:rsidR="002E2FB8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, предусмотренных муниципальными программами</w:t>
      </w:r>
      <w:r w:rsidR="00CF7DAE">
        <w:rPr>
          <w:color w:val="000000"/>
          <w:sz w:val="28"/>
          <w:szCs w:val="28"/>
        </w:rPr>
        <w:t xml:space="preserve"> и проектом бюджета (в целом и в разрезе муниципальных программ, подпрограмм, основных мероприятий);</w:t>
      </w:r>
    </w:p>
    <w:p w:rsidR="00CF7DAE" w:rsidRDefault="00CF7DAE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A7C7C">
        <w:rPr>
          <w:color w:val="000000"/>
          <w:sz w:val="28"/>
          <w:szCs w:val="28"/>
        </w:rPr>
        <w:t>обоснованности действующих расходных обязательств бюджета</w:t>
      </w:r>
      <w:r w:rsidR="002E2FB8">
        <w:rPr>
          <w:color w:val="000000"/>
          <w:sz w:val="28"/>
          <w:szCs w:val="28"/>
        </w:rPr>
        <w:t xml:space="preserve"> муниципального образования</w:t>
      </w:r>
      <w:r w:rsidR="000A7C7C">
        <w:rPr>
          <w:color w:val="000000"/>
          <w:sz w:val="28"/>
          <w:szCs w:val="28"/>
        </w:rPr>
        <w:t xml:space="preserve"> на основе анализа Реестра расходных обязательств, нормативно-правовой базы его формирования и применяемых методов индексации и расчетов на очередной финансовый год</w:t>
      </w:r>
      <w:r w:rsidR="00647F01">
        <w:rPr>
          <w:color w:val="000000"/>
          <w:sz w:val="28"/>
          <w:szCs w:val="28"/>
        </w:rPr>
        <w:t>.</w:t>
      </w:r>
    </w:p>
    <w:p w:rsidR="00647F01" w:rsidRDefault="00647F01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результате проверки и анализа должна быть дана оценка обоснованности действующих бюджетных обязательств и целесообразности принимаемых расходных обязател</w:t>
      </w:r>
      <w:r w:rsidR="007F217B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</w:t>
      </w:r>
      <w:r w:rsidR="007F217B">
        <w:rPr>
          <w:color w:val="000000"/>
          <w:sz w:val="28"/>
          <w:szCs w:val="28"/>
        </w:rPr>
        <w:t xml:space="preserve"> бюджета</w:t>
      </w:r>
      <w:r w:rsidR="00516A90">
        <w:rPr>
          <w:color w:val="000000"/>
          <w:sz w:val="28"/>
          <w:szCs w:val="28"/>
        </w:rPr>
        <w:t xml:space="preserve"> муниципального образования</w:t>
      </w:r>
      <w:r w:rsidR="007F217B">
        <w:rPr>
          <w:color w:val="000000"/>
          <w:sz w:val="28"/>
          <w:szCs w:val="28"/>
        </w:rPr>
        <w:t xml:space="preserve"> на очередной финансовый год и плановый период на основе утверждаемых муниципальных программ </w:t>
      </w:r>
      <w:r w:rsidR="00516A90">
        <w:rPr>
          <w:color w:val="000000"/>
          <w:sz w:val="28"/>
          <w:szCs w:val="28"/>
        </w:rPr>
        <w:t>муниципального образования</w:t>
      </w:r>
      <w:r w:rsidR="007F217B">
        <w:rPr>
          <w:color w:val="000000"/>
          <w:sz w:val="28"/>
          <w:szCs w:val="28"/>
        </w:rPr>
        <w:t>, даны предложения по оптимизации бюджетных расходов для достижения поставленных целей и обеспечения прогнозируемых показателей (индикаторов) муниципальных программ в очередном финансовом году и плановом периоде.</w:t>
      </w:r>
    </w:p>
    <w:p w:rsidR="007F217B" w:rsidRDefault="007F217B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2.2.2.3.Проверка и анализ обоснованности доходных статей проекта бюджета должны предусматривать:</w:t>
      </w:r>
    </w:p>
    <w:p w:rsidR="002A3C44" w:rsidRDefault="002A3C44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03F0">
        <w:rPr>
          <w:color w:val="000000"/>
          <w:sz w:val="28"/>
          <w:szCs w:val="28"/>
        </w:rPr>
        <w:t xml:space="preserve"> </w:t>
      </w:r>
      <w:r w:rsidR="009A181E">
        <w:rPr>
          <w:color w:val="000000"/>
          <w:sz w:val="28"/>
          <w:szCs w:val="28"/>
        </w:rPr>
        <w:t>с</w:t>
      </w:r>
      <w:r w:rsidR="00777848">
        <w:rPr>
          <w:color w:val="000000"/>
          <w:sz w:val="28"/>
          <w:szCs w:val="28"/>
        </w:rPr>
        <w:t xml:space="preserve">опоставление динамики показателей налоговых и иных доходов проекта </w:t>
      </w:r>
      <w:r w:rsidR="00777848">
        <w:rPr>
          <w:color w:val="000000"/>
          <w:sz w:val="28"/>
          <w:szCs w:val="28"/>
        </w:rPr>
        <w:lastRenderedPageBreak/>
        <w:t>бюджета (в реальном выражении, с учетом индекса дефлятора), утвержденных и ожидаемых показателей</w:t>
      </w:r>
      <w:r w:rsidR="009A181E">
        <w:rPr>
          <w:color w:val="000000"/>
          <w:sz w:val="28"/>
          <w:szCs w:val="28"/>
        </w:rPr>
        <w:t xml:space="preserve"> исполнения доходов бюджета</w:t>
      </w:r>
      <w:r w:rsidR="00516A90">
        <w:rPr>
          <w:color w:val="000000"/>
          <w:sz w:val="28"/>
          <w:szCs w:val="28"/>
        </w:rPr>
        <w:t xml:space="preserve"> муниципального образования</w:t>
      </w:r>
      <w:r w:rsidR="009A181E">
        <w:rPr>
          <w:color w:val="000000"/>
          <w:sz w:val="28"/>
          <w:szCs w:val="28"/>
        </w:rPr>
        <w:t xml:space="preserve"> текущего года (по оценке </w:t>
      </w:r>
      <w:r w:rsidR="00A10369">
        <w:rPr>
          <w:color w:val="000000"/>
          <w:sz w:val="28"/>
          <w:szCs w:val="28"/>
        </w:rPr>
        <w:t>исполнительного финансового органа муниципального образования</w:t>
      </w:r>
      <w:r w:rsidR="009A181E">
        <w:rPr>
          <w:color w:val="000000"/>
          <w:sz w:val="28"/>
          <w:szCs w:val="28"/>
        </w:rPr>
        <w:t xml:space="preserve"> и на основании анализа и оценки КСП), фактических доходов бюджета</w:t>
      </w:r>
      <w:r w:rsidR="00516A90">
        <w:rPr>
          <w:color w:val="000000"/>
          <w:sz w:val="28"/>
          <w:szCs w:val="28"/>
        </w:rPr>
        <w:t xml:space="preserve"> муниципального образования</w:t>
      </w:r>
      <w:r w:rsidR="009A181E">
        <w:rPr>
          <w:color w:val="000000"/>
          <w:sz w:val="28"/>
          <w:szCs w:val="28"/>
        </w:rPr>
        <w:t xml:space="preserve"> за предыдущий год, а также основных факторов, определяющих их динамику;</w:t>
      </w:r>
    </w:p>
    <w:p w:rsidR="009A181E" w:rsidRDefault="009A181E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703F0">
        <w:rPr>
          <w:color w:val="000000"/>
          <w:sz w:val="28"/>
          <w:szCs w:val="28"/>
        </w:rPr>
        <w:t xml:space="preserve">  анализ обоснованности данных о фактических и прогнозных объемах доходов бюджета</w:t>
      </w:r>
      <w:r w:rsidR="006673D6">
        <w:rPr>
          <w:color w:val="000000"/>
          <w:sz w:val="28"/>
          <w:szCs w:val="28"/>
        </w:rPr>
        <w:t xml:space="preserve"> муниципального образования</w:t>
      </w:r>
      <w:r w:rsidR="002703F0">
        <w:rPr>
          <w:color w:val="000000"/>
          <w:sz w:val="28"/>
          <w:szCs w:val="28"/>
        </w:rPr>
        <w:t>, в том числе в разрезе главных администраторов доходов бюджета</w:t>
      </w:r>
      <w:r w:rsidR="006673D6">
        <w:rPr>
          <w:color w:val="000000"/>
          <w:sz w:val="28"/>
          <w:szCs w:val="28"/>
        </w:rPr>
        <w:t xml:space="preserve"> муниципального образования</w:t>
      </w:r>
      <w:r w:rsidR="002703F0">
        <w:rPr>
          <w:color w:val="000000"/>
          <w:sz w:val="28"/>
          <w:szCs w:val="28"/>
        </w:rPr>
        <w:t>;</w:t>
      </w:r>
    </w:p>
    <w:p w:rsidR="002703F0" w:rsidRDefault="002703F0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факторный анализ изменения доходных источников проекта бюджета по сравнению с их оценкой в текущем году;</w:t>
      </w:r>
    </w:p>
    <w:p w:rsidR="002703F0" w:rsidRDefault="002703F0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факторный анализ изменения структуры доходов </w:t>
      </w:r>
      <w:r w:rsidR="0004252B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бюджета в разрезе налоговых и неналоговых доходов;</w:t>
      </w:r>
    </w:p>
    <w:p w:rsidR="002703F0" w:rsidRDefault="002703F0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568E5">
        <w:rPr>
          <w:color w:val="000000"/>
          <w:sz w:val="28"/>
          <w:szCs w:val="28"/>
        </w:rPr>
        <w:t>сравнение динамики отдельных видов налоговых и неналоговых доходов, а также факторов, определяющих эту динамику;</w:t>
      </w:r>
    </w:p>
    <w:p w:rsidR="00F568E5" w:rsidRDefault="00F568E5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оценку обоснованности расчета налоговых доходов – налоговой базы, налогового периода, налоговой ставки, используемой в расчете</w:t>
      </w:r>
      <w:r w:rsidR="00370163">
        <w:rPr>
          <w:color w:val="000000"/>
          <w:sz w:val="28"/>
          <w:szCs w:val="28"/>
        </w:rPr>
        <w:t>, суммы налоговых вычетов, уровня собираемости по налогу на прибыль организаций, налога на доходы физических лиц, налога на имущество организаций, акцизам, платежам за пользование природными ресурсами, другим платежам, формирующим доходы бюджета</w:t>
      </w:r>
      <w:r w:rsidR="00957FD8">
        <w:rPr>
          <w:color w:val="000000"/>
          <w:sz w:val="28"/>
          <w:szCs w:val="28"/>
        </w:rPr>
        <w:t xml:space="preserve"> муниципального образования</w:t>
      </w:r>
      <w:r w:rsidR="00370163">
        <w:rPr>
          <w:color w:val="000000"/>
          <w:sz w:val="28"/>
          <w:szCs w:val="28"/>
        </w:rPr>
        <w:t>;</w:t>
      </w:r>
    </w:p>
    <w:p w:rsidR="00370163" w:rsidRDefault="00370163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оценку обоснованности расчетов иных документов в части: доходов от размещения временно свободных средств бюджета муниципального образования; дивидендов по акциям и доходам</w:t>
      </w:r>
      <w:r w:rsidR="00C55D7D">
        <w:rPr>
          <w:color w:val="000000"/>
          <w:sz w:val="28"/>
          <w:szCs w:val="28"/>
        </w:rPr>
        <w:t xml:space="preserve"> и доходам от прочих форм участия </w:t>
      </w:r>
      <w:r w:rsidR="00723A87">
        <w:rPr>
          <w:color w:val="000000"/>
          <w:sz w:val="28"/>
          <w:szCs w:val="28"/>
        </w:rPr>
        <w:t xml:space="preserve">в капитале, находящихся в собственности </w:t>
      </w:r>
      <w:r w:rsidR="00AF04DB">
        <w:rPr>
          <w:color w:val="000000"/>
          <w:sz w:val="28"/>
          <w:szCs w:val="28"/>
        </w:rPr>
        <w:t>муниципального образования</w:t>
      </w:r>
      <w:r w:rsidR="00723A87">
        <w:rPr>
          <w:color w:val="000000"/>
          <w:sz w:val="28"/>
          <w:szCs w:val="28"/>
        </w:rPr>
        <w:t>; доходов от реализации имущества, доходов от сдачи в аренду имущества, находящегося в муниципальной собственности; доходов от перечисления части прибыли, остающейся после уплаты налогов и иных обязательных платежей муниципальных унитарных предприятий</w:t>
      </w:r>
      <w:r w:rsidR="003416C8">
        <w:rPr>
          <w:color w:val="000000"/>
          <w:sz w:val="28"/>
          <w:szCs w:val="28"/>
        </w:rPr>
        <w:t>; доходов от предпринимательской и иной, приносящей доход деятельности.</w:t>
      </w:r>
    </w:p>
    <w:p w:rsidR="003416C8" w:rsidRDefault="003416C8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2.2.2.4.Проверка и анализ полноты отражения расчетов расходов проекта бюджета должна предусматривать:</w:t>
      </w:r>
    </w:p>
    <w:p w:rsidR="003416C8" w:rsidRDefault="003416C8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2EE9">
        <w:rPr>
          <w:color w:val="000000"/>
          <w:sz w:val="28"/>
          <w:szCs w:val="28"/>
        </w:rPr>
        <w:t xml:space="preserve"> анализ реестра расходных обязательств </w:t>
      </w:r>
      <w:r w:rsidR="007A671E">
        <w:rPr>
          <w:color w:val="000000"/>
          <w:sz w:val="28"/>
          <w:szCs w:val="28"/>
        </w:rPr>
        <w:t>муниципального образования</w:t>
      </w:r>
      <w:r w:rsidR="002B2EE9">
        <w:rPr>
          <w:color w:val="000000"/>
          <w:sz w:val="28"/>
          <w:szCs w:val="28"/>
        </w:rPr>
        <w:t>, нормативно-правовой базы</w:t>
      </w:r>
      <w:r w:rsidR="00224360">
        <w:rPr>
          <w:color w:val="000000"/>
          <w:sz w:val="28"/>
          <w:szCs w:val="28"/>
        </w:rPr>
        <w:t xml:space="preserve"> </w:t>
      </w:r>
      <w:r w:rsidR="002B2EE9">
        <w:rPr>
          <w:color w:val="000000"/>
          <w:sz w:val="28"/>
          <w:szCs w:val="28"/>
        </w:rPr>
        <w:t>их формирования и применяемых методов индексации и расчетов на очередной финансовый год и плановый период</w:t>
      </w:r>
      <w:r w:rsidR="00224360">
        <w:rPr>
          <w:color w:val="000000"/>
          <w:sz w:val="28"/>
          <w:szCs w:val="28"/>
        </w:rPr>
        <w:t>, оценку объемов бюджетных обязательств, не подтвержденных нормативными правовыми актами</w:t>
      </w:r>
      <w:r w:rsidR="007A4713">
        <w:rPr>
          <w:color w:val="000000"/>
          <w:sz w:val="28"/>
          <w:szCs w:val="28"/>
        </w:rPr>
        <w:t>, а также анализ нормативных правовых актов, регулирующих деятельность органов, на соответствие полномочий по осуществлению расходных обязательств;</w:t>
      </w:r>
    </w:p>
    <w:p w:rsidR="00556A5B" w:rsidRDefault="007A4713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сопоставление динамики общего объема </w:t>
      </w:r>
      <w:r w:rsidR="00BE3FEB">
        <w:rPr>
          <w:color w:val="000000"/>
          <w:sz w:val="28"/>
          <w:szCs w:val="28"/>
        </w:rPr>
        <w:t>расходов, расходов в разрезе единых для бюджетов бюджетной системы Российской Федерации разделов и подразделов классификации расходов бюджетов в абсолютном выражении и объемов расходов, утвержденных решением о бюджете и ожидаемых за текущий год, фактических расходов бюджета</w:t>
      </w:r>
      <w:r w:rsidR="007A671E">
        <w:rPr>
          <w:color w:val="000000"/>
          <w:sz w:val="28"/>
          <w:szCs w:val="28"/>
        </w:rPr>
        <w:t xml:space="preserve"> муниципального образования</w:t>
      </w:r>
      <w:r w:rsidR="00BE3FEB">
        <w:rPr>
          <w:color w:val="000000"/>
          <w:sz w:val="28"/>
          <w:szCs w:val="28"/>
        </w:rPr>
        <w:t xml:space="preserve"> за предыдущий год, анализ увеличения или сокращения утвержденных расходов </w:t>
      </w:r>
      <w:r w:rsidR="00BE3FEB">
        <w:rPr>
          <w:color w:val="000000"/>
          <w:sz w:val="28"/>
          <w:szCs w:val="28"/>
        </w:rPr>
        <w:lastRenderedPageBreak/>
        <w:t>планового периода</w:t>
      </w:r>
      <w:r w:rsidR="00556A5B">
        <w:rPr>
          <w:color w:val="000000"/>
          <w:sz w:val="28"/>
          <w:szCs w:val="28"/>
        </w:rPr>
        <w:t>;</w:t>
      </w:r>
    </w:p>
    <w:p w:rsidR="000A7C7C" w:rsidRDefault="00556A5B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анализ действующих и принимаемых расходных обязательств </w:t>
      </w:r>
      <w:r w:rsidR="007A671E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, их сопоставление с поставленными целями и задачами и прогнозируемой оценкой результативности проектируемых расходов;</w:t>
      </w:r>
      <w:r w:rsidR="000A7C7C">
        <w:rPr>
          <w:color w:val="000000"/>
          <w:sz w:val="28"/>
          <w:szCs w:val="28"/>
        </w:rPr>
        <w:t xml:space="preserve">        </w:t>
      </w:r>
    </w:p>
    <w:p w:rsidR="00663382" w:rsidRDefault="005A1C78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63382">
        <w:rPr>
          <w:color w:val="000000"/>
          <w:sz w:val="28"/>
          <w:szCs w:val="28"/>
        </w:rPr>
        <w:t>анализ бюджетных ассигнований, направляемых на осуществление бюджетных инвестиций в разрезе муниципальных программ, муниципальных заказчиков и объектов капитального строительства;</w:t>
      </w:r>
    </w:p>
    <w:p w:rsidR="004F09AD" w:rsidRDefault="00663382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F09AD">
        <w:rPr>
          <w:color w:val="000000"/>
          <w:sz w:val="28"/>
          <w:szCs w:val="28"/>
        </w:rPr>
        <w:t>анализ бюджетных ассигнований, направляемых на исполнение публичных нормативных обязательств.</w:t>
      </w:r>
    </w:p>
    <w:p w:rsidR="00C64F8B" w:rsidRDefault="004F09AD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2.2.2.5.Проверка и анализ обоснованности и достоверности формирования межбюджетных отношений</w:t>
      </w:r>
      <w:r w:rsidR="005A1C78">
        <w:rPr>
          <w:color w:val="000000"/>
          <w:sz w:val="28"/>
          <w:szCs w:val="28"/>
        </w:rPr>
        <w:t xml:space="preserve"> </w:t>
      </w:r>
      <w:r w:rsidR="00E36AF6">
        <w:rPr>
          <w:color w:val="000000"/>
          <w:sz w:val="28"/>
          <w:szCs w:val="28"/>
        </w:rPr>
        <w:t>на очередной финансовый год и плановый период должна предусматривать</w:t>
      </w:r>
      <w:r w:rsidR="00C64F8B">
        <w:rPr>
          <w:color w:val="000000"/>
          <w:sz w:val="28"/>
          <w:szCs w:val="28"/>
        </w:rPr>
        <w:t xml:space="preserve"> а</w:t>
      </w:r>
      <w:r w:rsidR="00E36AF6">
        <w:rPr>
          <w:color w:val="000000"/>
          <w:sz w:val="28"/>
          <w:szCs w:val="28"/>
        </w:rPr>
        <w:t xml:space="preserve">нализ </w:t>
      </w:r>
      <w:r w:rsidR="00C64F8B">
        <w:rPr>
          <w:color w:val="000000"/>
          <w:sz w:val="28"/>
          <w:szCs w:val="28"/>
        </w:rPr>
        <w:t>обоснованности объемов межбюджетных трансфертов, предоставляемых из бюджета</w:t>
      </w:r>
      <w:r w:rsidR="007A671E">
        <w:rPr>
          <w:color w:val="000000"/>
          <w:sz w:val="28"/>
          <w:szCs w:val="28"/>
        </w:rPr>
        <w:t xml:space="preserve"> муниципального образования.</w:t>
      </w:r>
    </w:p>
    <w:p w:rsidR="00C64F8B" w:rsidRDefault="00C64F8B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2.2.2.6.Проверка и анализ обоснованности и достоверности формирования источников финансирования дефицита бюджета</w:t>
      </w:r>
      <w:r w:rsidR="000923E6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и предельных размеров муниципального долга в проекте решения о бюджете</w:t>
      </w:r>
      <w:r w:rsidR="000923E6">
        <w:rPr>
          <w:color w:val="000000"/>
          <w:sz w:val="28"/>
          <w:szCs w:val="28"/>
        </w:rPr>
        <w:t xml:space="preserve"> муниципального образования</w:t>
      </w:r>
      <w:r w:rsidR="00E36A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предусматривает:</w:t>
      </w:r>
    </w:p>
    <w:p w:rsidR="001F6833" w:rsidRDefault="007D5357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сопоставление динамики средств на погашение муниципального долга, 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</w:t>
      </w:r>
      <w:r w:rsidR="001F6833">
        <w:rPr>
          <w:color w:val="000000"/>
          <w:sz w:val="28"/>
          <w:szCs w:val="28"/>
        </w:rPr>
        <w:t xml:space="preserve"> (на 1 января года, следующего за очередным финансовым годом и каждым годом планового периода);</w:t>
      </w:r>
    </w:p>
    <w:p w:rsidR="00E36AF6" w:rsidRDefault="001F6833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оценку соответствия основным направлениям долговой политики объемов муниципальных заимствований</w:t>
      </w:r>
      <w:r w:rsidR="00912AE2">
        <w:rPr>
          <w:color w:val="000000"/>
          <w:sz w:val="28"/>
          <w:szCs w:val="28"/>
        </w:rPr>
        <w:t xml:space="preserve">, влияния предлагаемых масштабов и форм заимствований на </w:t>
      </w:r>
      <w:r w:rsidR="00E36AF6">
        <w:rPr>
          <w:color w:val="000000"/>
          <w:sz w:val="28"/>
          <w:szCs w:val="28"/>
        </w:rPr>
        <w:t xml:space="preserve"> </w:t>
      </w:r>
      <w:r w:rsidR="00912AE2">
        <w:rPr>
          <w:color w:val="000000"/>
          <w:sz w:val="28"/>
          <w:szCs w:val="28"/>
        </w:rPr>
        <w:t>динамику и условия обслуживания задолженности;</w:t>
      </w:r>
    </w:p>
    <w:p w:rsidR="00912AE2" w:rsidRDefault="00912AE2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06D8B">
        <w:rPr>
          <w:color w:val="000000"/>
          <w:sz w:val="28"/>
          <w:szCs w:val="28"/>
        </w:rPr>
        <w:t>оценку обоснованности и достоверности предельных размеров муниципального долга, изменения его структуры, бюджетных ассигнований на погашение муниципального долга и новых муниципальных заимствований в соответствии с основными направлениями долговой политики;</w:t>
      </w:r>
    </w:p>
    <w:p w:rsidR="0010766C" w:rsidRDefault="0010766C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оценку обоснованности формирования источников внутреннего финансирования дефицита бюджета</w:t>
      </w:r>
      <w:r w:rsidR="002932DE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;</w:t>
      </w:r>
    </w:p>
    <w:p w:rsidR="0010766C" w:rsidRDefault="0010766C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оценку обоснованности поступлений из иных источников финансирования дефицита бюджета</w:t>
      </w:r>
      <w:r w:rsidR="00D22161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.</w:t>
      </w:r>
    </w:p>
    <w:p w:rsidR="0010766C" w:rsidRDefault="0010766C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</w:p>
    <w:p w:rsidR="006E5E8A" w:rsidRDefault="0010766C" w:rsidP="0010766C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Организационные основы осуществления финансово-экономической экспертизы</w:t>
      </w:r>
    </w:p>
    <w:p w:rsidR="00DF0C17" w:rsidRDefault="00DF0C17" w:rsidP="0010766C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center"/>
        <w:rPr>
          <w:b/>
          <w:bCs/>
          <w:color w:val="000000"/>
          <w:sz w:val="28"/>
          <w:szCs w:val="28"/>
        </w:rPr>
      </w:pPr>
    </w:p>
    <w:p w:rsidR="00DF0C17" w:rsidRDefault="00DF0C17" w:rsidP="00DF0C17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2.3.1.При поступлении в КСП проекта решения о бюджете</w:t>
      </w:r>
      <w:r w:rsidR="00EA7CB5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B84257">
        <w:rPr>
          <w:color w:val="000000"/>
          <w:sz w:val="28"/>
          <w:szCs w:val="28"/>
        </w:rPr>
        <w:t>Председатель КСП назначает исполнител</w:t>
      </w:r>
      <w:r w:rsidR="007272EE">
        <w:rPr>
          <w:color w:val="000000"/>
          <w:sz w:val="28"/>
          <w:szCs w:val="28"/>
        </w:rPr>
        <w:t>я</w:t>
      </w:r>
      <w:r w:rsidR="00B84257">
        <w:rPr>
          <w:color w:val="000000"/>
          <w:sz w:val="28"/>
          <w:szCs w:val="28"/>
        </w:rPr>
        <w:t xml:space="preserve"> для проведения финансово-экономической экспертизы</w:t>
      </w:r>
      <w:r w:rsidR="0066071F">
        <w:rPr>
          <w:color w:val="000000"/>
          <w:sz w:val="28"/>
          <w:szCs w:val="28"/>
        </w:rPr>
        <w:t xml:space="preserve"> и устанавливает сроки ее проведения.</w:t>
      </w:r>
    </w:p>
    <w:p w:rsidR="0066071F" w:rsidRDefault="0066071F" w:rsidP="00DF0C17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2.3.2.Исполнител</w:t>
      </w:r>
      <w:r w:rsidR="007272EE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провод</w:t>
      </w:r>
      <w:r w:rsidR="007272E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 финансово-экономическую экспертизу и направля</w:t>
      </w:r>
      <w:r w:rsidR="007272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результаты Председателю КСП для подготовки заключения.</w:t>
      </w:r>
    </w:p>
    <w:p w:rsidR="0066071F" w:rsidRDefault="0066071F" w:rsidP="00DF0C17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2.3.3.Заключение направляется в </w:t>
      </w:r>
      <w:r w:rsidR="00EA7CB5">
        <w:rPr>
          <w:color w:val="000000"/>
          <w:sz w:val="28"/>
          <w:szCs w:val="28"/>
        </w:rPr>
        <w:t>представительный орган муниципального образования</w:t>
      </w:r>
      <w:r>
        <w:rPr>
          <w:color w:val="000000"/>
          <w:sz w:val="28"/>
          <w:szCs w:val="28"/>
        </w:rPr>
        <w:t xml:space="preserve"> и администрацию </w:t>
      </w:r>
      <w:r w:rsidR="00EA7CB5">
        <w:rPr>
          <w:color w:val="000000"/>
          <w:sz w:val="28"/>
          <w:szCs w:val="28"/>
        </w:rPr>
        <w:t>муниципального образования</w:t>
      </w:r>
      <w:r w:rsidR="003B22F6">
        <w:rPr>
          <w:color w:val="000000"/>
          <w:sz w:val="28"/>
          <w:szCs w:val="28"/>
        </w:rPr>
        <w:t xml:space="preserve"> вместе с сопроводительным письмом</w:t>
      </w:r>
      <w:r>
        <w:rPr>
          <w:color w:val="000000"/>
          <w:sz w:val="28"/>
          <w:szCs w:val="28"/>
        </w:rPr>
        <w:t>.</w:t>
      </w:r>
      <w:r w:rsidR="003B22F6">
        <w:rPr>
          <w:color w:val="000000"/>
          <w:sz w:val="28"/>
          <w:szCs w:val="28"/>
        </w:rPr>
        <w:t xml:space="preserve"> Образец оформления сопроводительного письма приведен в приложении 1 к настоящему Стандарту.</w:t>
      </w:r>
    </w:p>
    <w:p w:rsidR="00A529A1" w:rsidRDefault="00A529A1" w:rsidP="00DF0C17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</w:p>
    <w:p w:rsidR="003B22F6" w:rsidRDefault="002E1862" w:rsidP="002E1862">
      <w:pPr>
        <w:widowControl w:val="0"/>
        <w:autoSpaceDE w:val="0"/>
        <w:autoSpaceDN w:val="0"/>
        <w:adjustRightInd w:val="0"/>
        <w:spacing w:before="25" w:line="315" w:lineRule="exact"/>
        <w:ind w:left="360" w:right="-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3B22F6">
        <w:rPr>
          <w:b/>
          <w:bCs/>
          <w:color w:val="000000"/>
          <w:sz w:val="28"/>
          <w:szCs w:val="28"/>
        </w:rPr>
        <w:t xml:space="preserve"> </w:t>
      </w:r>
      <w:r w:rsidR="0066071F">
        <w:rPr>
          <w:b/>
          <w:bCs/>
          <w:color w:val="000000"/>
          <w:sz w:val="28"/>
          <w:szCs w:val="28"/>
        </w:rPr>
        <w:t xml:space="preserve">Структура и основные положения содержания заключения </w:t>
      </w:r>
    </w:p>
    <w:p w:rsidR="003B22F6" w:rsidRDefault="0066071F" w:rsidP="003B22F6">
      <w:pPr>
        <w:widowControl w:val="0"/>
        <w:autoSpaceDE w:val="0"/>
        <w:autoSpaceDN w:val="0"/>
        <w:adjustRightInd w:val="0"/>
        <w:spacing w:before="25" w:line="315" w:lineRule="exact"/>
        <w:ind w:left="360" w:right="-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КСП</w:t>
      </w:r>
      <w:r w:rsidR="003B22F6">
        <w:rPr>
          <w:b/>
          <w:bCs/>
          <w:color w:val="000000"/>
          <w:sz w:val="28"/>
          <w:szCs w:val="28"/>
        </w:rPr>
        <w:t xml:space="preserve"> </w:t>
      </w:r>
      <w:r w:rsidR="006C2BC3">
        <w:rPr>
          <w:b/>
          <w:bCs/>
          <w:color w:val="000000"/>
          <w:sz w:val="28"/>
          <w:szCs w:val="28"/>
        </w:rPr>
        <w:t>н</w:t>
      </w:r>
      <w:r w:rsidRPr="006C2BC3">
        <w:rPr>
          <w:b/>
          <w:bCs/>
          <w:color w:val="000000"/>
          <w:sz w:val="28"/>
          <w:szCs w:val="28"/>
        </w:rPr>
        <w:t>а проект решения о бюджете</w:t>
      </w:r>
      <w:r w:rsidR="003B22F6">
        <w:rPr>
          <w:b/>
          <w:bCs/>
          <w:color w:val="000000"/>
          <w:sz w:val="28"/>
          <w:szCs w:val="28"/>
        </w:rPr>
        <w:t xml:space="preserve"> </w:t>
      </w:r>
    </w:p>
    <w:p w:rsidR="00BA1F61" w:rsidRPr="006C2BC3" w:rsidRDefault="003B22F6" w:rsidP="003B22F6">
      <w:pPr>
        <w:widowControl w:val="0"/>
        <w:autoSpaceDE w:val="0"/>
        <w:autoSpaceDN w:val="0"/>
        <w:adjustRightInd w:val="0"/>
        <w:spacing w:before="25" w:line="315" w:lineRule="exact"/>
        <w:ind w:left="360" w:right="-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очередной финансовый год и плановый период</w:t>
      </w:r>
    </w:p>
    <w:p w:rsidR="00BA1F61" w:rsidRDefault="00BA1F61" w:rsidP="002A0A25">
      <w:pPr>
        <w:widowControl w:val="0"/>
        <w:autoSpaceDE w:val="0"/>
        <w:autoSpaceDN w:val="0"/>
        <w:adjustRightInd w:val="0"/>
        <w:spacing w:before="25" w:line="315" w:lineRule="exact"/>
        <w:ind w:right="-38"/>
        <w:jc w:val="both"/>
        <w:rPr>
          <w:color w:val="000000"/>
          <w:sz w:val="28"/>
          <w:szCs w:val="28"/>
        </w:rPr>
      </w:pPr>
    </w:p>
    <w:p w:rsidR="00D31FD3" w:rsidRDefault="003B22F6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61604">
        <w:rPr>
          <w:color w:val="000000"/>
          <w:sz w:val="28"/>
          <w:szCs w:val="28"/>
        </w:rPr>
        <w:t xml:space="preserve">  </w:t>
      </w:r>
      <w:r w:rsidR="00D31FD3">
        <w:rPr>
          <w:color w:val="000000"/>
          <w:sz w:val="28"/>
          <w:szCs w:val="28"/>
        </w:rPr>
        <w:t xml:space="preserve">3.1. </w:t>
      </w:r>
      <w:r w:rsidR="00D31FD3">
        <w:rPr>
          <w:sz w:val="28"/>
          <w:szCs w:val="28"/>
        </w:rPr>
        <w:t xml:space="preserve">Заключение </w:t>
      </w:r>
      <w:r w:rsidR="0033784B">
        <w:rPr>
          <w:sz w:val="28"/>
          <w:szCs w:val="28"/>
        </w:rPr>
        <w:t>КСП</w:t>
      </w:r>
      <w:r w:rsidR="00D31FD3">
        <w:rPr>
          <w:sz w:val="28"/>
          <w:szCs w:val="28"/>
        </w:rPr>
        <w:t xml:space="preserve"> на проект бюджета муниципального образования состоит из следующих разделов: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 общие положения;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параметры прогноза исходных макроэкономических показателей для составления проекта бюджета;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общая характеристика проекта бюджета муниципального образования на очередной финансовый год и на плановый период (включая анализ реализации основных направлений бюджетной и налоговой политики </w:t>
      </w:r>
      <w:r w:rsidR="0033784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);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 доходная часть проекта бюджета муниципального образования;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 расходная часть проекта бюджета муниципального образования;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 программно-целевого  метода  планирования  расходов бюджета;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  выводы и предложения.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В заключении </w:t>
      </w:r>
      <w:r w:rsidR="0033784B">
        <w:rPr>
          <w:sz w:val="28"/>
          <w:szCs w:val="28"/>
        </w:rPr>
        <w:t>КСП</w:t>
      </w:r>
      <w:r>
        <w:rPr>
          <w:sz w:val="28"/>
          <w:szCs w:val="28"/>
        </w:rPr>
        <w:t xml:space="preserve"> должны быть отражены следующие основные вопросы: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оценка обоснованности и достоверности основных макроэкономических параметров прогноза социально-экономического развития муниципального образования и его соответствие приоритетам </w:t>
      </w:r>
      <w:r w:rsidR="00F65351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социально-экономического развития </w:t>
      </w:r>
      <w:r w:rsidR="00F65351">
        <w:rPr>
          <w:sz w:val="28"/>
          <w:szCs w:val="28"/>
        </w:rPr>
        <w:t>Новоселовского района Красноярского края</w:t>
      </w:r>
      <w:r>
        <w:rPr>
          <w:sz w:val="28"/>
          <w:szCs w:val="28"/>
        </w:rPr>
        <w:t>;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 оценка обоснованности основных характеристик и особенностей проекта бюджета;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="0076160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76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положений</w:t>
      </w:r>
      <w:r w:rsidR="0076160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 представительного органа муниципального образования о бюджете на очередной финансовый год и на плановый период Бюджетному кодексу и иным нормативно-правовым актам, регламентирующим бюджетный процесс;</w:t>
      </w:r>
    </w:p>
    <w:p w:rsidR="00D31FD3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оценка обоснованности действующих и принимаемых расходных обязательств;</w:t>
      </w:r>
    </w:p>
    <w:p w:rsidR="00583271" w:rsidRDefault="00D31FD3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концептуальные</w:t>
      </w:r>
      <w:r w:rsidR="0076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предложения</w:t>
      </w:r>
      <w:r w:rsidR="0076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784B">
        <w:rPr>
          <w:sz w:val="28"/>
          <w:szCs w:val="28"/>
        </w:rPr>
        <w:t>КСП</w:t>
      </w:r>
      <w:r w:rsidR="0076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совершенствованию прогнозирования и планирования основных показателей</w:t>
      </w:r>
      <w:r w:rsidR="0033784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на очередной финансовый год и на плановый период, бюджетного процесса, результативности бюджетных расходов.</w:t>
      </w:r>
    </w:p>
    <w:p w:rsidR="00CC12A1" w:rsidRDefault="00CC12A1" w:rsidP="00D31F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2A1" w:rsidRPr="00D202E9" w:rsidRDefault="003A259C" w:rsidP="00CC12A1">
      <w:pPr>
        <w:autoSpaceDE w:val="0"/>
        <w:autoSpaceDN w:val="0"/>
        <w:adjustRightInd w:val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8255</wp:posOffset>
            </wp:positionV>
            <wp:extent cx="545465" cy="57150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2E9" w:rsidRPr="00D202E9">
        <w:t>Пр</w:t>
      </w:r>
      <w:r w:rsidR="00CC12A1" w:rsidRPr="00D202E9">
        <w:t>иложение 1</w:t>
      </w:r>
    </w:p>
    <w:p w:rsidR="00CC12A1" w:rsidRDefault="00CC12A1" w:rsidP="00CC12A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521E" w:rsidRPr="00E96C3B" w:rsidRDefault="0002521E" w:rsidP="0002521E">
      <w:r>
        <w:t xml:space="preserve">                </w:t>
      </w:r>
    </w:p>
    <w:p w:rsidR="0002521E" w:rsidRPr="00F97BA5" w:rsidRDefault="0002521E" w:rsidP="0002521E">
      <w:pPr>
        <w:pStyle w:val="a8"/>
        <w:framePr w:w="3325" w:h="3280" w:hRule="exact" w:wrap="auto" w:x="1522" w:y="152"/>
        <w:jc w:val="left"/>
        <w:rPr>
          <w:color w:val="000000"/>
          <w:sz w:val="24"/>
          <w:szCs w:val="24"/>
        </w:rPr>
      </w:pPr>
      <w:r w:rsidRPr="00F97BA5">
        <w:t xml:space="preserve">    </w:t>
      </w:r>
      <w:r>
        <w:t xml:space="preserve">      К</w:t>
      </w:r>
      <w:r w:rsidRPr="00F97BA5">
        <w:rPr>
          <w:sz w:val="24"/>
          <w:szCs w:val="24"/>
        </w:rPr>
        <w:t>расноярский  край</w:t>
      </w:r>
    </w:p>
    <w:p w:rsidR="00622256" w:rsidRDefault="00622256" w:rsidP="00D202E9">
      <w:pPr>
        <w:framePr w:w="3325" w:h="2740" w:hRule="exact" w:hSpace="180" w:wrap="auto" w:vAnchor="text" w:hAnchor="page" w:x="1522" w:y="153"/>
        <w:jc w:val="center"/>
        <w:rPr>
          <w:b/>
          <w:bCs/>
          <w:color w:val="000000"/>
        </w:rPr>
      </w:pPr>
    </w:p>
    <w:p w:rsidR="0002521E" w:rsidRDefault="00622256" w:rsidP="00D202E9">
      <w:pPr>
        <w:framePr w:w="3325" w:h="2740" w:hRule="exact" w:hSpace="180" w:wrap="auto" w:vAnchor="text" w:hAnchor="page" w:x="1522" w:y="15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="0002521E">
        <w:rPr>
          <w:b/>
          <w:bCs/>
          <w:color w:val="000000"/>
        </w:rPr>
        <w:t>Новоселовский район</w:t>
      </w:r>
    </w:p>
    <w:p w:rsidR="00D202E9" w:rsidRDefault="00D202E9" w:rsidP="00D202E9">
      <w:pPr>
        <w:framePr w:w="3325" w:h="2740" w:hRule="exact" w:hSpace="180" w:wrap="auto" w:vAnchor="text" w:hAnchor="page" w:x="1522" w:y="153"/>
        <w:rPr>
          <w:b/>
          <w:color w:val="000000"/>
        </w:rPr>
      </w:pPr>
      <w:r w:rsidRPr="00D202E9"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b/>
          <w:color w:val="000000"/>
        </w:rPr>
        <w:t>Контрольно-счетная палата</w:t>
      </w:r>
    </w:p>
    <w:p w:rsidR="00D202E9" w:rsidRDefault="00D202E9" w:rsidP="00D202E9">
      <w:pPr>
        <w:framePr w:w="3325" w:h="2740" w:hRule="exact" w:hSpace="180" w:wrap="auto" w:vAnchor="text" w:hAnchor="page" w:x="1522" w:y="153"/>
        <w:jc w:val="center"/>
        <w:rPr>
          <w:b/>
          <w:color w:val="000000"/>
        </w:rPr>
      </w:pPr>
      <w:r>
        <w:rPr>
          <w:b/>
          <w:color w:val="000000"/>
        </w:rPr>
        <w:t>Новоселовского района</w:t>
      </w:r>
    </w:p>
    <w:p w:rsidR="00D202E9" w:rsidRDefault="00D202E9" w:rsidP="00D202E9">
      <w:pPr>
        <w:framePr w:w="3325" w:h="2740" w:hRule="exact" w:hSpace="180" w:wrap="auto" w:vAnchor="text" w:hAnchor="page" w:x="1522" w:y="153"/>
        <w:jc w:val="center"/>
        <w:rPr>
          <w:color w:val="000000"/>
        </w:rPr>
      </w:pPr>
      <w:r>
        <w:rPr>
          <w:color w:val="000000"/>
        </w:rPr>
        <w:t>ул. Ленина, 9, с. Новосёлово, Новоселовский  район,</w:t>
      </w:r>
    </w:p>
    <w:p w:rsidR="00D202E9" w:rsidRDefault="00D202E9" w:rsidP="00D202E9">
      <w:pPr>
        <w:framePr w:w="3325" w:h="2740" w:hRule="exact" w:hSpace="180" w:wrap="auto" w:vAnchor="text" w:hAnchor="page" w:x="1522" w:y="153"/>
        <w:jc w:val="center"/>
        <w:rPr>
          <w:color w:val="000000"/>
        </w:rPr>
      </w:pPr>
      <w:r>
        <w:rPr>
          <w:color w:val="000000"/>
        </w:rPr>
        <w:t>Красноярский  край, 662430</w:t>
      </w:r>
    </w:p>
    <w:p w:rsidR="00D202E9" w:rsidRDefault="00D202E9" w:rsidP="00D202E9">
      <w:pPr>
        <w:framePr w:w="3325" w:h="2740" w:hRule="exact" w:hSpace="180" w:wrap="auto" w:vAnchor="text" w:hAnchor="page" w:x="1522" w:y="153"/>
        <w:jc w:val="center"/>
        <w:rPr>
          <w:color w:val="000000"/>
        </w:rPr>
      </w:pPr>
      <w:r>
        <w:rPr>
          <w:color w:val="000000"/>
        </w:rPr>
        <w:t>телефон 8 (39147) 91-4-53</w:t>
      </w:r>
    </w:p>
    <w:p w:rsidR="00D202E9" w:rsidRPr="00100AFC" w:rsidRDefault="00D202E9" w:rsidP="00D202E9">
      <w:pPr>
        <w:framePr w:w="3325" w:h="2740" w:hRule="exact" w:hSpace="180" w:wrap="auto" w:vAnchor="text" w:hAnchor="page" w:x="1522" w:y="153"/>
        <w:jc w:val="center"/>
        <w:rPr>
          <w:color w:val="000000"/>
        </w:rPr>
      </w:pPr>
      <w:r>
        <w:rPr>
          <w:color w:val="000000"/>
          <w:lang w:val="en-US"/>
        </w:rPr>
        <w:t>E</w:t>
      </w:r>
      <w:r w:rsidRPr="00100AFC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100AFC">
        <w:rPr>
          <w:color w:val="000000"/>
        </w:rPr>
        <w:t xml:space="preserve">: </w:t>
      </w:r>
      <w:r>
        <w:rPr>
          <w:color w:val="000000"/>
          <w:lang w:val="en-US"/>
        </w:rPr>
        <w:t>novksp</w:t>
      </w:r>
      <w:r w:rsidRPr="00100AFC">
        <w:rPr>
          <w:color w:val="000000"/>
        </w:rPr>
        <w:t>@</w:t>
      </w:r>
      <w:r>
        <w:rPr>
          <w:color w:val="000000"/>
          <w:lang w:val="en-US"/>
        </w:rPr>
        <w:t>yandex</w:t>
      </w:r>
      <w:r w:rsidRPr="00100AFC">
        <w:rPr>
          <w:color w:val="000000"/>
        </w:rPr>
        <w:t>.</w:t>
      </w:r>
      <w:r>
        <w:rPr>
          <w:color w:val="000000"/>
          <w:lang w:val="en-US"/>
        </w:rPr>
        <w:t>ru</w:t>
      </w:r>
    </w:p>
    <w:p w:rsidR="00D202E9" w:rsidRPr="00100AFC" w:rsidRDefault="00D202E9" w:rsidP="00D202E9">
      <w:pPr>
        <w:framePr w:w="3325" w:h="2740" w:hRule="exact" w:hSpace="180" w:wrap="auto" w:vAnchor="text" w:hAnchor="page" w:x="1522" w:y="153"/>
        <w:jc w:val="center"/>
        <w:rPr>
          <w:color w:val="000000"/>
        </w:rPr>
      </w:pPr>
    </w:p>
    <w:p w:rsidR="0002521E" w:rsidRDefault="0002521E" w:rsidP="00D202E9">
      <w:pPr>
        <w:framePr w:w="3325" w:h="2740" w:hRule="exact" w:hSpace="180" w:wrap="auto" w:vAnchor="text" w:hAnchor="page" w:x="1522" w:y="153"/>
        <w:rPr>
          <w:color w:val="000000"/>
        </w:rPr>
      </w:pPr>
      <w:r>
        <w:rPr>
          <w:color w:val="000000"/>
        </w:rPr>
        <w:t xml:space="preserve">   </w:t>
      </w:r>
    </w:p>
    <w:p w:rsidR="0002521E" w:rsidRPr="00F2274F" w:rsidRDefault="0002521E" w:rsidP="00D202E9">
      <w:pPr>
        <w:framePr w:w="3325" w:h="2740" w:hRule="exact" w:hSpace="180" w:wrap="auto" w:vAnchor="text" w:hAnchor="page" w:x="1522" w:y="153"/>
        <w:rPr>
          <w:color w:val="000000"/>
          <w:u w:val="single"/>
        </w:rPr>
      </w:pPr>
      <w:r>
        <w:rPr>
          <w:color w:val="000000"/>
        </w:rPr>
        <w:t xml:space="preserve"> </w:t>
      </w:r>
    </w:p>
    <w:p w:rsidR="0002521E" w:rsidRDefault="0002521E" w:rsidP="0002521E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Председателю</w:t>
      </w:r>
    </w:p>
    <w:p w:rsidR="0002521E" w:rsidRDefault="0002521E" w:rsidP="0002521E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представительного органа</w:t>
      </w:r>
    </w:p>
    <w:p w:rsidR="0002521E" w:rsidRDefault="0002521E" w:rsidP="0002521E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муниципального образования</w:t>
      </w:r>
    </w:p>
    <w:p w:rsidR="0002521E" w:rsidRDefault="0002521E" w:rsidP="0002521E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bCs/>
          <w:i/>
          <w:iCs/>
          <w:sz w:val="28"/>
          <w:szCs w:val="28"/>
        </w:rPr>
        <w:t>или</w:t>
      </w:r>
    </w:p>
    <w:p w:rsidR="0002521E" w:rsidRDefault="0002521E" w:rsidP="0002521E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Главе администрации</w:t>
      </w:r>
    </w:p>
    <w:p w:rsidR="0002521E" w:rsidRPr="003D692D" w:rsidRDefault="0002521E" w:rsidP="0002521E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муниципального образования  </w:t>
      </w:r>
      <w:r>
        <w:t xml:space="preserve">  </w:t>
      </w:r>
    </w:p>
    <w:p w:rsidR="0002521E" w:rsidRDefault="0002521E" w:rsidP="0002521E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2521E" w:rsidRDefault="0002521E" w:rsidP="0002521E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ИНИЦИАЛЫ И ФАМИЛИЯ  </w:t>
      </w:r>
    </w:p>
    <w:p w:rsidR="0002521E" w:rsidRDefault="0002521E" w:rsidP="0002521E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2521E" w:rsidRDefault="0002521E" w:rsidP="0002521E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2521E" w:rsidRDefault="0002521E" w:rsidP="0002521E">
      <w:pPr>
        <w:tabs>
          <w:tab w:val="left" w:pos="0"/>
        </w:tabs>
        <w:ind w:firstLine="720"/>
        <w:rPr>
          <w:sz w:val="28"/>
          <w:szCs w:val="28"/>
        </w:rPr>
      </w:pPr>
    </w:p>
    <w:p w:rsidR="0002521E" w:rsidRDefault="0002521E" w:rsidP="0002521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</w:p>
    <w:p w:rsidR="0002521E" w:rsidRDefault="0002521E" w:rsidP="0002521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финансово-экономической </w:t>
      </w:r>
    </w:p>
    <w:p w:rsidR="0002521E" w:rsidRDefault="0002521E" w:rsidP="0002521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экспертизы проекта решения</w:t>
      </w:r>
    </w:p>
    <w:p w:rsidR="0002521E" w:rsidRDefault="0002521E" w:rsidP="0002521E">
      <w:pPr>
        <w:tabs>
          <w:tab w:val="left" w:pos="0"/>
        </w:tabs>
        <w:ind w:firstLine="720"/>
        <w:jc w:val="center"/>
        <w:rPr>
          <w:sz w:val="28"/>
          <w:szCs w:val="28"/>
        </w:rPr>
      </w:pPr>
    </w:p>
    <w:p w:rsidR="0002521E" w:rsidRDefault="0002521E" w:rsidP="000252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Уважаемый(ая) </w:t>
      </w:r>
      <w:r>
        <w:rPr>
          <w:i/>
          <w:iCs/>
          <w:sz w:val="28"/>
          <w:szCs w:val="28"/>
        </w:rPr>
        <w:t>имя отчество</w:t>
      </w:r>
      <w:r>
        <w:rPr>
          <w:sz w:val="28"/>
          <w:szCs w:val="28"/>
        </w:rPr>
        <w:t>!</w:t>
      </w:r>
    </w:p>
    <w:p w:rsidR="0002521E" w:rsidRDefault="0002521E" w:rsidP="0002521E">
      <w:pPr>
        <w:jc w:val="center"/>
        <w:rPr>
          <w:sz w:val="28"/>
          <w:szCs w:val="28"/>
        </w:rPr>
      </w:pPr>
    </w:p>
    <w:p w:rsidR="002C7CBF" w:rsidRPr="0002521E" w:rsidRDefault="0002521E" w:rsidP="00025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</w:t>
      </w:r>
      <w:r w:rsidR="002067A4">
        <w:rPr>
          <w:sz w:val="28"/>
          <w:szCs w:val="28"/>
        </w:rPr>
        <w:t xml:space="preserve">ей </w:t>
      </w:r>
      <w:r w:rsidR="00D202E9">
        <w:rPr>
          <w:sz w:val="28"/>
          <w:szCs w:val="28"/>
        </w:rPr>
        <w:t>8</w:t>
      </w:r>
      <w:r w:rsidR="002067A4">
        <w:rPr>
          <w:sz w:val="28"/>
          <w:szCs w:val="28"/>
        </w:rPr>
        <w:t xml:space="preserve"> Положения </w:t>
      </w:r>
      <w:r w:rsidR="00A75267">
        <w:rPr>
          <w:sz w:val="28"/>
          <w:szCs w:val="28"/>
        </w:rPr>
        <w:t>о</w:t>
      </w:r>
      <w:r w:rsidR="002067A4">
        <w:rPr>
          <w:sz w:val="28"/>
          <w:szCs w:val="28"/>
        </w:rPr>
        <w:t xml:space="preserve"> контрольно-счетной палате Новоселовского района</w:t>
      </w:r>
      <w:r w:rsidR="00A75267">
        <w:rPr>
          <w:sz w:val="28"/>
          <w:szCs w:val="28"/>
        </w:rPr>
        <w:t xml:space="preserve">, утвержденного решением </w:t>
      </w:r>
      <w:r w:rsidR="008245B6">
        <w:rPr>
          <w:sz w:val="28"/>
          <w:szCs w:val="28"/>
        </w:rPr>
        <w:t xml:space="preserve">Новоселовского </w:t>
      </w:r>
      <w:r w:rsidR="00A75267">
        <w:rPr>
          <w:sz w:val="28"/>
          <w:szCs w:val="28"/>
        </w:rPr>
        <w:t>районного Совета депутатов</w:t>
      </w:r>
      <w:r w:rsidR="008245B6">
        <w:rPr>
          <w:sz w:val="28"/>
          <w:szCs w:val="28"/>
        </w:rPr>
        <w:t xml:space="preserve"> от </w:t>
      </w:r>
      <w:r w:rsidR="00D202E9">
        <w:rPr>
          <w:sz w:val="28"/>
          <w:szCs w:val="28"/>
        </w:rPr>
        <w:t>20</w:t>
      </w:r>
      <w:r w:rsidR="008245B6">
        <w:rPr>
          <w:sz w:val="28"/>
          <w:szCs w:val="28"/>
        </w:rPr>
        <w:t>.0</w:t>
      </w:r>
      <w:r w:rsidR="00D202E9">
        <w:rPr>
          <w:sz w:val="28"/>
          <w:szCs w:val="28"/>
        </w:rPr>
        <w:t>2</w:t>
      </w:r>
      <w:r w:rsidR="008245B6">
        <w:rPr>
          <w:sz w:val="28"/>
          <w:szCs w:val="28"/>
        </w:rPr>
        <w:t>.201</w:t>
      </w:r>
      <w:r w:rsidR="00D202E9">
        <w:rPr>
          <w:sz w:val="28"/>
          <w:szCs w:val="28"/>
        </w:rPr>
        <w:t>9</w:t>
      </w:r>
      <w:r w:rsidR="008245B6">
        <w:rPr>
          <w:sz w:val="28"/>
          <w:szCs w:val="28"/>
        </w:rPr>
        <w:t xml:space="preserve"> №</w:t>
      </w:r>
      <w:r w:rsidR="00D202E9">
        <w:rPr>
          <w:sz w:val="28"/>
          <w:szCs w:val="28"/>
        </w:rPr>
        <w:t xml:space="preserve"> 53-306-7</w:t>
      </w:r>
      <w:r w:rsidR="008245B6">
        <w:rPr>
          <w:sz w:val="28"/>
          <w:szCs w:val="28"/>
        </w:rPr>
        <w:t xml:space="preserve">р </w:t>
      </w:r>
      <w:r w:rsidR="002067A4">
        <w:rPr>
          <w:sz w:val="28"/>
          <w:szCs w:val="28"/>
        </w:rPr>
        <w:t xml:space="preserve">и статьей </w:t>
      </w:r>
      <w:r w:rsidR="00A75267">
        <w:rPr>
          <w:sz w:val="28"/>
          <w:szCs w:val="28"/>
        </w:rPr>
        <w:t>22 Положения о бюджетном процессе в Новоселовском районе</w:t>
      </w:r>
      <w:r w:rsidR="008245B6">
        <w:rPr>
          <w:sz w:val="28"/>
          <w:szCs w:val="28"/>
        </w:rPr>
        <w:t>, утвержденного решением Новоселовского районного Совета депутатов</w:t>
      </w:r>
      <w:r w:rsidR="002C7CBF">
        <w:rPr>
          <w:sz w:val="28"/>
          <w:szCs w:val="28"/>
        </w:rPr>
        <w:t xml:space="preserve"> от </w:t>
      </w:r>
      <w:r w:rsidR="00C35E53">
        <w:rPr>
          <w:sz w:val="28"/>
          <w:szCs w:val="28"/>
        </w:rPr>
        <w:t>09</w:t>
      </w:r>
      <w:r w:rsidR="002C7CBF">
        <w:rPr>
          <w:sz w:val="28"/>
          <w:szCs w:val="28"/>
        </w:rPr>
        <w:t>.</w:t>
      </w:r>
      <w:r w:rsidR="00C35E53">
        <w:rPr>
          <w:sz w:val="28"/>
          <w:szCs w:val="28"/>
        </w:rPr>
        <w:t>11</w:t>
      </w:r>
      <w:r w:rsidR="002C7CBF">
        <w:rPr>
          <w:sz w:val="28"/>
          <w:szCs w:val="28"/>
        </w:rPr>
        <w:t>.201</w:t>
      </w:r>
      <w:r w:rsidR="00C35E53">
        <w:rPr>
          <w:sz w:val="28"/>
          <w:szCs w:val="28"/>
        </w:rPr>
        <w:t>5</w:t>
      </w:r>
      <w:r w:rsidR="002C7CBF">
        <w:rPr>
          <w:sz w:val="28"/>
          <w:szCs w:val="28"/>
        </w:rPr>
        <w:t xml:space="preserve"> №</w:t>
      </w:r>
      <w:r w:rsidR="00C35E53">
        <w:rPr>
          <w:sz w:val="28"/>
          <w:szCs w:val="28"/>
        </w:rPr>
        <w:t xml:space="preserve"> 4</w:t>
      </w:r>
      <w:r w:rsidR="002C7CBF">
        <w:rPr>
          <w:sz w:val="28"/>
          <w:szCs w:val="28"/>
        </w:rPr>
        <w:t>-</w:t>
      </w:r>
      <w:r w:rsidR="00C35E53">
        <w:rPr>
          <w:sz w:val="28"/>
          <w:szCs w:val="28"/>
        </w:rPr>
        <w:t>18</w:t>
      </w:r>
      <w:r w:rsidR="002C7CBF">
        <w:rPr>
          <w:sz w:val="28"/>
          <w:szCs w:val="28"/>
        </w:rPr>
        <w:t>р направляем Вам заключение на проект решения __________________________________________________________________</w:t>
      </w:r>
    </w:p>
    <w:p w:rsidR="00CC12A1" w:rsidRDefault="002C7CBF" w:rsidP="002C7CB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наименование представительного органа и проекта решения)</w:t>
      </w:r>
    </w:p>
    <w:p w:rsidR="002C7CBF" w:rsidRDefault="002C7CBF" w:rsidP="002C7CB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C7CBF" w:rsidRDefault="002C7CBF" w:rsidP="002C7C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на ___л. в ___экз.</w:t>
      </w:r>
    </w:p>
    <w:p w:rsidR="002C7CBF" w:rsidRDefault="002C7CBF" w:rsidP="002C7C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7CBF" w:rsidRDefault="002C7CBF" w:rsidP="002C7C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7CBF" w:rsidRDefault="002C7CBF" w:rsidP="002C7C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контрольно-счетной</w:t>
      </w:r>
    </w:p>
    <w:p w:rsidR="002C7CBF" w:rsidRPr="002C7CBF" w:rsidRDefault="002C7CBF" w:rsidP="002C7C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палаты Новоселовского района             _______________      _______________</w:t>
      </w:r>
    </w:p>
    <w:p w:rsidR="00583271" w:rsidRDefault="00583271" w:rsidP="00D31FD3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C7CBF">
        <w:rPr>
          <w:color w:val="000000"/>
          <w:sz w:val="20"/>
          <w:szCs w:val="20"/>
        </w:rPr>
        <w:t xml:space="preserve">                                                                                                   (личная подпись)                (инициалы и фамилия)</w:t>
      </w:r>
    </w:p>
    <w:p w:rsidR="002C7CBF" w:rsidRDefault="002C7CBF" w:rsidP="00D31FD3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color w:val="000000"/>
          <w:sz w:val="20"/>
          <w:szCs w:val="20"/>
        </w:rPr>
      </w:pPr>
    </w:p>
    <w:p w:rsidR="002C7CBF" w:rsidRDefault="002C7CBF" w:rsidP="00D31FD3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color w:val="000000"/>
          <w:sz w:val="20"/>
          <w:szCs w:val="20"/>
        </w:rPr>
      </w:pPr>
    </w:p>
    <w:p w:rsidR="002C7CBF" w:rsidRDefault="002C7CBF" w:rsidP="00D31FD3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color w:val="000000"/>
          <w:sz w:val="20"/>
          <w:szCs w:val="20"/>
        </w:rPr>
      </w:pPr>
    </w:p>
    <w:sectPr w:rsidR="002C7CBF" w:rsidSect="00CB752F">
      <w:pgSz w:w="11906" w:h="16838"/>
      <w:pgMar w:top="1134" w:right="851" w:bottom="1134" w:left="1701" w:header="227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8C" w:rsidRDefault="00DD728C">
      <w:r>
        <w:separator/>
      </w:r>
    </w:p>
  </w:endnote>
  <w:endnote w:type="continuationSeparator" w:id="1">
    <w:p w:rsidR="00DD728C" w:rsidRDefault="00DD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E3" w:rsidRDefault="005C44E3" w:rsidP="005C44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8C" w:rsidRDefault="00DD728C">
      <w:r>
        <w:separator/>
      </w:r>
    </w:p>
  </w:footnote>
  <w:footnote w:type="continuationSeparator" w:id="1">
    <w:p w:rsidR="00DD728C" w:rsidRDefault="00DD7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2F" w:rsidRDefault="00CB752F">
    <w:pPr>
      <w:pStyle w:val="a9"/>
      <w:jc w:val="center"/>
    </w:pPr>
    <w:fldSimple w:instr=" PAGE   \* MERGEFORMAT ">
      <w:r w:rsidR="003A259C">
        <w:rPr>
          <w:noProof/>
        </w:rPr>
        <w:t>12</w:t>
      </w:r>
    </w:fldSimple>
  </w:p>
  <w:p w:rsidR="00CB752F" w:rsidRDefault="00CB752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DF"/>
    <w:multiLevelType w:val="hybridMultilevel"/>
    <w:tmpl w:val="0000A7CD"/>
    <w:lvl w:ilvl="0" w:tplc="00001552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F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0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B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1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8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C7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0F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48C0"/>
    <w:multiLevelType w:val="hybridMultilevel"/>
    <w:tmpl w:val="0000644C"/>
    <w:lvl w:ilvl="0" w:tplc="000013EC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8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9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7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D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6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FB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50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5A5B"/>
    <w:multiLevelType w:val="hybridMultilevel"/>
    <w:tmpl w:val="000038B9"/>
    <w:lvl w:ilvl="0" w:tplc="0000268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5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A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0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C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0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03"/>
    <w:multiLevelType w:val="hybridMultilevel"/>
    <w:tmpl w:val="00001045"/>
    <w:lvl w:ilvl="0" w:tplc="00001A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A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E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F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A8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33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2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26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C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85F8"/>
    <w:multiLevelType w:val="hybridMultilevel"/>
    <w:tmpl w:val="0000E18A"/>
    <w:lvl w:ilvl="0" w:tplc="00001DA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C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9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58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B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1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CA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667"/>
    <w:multiLevelType w:val="hybridMultilevel"/>
    <w:tmpl w:val="00011057"/>
    <w:lvl w:ilvl="0" w:tplc="0000215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4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0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A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5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902B"/>
    <w:multiLevelType w:val="hybridMultilevel"/>
    <w:tmpl w:val="000091ED"/>
    <w:lvl w:ilvl="0" w:tplc="00000C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2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4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9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D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A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9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9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BE78"/>
    <w:multiLevelType w:val="hybridMultilevel"/>
    <w:tmpl w:val="00011D0D"/>
    <w:lvl w:ilvl="0" w:tplc="000024AE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0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F7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EB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18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E2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FC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20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F500"/>
    <w:multiLevelType w:val="hybridMultilevel"/>
    <w:tmpl w:val="000074FF"/>
    <w:lvl w:ilvl="0" w:tplc="00000A2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45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9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B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D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1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E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0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13DC8"/>
    <w:multiLevelType w:val="hybridMultilevel"/>
    <w:tmpl w:val="0000AAE0"/>
    <w:lvl w:ilvl="0" w:tplc="00001B52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1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D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7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4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5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0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7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5F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1471E"/>
    <w:multiLevelType w:val="hybridMultilevel"/>
    <w:tmpl w:val="0001844A"/>
    <w:lvl w:ilvl="0" w:tplc="0000026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91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B4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D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5E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69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45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76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4D">
      <w:numFmt w:val="hex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83271"/>
    <w:rsid w:val="00000F0A"/>
    <w:rsid w:val="00002B8C"/>
    <w:rsid w:val="00007B0D"/>
    <w:rsid w:val="00007C43"/>
    <w:rsid w:val="00010109"/>
    <w:rsid w:val="0001028F"/>
    <w:rsid w:val="000131BC"/>
    <w:rsid w:val="00013DCE"/>
    <w:rsid w:val="00015ECD"/>
    <w:rsid w:val="00017BA2"/>
    <w:rsid w:val="00024EC7"/>
    <w:rsid w:val="0002521E"/>
    <w:rsid w:val="00025DAE"/>
    <w:rsid w:val="00026689"/>
    <w:rsid w:val="00026F6A"/>
    <w:rsid w:val="0003298E"/>
    <w:rsid w:val="000350E5"/>
    <w:rsid w:val="000369D0"/>
    <w:rsid w:val="0004252B"/>
    <w:rsid w:val="0004357B"/>
    <w:rsid w:val="000449B7"/>
    <w:rsid w:val="00045CBC"/>
    <w:rsid w:val="000502BF"/>
    <w:rsid w:val="00054E1A"/>
    <w:rsid w:val="000577BF"/>
    <w:rsid w:val="000610EF"/>
    <w:rsid w:val="000625DD"/>
    <w:rsid w:val="00065800"/>
    <w:rsid w:val="00065C8E"/>
    <w:rsid w:val="00075C22"/>
    <w:rsid w:val="00080BB8"/>
    <w:rsid w:val="000811D4"/>
    <w:rsid w:val="0008467B"/>
    <w:rsid w:val="000870E6"/>
    <w:rsid w:val="000876AA"/>
    <w:rsid w:val="000921E0"/>
    <w:rsid w:val="000923E6"/>
    <w:rsid w:val="0009307A"/>
    <w:rsid w:val="00093AC5"/>
    <w:rsid w:val="000A588C"/>
    <w:rsid w:val="000A730F"/>
    <w:rsid w:val="000A7C7C"/>
    <w:rsid w:val="000B285A"/>
    <w:rsid w:val="000B629F"/>
    <w:rsid w:val="000C043C"/>
    <w:rsid w:val="000C0D91"/>
    <w:rsid w:val="000C23DF"/>
    <w:rsid w:val="000C265A"/>
    <w:rsid w:val="000C38FA"/>
    <w:rsid w:val="000C56E3"/>
    <w:rsid w:val="000D2BE8"/>
    <w:rsid w:val="000D2D83"/>
    <w:rsid w:val="000D374D"/>
    <w:rsid w:val="000D42CA"/>
    <w:rsid w:val="000E0631"/>
    <w:rsid w:val="000E2EA1"/>
    <w:rsid w:val="000F2317"/>
    <w:rsid w:val="000F31DE"/>
    <w:rsid w:val="000F568F"/>
    <w:rsid w:val="000F6229"/>
    <w:rsid w:val="00100670"/>
    <w:rsid w:val="00100AFC"/>
    <w:rsid w:val="001014D9"/>
    <w:rsid w:val="00104BC7"/>
    <w:rsid w:val="00106D8B"/>
    <w:rsid w:val="0010766C"/>
    <w:rsid w:val="00110C89"/>
    <w:rsid w:val="0011260B"/>
    <w:rsid w:val="001128C2"/>
    <w:rsid w:val="00122D3F"/>
    <w:rsid w:val="00130DAA"/>
    <w:rsid w:val="0013234C"/>
    <w:rsid w:val="00133314"/>
    <w:rsid w:val="001342CB"/>
    <w:rsid w:val="00147DBA"/>
    <w:rsid w:val="00153CB0"/>
    <w:rsid w:val="001541A0"/>
    <w:rsid w:val="0016509E"/>
    <w:rsid w:val="001656F8"/>
    <w:rsid w:val="001832F6"/>
    <w:rsid w:val="001850B6"/>
    <w:rsid w:val="00185956"/>
    <w:rsid w:val="00194317"/>
    <w:rsid w:val="001955B8"/>
    <w:rsid w:val="001A3496"/>
    <w:rsid w:val="001A4C8C"/>
    <w:rsid w:val="001A54B8"/>
    <w:rsid w:val="001B7664"/>
    <w:rsid w:val="001C179D"/>
    <w:rsid w:val="001C17A0"/>
    <w:rsid w:val="001C3913"/>
    <w:rsid w:val="001C3B8C"/>
    <w:rsid w:val="001C3D7E"/>
    <w:rsid w:val="001C628E"/>
    <w:rsid w:val="001C66A4"/>
    <w:rsid w:val="001C7F10"/>
    <w:rsid w:val="001D00FC"/>
    <w:rsid w:val="001D188B"/>
    <w:rsid w:val="001D1DE2"/>
    <w:rsid w:val="001D5866"/>
    <w:rsid w:val="001D7B6E"/>
    <w:rsid w:val="001E0BB5"/>
    <w:rsid w:val="001E1F2D"/>
    <w:rsid w:val="001E27BB"/>
    <w:rsid w:val="001E34C6"/>
    <w:rsid w:val="001E5F04"/>
    <w:rsid w:val="001E6C7C"/>
    <w:rsid w:val="001F6833"/>
    <w:rsid w:val="00201199"/>
    <w:rsid w:val="0020137B"/>
    <w:rsid w:val="002067A4"/>
    <w:rsid w:val="002067E1"/>
    <w:rsid w:val="00207269"/>
    <w:rsid w:val="00210566"/>
    <w:rsid w:val="002118F7"/>
    <w:rsid w:val="00211FC3"/>
    <w:rsid w:val="00215B88"/>
    <w:rsid w:val="002227AB"/>
    <w:rsid w:val="00223C31"/>
    <w:rsid w:val="00224360"/>
    <w:rsid w:val="00225F33"/>
    <w:rsid w:val="00227872"/>
    <w:rsid w:val="00231467"/>
    <w:rsid w:val="002317B9"/>
    <w:rsid w:val="00231A89"/>
    <w:rsid w:val="002329A3"/>
    <w:rsid w:val="00235B06"/>
    <w:rsid w:val="00237631"/>
    <w:rsid w:val="00237A53"/>
    <w:rsid w:val="00240C3D"/>
    <w:rsid w:val="00245736"/>
    <w:rsid w:val="00254694"/>
    <w:rsid w:val="00263EEB"/>
    <w:rsid w:val="002703F0"/>
    <w:rsid w:val="00273024"/>
    <w:rsid w:val="00274880"/>
    <w:rsid w:val="002771DF"/>
    <w:rsid w:val="002778A7"/>
    <w:rsid w:val="002819DD"/>
    <w:rsid w:val="002829EB"/>
    <w:rsid w:val="00284C0F"/>
    <w:rsid w:val="002901B6"/>
    <w:rsid w:val="00292CA3"/>
    <w:rsid w:val="002932DE"/>
    <w:rsid w:val="00293871"/>
    <w:rsid w:val="00294577"/>
    <w:rsid w:val="002A0A25"/>
    <w:rsid w:val="002A16B5"/>
    <w:rsid w:val="002A2BC3"/>
    <w:rsid w:val="002A3776"/>
    <w:rsid w:val="002A3C44"/>
    <w:rsid w:val="002A72B5"/>
    <w:rsid w:val="002B2EE9"/>
    <w:rsid w:val="002B374C"/>
    <w:rsid w:val="002B38F5"/>
    <w:rsid w:val="002B444B"/>
    <w:rsid w:val="002C299C"/>
    <w:rsid w:val="002C40BE"/>
    <w:rsid w:val="002C5BD1"/>
    <w:rsid w:val="002C6FC4"/>
    <w:rsid w:val="002C7CBF"/>
    <w:rsid w:val="002D2219"/>
    <w:rsid w:val="002D3EC7"/>
    <w:rsid w:val="002D6992"/>
    <w:rsid w:val="002D78D2"/>
    <w:rsid w:val="002E1584"/>
    <w:rsid w:val="002E1862"/>
    <w:rsid w:val="002E2FB8"/>
    <w:rsid w:val="002E4889"/>
    <w:rsid w:val="002F0A1D"/>
    <w:rsid w:val="002F1C9F"/>
    <w:rsid w:val="002F2164"/>
    <w:rsid w:val="002F3630"/>
    <w:rsid w:val="002F5011"/>
    <w:rsid w:val="002F6B56"/>
    <w:rsid w:val="00301703"/>
    <w:rsid w:val="00301A7D"/>
    <w:rsid w:val="00301F26"/>
    <w:rsid w:val="00302F8F"/>
    <w:rsid w:val="00303C20"/>
    <w:rsid w:val="00304E16"/>
    <w:rsid w:val="00311B9B"/>
    <w:rsid w:val="00312364"/>
    <w:rsid w:val="00312DE6"/>
    <w:rsid w:val="00314E1A"/>
    <w:rsid w:val="003160A5"/>
    <w:rsid w:val="00316381"/>
    <w:rsid w:val="00317F49"/>
    <w:rsid w:val="003245FD"/>
    <w:rsid w:val="0032530F"/>
    <w:rsid w:val="00325639"/>
    <w:rsid w:val="00325A71"/>
    <w:rsid w:val="00330ED8"/>
    <w:rsid w:val="00330EF2"/>
    <w:rsid w:val="003330E2"/>
    <w:rsid w:val="00333C6F"/>
    <w:rsid w:val="00334876"/>
    <w:rsid w:val="00335398"/>
    <w:rsid w:val="0033784B"/>
    <w:rsid w:val="003416C8"/>
    <w:rsid w:val="0034175B"/>
    <w:rsid w:val="00342C2C"/>
    <w:rsid w:val="00343FBC"/>
    <w:rsid w:val="0035238D"/>
    <w:rsid w:val="0035441C"/>
    <w:rsid w:val="0035646C"/>
    <w:rsid w:val="00356BBF"/>
    <w:rsid w:val="0036126B"/>
    <w:rsid w:val="00361516"/>
    <w:rsid w:val="00361946"/>
    <w:rsid w:val="00361A11"/>
    <w:rsid w:val="00364D35"/>
    <w:rsid w:val="00366E5A"/>
    <w:rsid w:val="00366FE5"/>
    <w:rsid w:val="00370163"/>
    <w:rsid w:val="003713DD"/>
    <w:rsid w:val="00372D38"/>
    <w:rsid w:val="003732D5"/>
    <w:rsid w:val="003743CE"/>
    <w:rsid w:val="00375FAB"/>
    <w:rsid w:val="003815E9"/>
    <w:rsid w:val="003838F8"/>
    <w:rsid w:val="00387246"/>
    <w:rsid w:val="00387E15"/>
    <w:rsid w:val="00387E36"/>
    <w:rsid w:val="00391ECE"/>
    <w:rsid w:val="00392824"/>
    <w:rsid w:val="003949C0"/>
    <w:rsid w:val="00397F2A"/>
    <w:rsid w:val="003A0268"/>
    <w:rsid w:val="003A142B"/>
    <w:rsid w:val="003A259C"/>
    <w:rsid w:val="003A2EB2"/>
    <w:rsid w:val="003A3E35"/>
    <w:rsid w:val="003B22F6"/>
    <w:rsid w:val="003B247F"/>
    <w:rsid w:val="003B4561"/>
    <w:rsid w:val="003C003E"/>
    <w:rsid w:val="003C0305"/>
    <w:rsid w:val="003C3683"/>
    <w:rsid w:val="003C3CC7"/>
    <w:rsid w:val="003C4759"/>
    <w:rsid w:val="003D3AC9"/>
    <w:rsid w:val="003D5788"/>
    <w:rsid w:val="003D692D"/>
    <w:rsid w:val="003D78A5"/>
    <w:rsid w:val="003E03CF"/>
    <w:rsid w:val="003E1A79"/>
    <w:rsid w:val="003E4327"/>
    <w:rsid w:val="003F1AC3"/>
    <w:rsid w:val="003F2750"/>
    <w:rsid w:val="003F42A8"/>
    <w:rsid w:val="003F6D63"/>
    <w:rsid w:val="00404007"/>
    <w:rsid w:val="004043A5"/>
    <w:rsid w:val="00405B02"/>
    <w:rsid w:val="00407F43"/>
    <w:rsid w:val="004112FF"/>
    <w:rsid w:val="004148EF"/>
    <w:rsid w:val="00417CE8"/>
    <w:rsid w:val="00421FBD"/>
    <w:rsid w:val="0042637C"/>
    <w:rsid w:val="00427F50"/>
    <w:rsid w:val="004303EF"/>
    <w:rsid w:val="0043119C"/>
    <w:rsid w:val="00431F97"/>
    <w:rsid w:val="0043200D"/>
    <w:rsid w:val="00433054"/>
    <w:rsid w:val="00436699"/>
    <w:rsid w:val="0043742D"/>
    <w:rsid w:val="0044129E"/>
    <w:rsid w:val="004464C2"/>
    <w:rsid w:val="004504EB"/>
    <w:rsid w:val="00452406"/>
    <w:rsid w:val="00453879"/>
    <w:rsid w:val="0045407A"/>
    <w:rsid w:val="00457B99"/>
    <w:rsid w:val="00460EC4"/>
    <w:rsid w:val="00461177"/>
    <w:rsid w:val="004614FC"/>
    <w:rsid w:val="004643AD"/>
    <w:rsid w:val="00464482"/>
    <w:rsid w:val="0046747C"/>
    <w:rsid w:val="00470AA0"/>
    <w:rsid w:val="0047213D"/>
    <w:rsid w:val="00473015"/>
    <w:rsid w:val="00474C43"/>
    <w:rsid w:val="00474F83"/>
    <w:rsid w:val="00474FEA"/>
    <w:rsid w:val="00477BEB"/>
    <w:rsid w:val="0048108B"/>
    <w:rsid w:val="00484BB1"/>
    <w:rsid w:val="0048755E"/>
    <w:rsid w:val="00487624"/>
    <w:rsid w:val="004905E5"/>
    <w:rsid w:val="00493E28"/>
    <w:rsid w:val="00493FB7"/>
    <w:rsid w:val="0049443D"/>
    <w:rsid w:val="00494EAD"/>
    <w:rsid w:val="004A2AF7"/>
    <w:rsid w:val="004A676B"/>
    <w:rsid w:val="004A75DE"/>
    <w:rsid w:val="004B0C83"/>
    <w:rsid w:val="004B352B"/>
    <w:rsid w:val="004B4442"/>
    <w:rsid w:val="004B44D5"/>
    <w:rsid w:val="004B618D"/>
    <w:rsid w:val="004D28EA"/>
    <w:rsid w:val="004D3149"/>
    <w:rsid w:val="004D666B"/>
    <w:rsid w:val="004D6EB8"/>
    <w:rsid w:val="004D7A3D"/>
    <w:rsid w:val="004E30F8"/>
    <w:rsid w:val="004F09AD"/>
    <w:rsid w:val="004F3230"/>
    <w:rsid w:val="004F342D"/>
    <w:rsid w:val="004F40C1"/>
    <w:rsid w:val="004F43AF"/>
    <w:rsid w:val="004F4BBA"/>
    <w:rsid w:val="00501BE3"/>
    <w:rsid w:val="00504D09"/>
    <w:rsid w:val="00510876"/>
    <w:rsid w:val="00516A90"/>
    <w:rsid w:val="00521533"/>
    <w:rsid w:val="00522B18"/>
    <w:rsid w:val="00523EF0"/>
    <w:rsid w:val="00524075"/>
    <w:rsid w:val="005249A1"/>
    <w:rsid w:val="00524D20"/>
    <w:rsid w:val="005340FF"/>
    <w:rsid w:val="00540081"/>
    <w:rsid w:val="005404FD"/>
    <w:rsid w:val="00541C18"/>
    <w:rsid w:val="0054238E"/>
    <w:rsid w:val="00544ECE"/>
    <w:rsid w:val="005461CD"/>
    <w:rsid w:val="00547ACF"/>
    <w:rsid w:val="00550716"/>
    <w:rsid w:val="00554F09"/>
    <w:rsid w:val="00554FC7"/>
    <w:rsid w:val="00555C1F"/>
    <w:rsid w:val="00556A5B"/>
    <w:rsid w:val="005624FD"/>
    <w:rsid w:val="0056588E"/>
    <w:rsid w:val="00565D68"/>
    <w:rsid w:val="00574E6F"/>
    <w:rsid w:val="005763EC"/>
    <w:rsid w:val="0057642E"/>
    <w:rsid w:val="00577EDD"/>
    <w:rsid w:val="00580351"/>
    <w:rsid w:val="0058045C"/>
    <w:rsid w:val="0058136C"/>
    <w:rsid w:val="00583271"/>
    <w:rsid w:val="00583C0F"/>
    <w:rsid w:val="00583D67"/>
    <w:rsid w:val="005A1C78"/>
    <w:rsid w:val="005A2EA2"/>
    <w:rsid w:val="005A3C98"/>
    <w:rsid w:val="005A5177"/>
    <w:rsid w:val="005B4A2A"/>
    <w:rsid w:val="005B6BE3"/>
    <w:rsid w:val="005C44E3"/>
    <w:rsid w:val="005C51C4"/>
    <w:rsid w:val="005C5206"/>
    <w:rsid w:val="005C57DE"/>
    <w:rsid w:val="005D6F46"/>
    <w:rsid w:val="005E1CDC"/>
    <w:rsid w:val="005E2978"/>
    <w:rsid w:val="005E49EB"/>
    <w:rsid w:val="005E5076"/>
    <w:rsid w:val="005E5275"/>
    <w:rsid w:val="005E79D3"/>
    <w:rsid w:val="005E7FDA"/>
    <w:rsid w:val="005F0F64"/>
    <w:rsid w:val="005F1AF6"/>
    <w:rsid w:val="005F449E"/>
    <w:rsid w:val="005F7D1F"/>
    <w:rsid w:val="0060117B"/>
    <w:rsid w:val="00603403"/>
    <w:rsid w:val="00603F85"/>
    <w:rsid w:val="006056C6"/>
    <w:rsid w:val="0060673E"/>
    <w:rsid w:val="00614A6A"/>
    <w:rsid w:val="00616101"/>
    <w:rsid w:val="0062125E"/>
    <w:rsid w:val="00622256"/>
    <w:rsid w:val="0062336D"/>
    <w:rsid w:val="006439D7"/>
    <w:rsid w:val="00644308"/>
    <w:rsid w:val="0064678A"/>
    <w:rsid w:val="00647177"/>
    <w:rsid w:val="00647F01"/>
    <w:rsid w:val="006519D4"/>
    <w:rsid w:val="0065663E"/>
    <w:rsid w:val="0066071F"/>
    <w:rsid w:val="006607FE"/>
    <w:rsid w:val="00661A25"/>
    <w:rsid w:val="00661AC8"/>
    <w:rsid w:val="00661C74"/>
    <w:rsid w:val="00662E2C"/>
    <w:rsid w:val="00663382"/>
    <w:rsid w:val="00665AD7"/>
    <w:rsid w:val="006673D6"/>
    <w:rsid w:val="00671B21"/>
    <w:rsid w:val="00675164"/>
    <w:rsid w:val="00675CE0"/>
    <w:rsid w:val="006769D7"/>
    <w:rsid w:val="00680A8B"/>
    <w:rsid w:val="00682781"/>
    <w:rsid w:val="00683C7E"/>
    <w:rsid w:val="00685A48"/>
    <w:rsid w:val="00686A4A"/>
    <w:rsid w:val="00687533"/>
    <w:rsid w:val="00691831"/>
    <w:rsid w:val="00692EEC"/>
    <w:rsid w:val="006A022E"/>
    <w:rsid w:val="006A0315"/>
    <w:rsid w:val="006A10B7"/>
    <w:rsid w:val="006A3FA9"/>
    <w:rsid w:val="006B5074"/>
    <w:rsid w:val="006C2BC3"/>
    <w:rsid w:val="006C2C82"/>
    <w:rsid w:val="006C619D"/>
    <w:rsid w:val="006C71DB"/>
    <w:rsid w:val="006C7A4E"/>
    <w:rsid w:val="006D137B"/>
    <w:rsid w:val="006D1D8D"/>
    <w:rsid w:val="006D23FC"/>
    <w:rsid w:val="006D2EEE"/>
    <w:rsid w:val="006D4B79"/>
    <w:rsid w:val="006D50A9"/>
    <w:rsid w:val="006D5F2F"/>
    <w:rsid w:val="006D6870"/>
    <w:rsid w:val="006E3830"/>
    <w:rsid w:val="006E3917"/>
    <w:rsid w:val="006E544B"/>
    <w:rsid w:val="006E5E8A"/>
    <w:rsid w:val="006F4530"/>
    <w:rsid w:val="006F561E"/>
    <w:rsid w:val="006F6F0F"/>
    <w:rsid w:val="006F7706"/>
    <w:rsid w:val="00704CF7"/>
    <w:rsid w:val="00710952"/>
    <w:rsid w:val="00710BB0"/>
    <w:rsid w:val="00720DA0"/>
    <w:rsid w:val="00722AE3"/>
    <w:rsid w:val="00723A87"/>
    <w:rsid w:val="007246AA"/>
    <w:rsid w:val="00724ABD"/>
    <w:rsid w:val="00724AE6"/>
    <w:rsid w:val="007272EE"/>
    <w:rsid w:val="00733DDD"/>
    <w:rsid w:val="007346E3"/>
    <w:rsid w:val="00735CF9"/>
    <w:rsid w:val="00736AFD"/>
    <w:rsid w:val="007433E2"/>
    <w:rsid w:val="00743DB3"/>
    <w:rsid w:val="00743E8A"/>
    <w:rsid w:val="0074672F"/>
    <w:rsid w:val="00746C55"/>
    <w:rsid w:val="0074770C"/>
    <w:rsid w:val="00751FEF"/>
    <w:rsid w:val="00753108"/>
    <w:rsid w:val="007558B2"/>
    <w:rsid w:val="00756EDB"/>
    <w:rsid w:val="00761604"/>
    <w:rsid w:val="00761DB8"/>
    <w:rsid w:val="00765615"/>
    <w:rsid w:val="00774630"/>
    <w:rsid w:val="007748D9"/>
    <w:rsid w:val="0077492B"/>
    <w:rsid w:val="007759E5"/>
    <w:rsid w:val="00777202"/>
    <w:rsid w:val="00777848"/>
    <w:rsid w:val="0078113E"/>
    <w:rsid w:val="00781610"/>
    <w:rsid w:val="00781F8C"/>
    <w:rsid w:val="007850AF"/>
    <w:rsid w:val="0079142C"/>
    <w:rsid w:val="007918DA"/>
    <w:rsid w:val="00796109"/>
    <w:rsid w:val="007A21B7"/>
    <w:rsid w:val="007A3EC4"/>
    <w:rsid w:val="007A46D8"/>
    <w:rsid w:val="007A4713"/>
    <w:rsid w:val="007A5939"/>
    <w:rsid w:val="007A671E"/>
    <w:rsid w:val="007B1156"/>
    <w:rsid w:val="007B38A5"/>
    <w:rsid w:val="007B38CD"/>
    <w:rsid w:val="007B4477"/>
    <w:rsid w:val="007B5E46"/>
    <w:rsid w:val="007B69B7"/>
    <w:rsid w:val="007C1F71"/>
    <w:rsid w:val="007C6F47"/>
    <w:rsid w:val="007D0EC4"/>
    <w:rsid w:val="007D1181"/>
    <w:rsid w:val="007D5357"/>
    <w:rsid w:val="007E11DF"/>
    <w:rsid w:val="007E1B38"/>
    <w:rsid w:val="007E299C"/>
    <w:rsid w:val="007E4034"/>
    <w:rsid w:val="007E4F31"/>
    <w:rsid w:val="007E6DD9"/>
    <w:rsid w:val="007F217B"/>
    <w:rsid w:val="007F52A7"/>
    <w:rsid w:val="007F690D"/>
    <w:rsid w:val="00800554"/>
    <w:rsid w:val="008031BE"/>
    <w:rsid w:val="008054A0"/>
    <w:rsid w:val="008131E8"/>
    <w:rsid w:val="008135CE"/>
    <w:rsid w:val="00813B3D"/>
    <w:rsid w:val="00815356"/>
    <w:rsid w:val="008171AE"/>
    <w:rsid w:val="008208FB"/>
    <w:rsid w:val="0082322C"/>
    <w:rsid w:val="008245B6"/>
    <w:rsid w:val="008340D6"/>
    <w:rsid w:val="00841359"/>
    <w:rsid w:val="00842672"/>
    <w:rsid w:val="008537A4"/>
    <w:rsid w:val="0085558A"/>
    <w:rsid w:val="00856E7C"/>
    <w:rsid w:val="00864E8C"/>
    <w:rsid w:val="00870340"/>
    <w:rsid w:val="0087122A"/>
    <w:rsid w:val="00871DA7"/>
    <w:rsid w:val="00875300"/>
    <w:rsid w:val="008849F6"/>
    <w:rsid w:val="00886941"/>
    <w:rsid w:val="0089098B"/>
    <w:rsid w:val="0089333A"/>
    <w:rsid w:val="008A0590"/>
    <w:rsid w:val="008A6A81"/>
    <w:rsid w:val="008A6BC5"/>
    <w:rsid w:val="008A77C2"/>
    <w:rsid w:val="008B0CC5"/>
    <w:rsid w:val="008B1607"/>
    <w:rsid w:val="008B315B"/>
    <w:rsid w:val="008B390E"/>
    <w:rsid w:val="008B5604"/>
    <w:rsid w:val="008C0F71"/>
    <w:rsid w:val="008C4351"/>
    <w:rsid w:val="008C4674"/>
    <w:rsid w:val="008C52E7"/>
    <w:rsid w:val="008C55F7"/>
    <w:rsid w:val="008D142D"/>
    <w:rsid w:val="008D3506"/>
    <w:rsid w:val="008D4713"/>
    <w:rsid w:val="008D4984"/>
    <w:rsid w:val="008D63CE"/>
    <w:rsid w:val="008D735B"/>
    <w:rsid w:val="008D7366"/>
    <w:rsid w:val="008E3F08"/>
    <w:rsid w:val="008E6F6B"/>
    <w:rsid w:val="008E7214"/>
    <w:rsid w:val="008E7876"/>
    <w:rsid w:val="008F154F"/>
    <w:rsid w:val="008F1B4B"/>
    <w:rsid w:val="008F31AC"/>
    <w:rsid w:val="008F548D"/>
    <w:rsid w:val="008F617F"/>
    <w:rsid w:val="0090171C"/>
    <w:rsid w:val="009020AA"/>
    <w:rsid w:val="009031F6"/>
    <w:rsid w:val="009101F7"/>
    <w:rsid w:val="00911F4D"/>
    <w:rsid w:val="00912AE2"/>
    <w:rsid w:val="00914781"/>
    <w:rsid w:val="00914ADA"/>
    <w:rsid w:val="00917233"/>
    <w:rsid w:val="009208E0"/>
    <w:rsid w:val="00922105"/>
    <w:rsid w:val="00922682"/>
    <w:rsid w:val="009228B3"/>
    <w:rsid w:val="00923DE9"/>
    <w:rsid w:val="00924888"/>
    <w:rsid w:val="009274A7"/>
    <w:rsid w:val="0093447E"/>
    <w:rsid w:val="009369C9"/>
    <w:rsid w:val="009374C1"/>
    <w:rsid w:val="00940ED8"/>
    <w:rsid w:val="00943530"/>
    <w:rsid w:val="009506F4"/>
    <w:rsid w:val="00951AAE"/>
    <w:rsid w:val="00952CFB"/>
    <w:rsid w:val="009559CC"/>
    <w:rsid w:val="009575DC"/>
    <w:rsid w:val="00957FD8"/>
    <w:rsid w:val="0096360D"/>
    <w:rsid w:val="00963A21"/>
    <w:rsid w:val="009707A2"/>
    <w:rsid w:val="00970E43"/>
    <w:rsid w:val="00972CBC"/>
    <w:rsid w:val="00975459"/>
    <w:rsid w:val="00982DB9"/>
    <w:rsid w:val="0098341D"/>
    <w:rsid w:val="009845B2"/>
    <w:rsid w:val="00985C4F"/>
    <w:rsid w:val="00990287"/>
    <w:rsid w:val="00996BD0"/>
    <w:rsid w:val="00996E7B"/>
    <w:rsid w:val="00997263"/>
    <w:rsid w:val="009A181E"/>
    <w:rsid w:val="009A1CF9"/>
    <w:rsid w:val="009A1ED4"/>
    <w:rsid w:val="009A2610"/>
    <w:rsid w:val="009A46E3"/>
    <w:rsid w:val="009A5377"/>
    <w:rsid w:val="009A583F"/>
    <w:rsid w:val="009A645A"/>
    <w:rsid w:val="009A7147"/>
    <w:rsid w:val="009B1FFB"/>
    <w:rsid w:val="009B3FBB"/>
    <w:rsid w:val="009B65B8"/>
    <w:rsid w:val="009B7901"/>
    <w:rsid w:val="009C4E7C"/>
    <w:rsid w:val="009C6565"/>
    <w:rsid w:val="009D168A"/>
    <w:rsid w:val="009D4C89"/>
    <w:rsid w:val="009D5A22"/>
    <w:rsid w:val="009D631A"/>
    <w:rsid w:val="009D7DB2"/>
    <w:rsid w:val="009E1613"/>
    <w:rsid w:val="009E65CB"/>
    <w:rsid w:val="009E66D1"/>
    <w:rsid w:val="009E6782"/>
    <w:rsid w:val="009E69BF"/>
    <w:rsid w:val="009E712C"/>
    <w:rsid w:val="009F117B"/>
    <w:rsid w:val="009F2D2A"/>
    <w:rsid w:val="00A010C5"/>
    <w:rsid w:val="00A01DB6"/>
    <w:rsid w:val="00A03AE7"/>
    <w:rsid w:val="00A03D5B"/>
    <w:rsid w:val="00A10369"/>
    <w:rsid w:val="00A11FBB"/>
    <w:rsid w:val="00A122A9"/>
    <w:rsid w:val="00A15983"/>
    <w:rsid w:val="00A15E54"/>
    <w:rsid w:val="00A164F2"/>
    <w:rsid w:val="00A16D5D"/>
    <w:rsid w:val="00A20AC2"/>
    <w:rsid w:val="00A26C17"/>
    <w:rsid w:val="00A273D9"/>
    <w:rsid w:val="00A27783"/>
    <w:rsid w:val="00A305E5"/>
    <w:rsid w:val="00A30782"/>
    <w:rsid w:val="00A3132A"/>
    <w:rsid w:val="00A31B76"/>
    <w:rsid w:val="00A40F9B"/>
    <w:rsid w:val="00A42A28"/>
    <w:rsid w:val="00A4590A"/>
    <w:rsid w:val="00A461C7"/>
    <w:rsid w:val="00A4633E"/>
    <w:rsid w:val="00A47BF4"/>
    <w:rsid w:val="00A529A1"/>
    <w:rsid w:val="00A52E3B"/>
    <w:rsid w:val="00A5368F"/>
    <w:rsid w:val="00A60859"/>
    <w:rsid w:val="00A66798"/>
    <w:rsid w:val="00A705EA"/>
    <w:rsid w:val="00A728B7"/>
    <w:rsid w:val="00A74263"/>
    <w:rsid w:val="00A75267"/>
    <w:rsid w:val="00A76046"/>
    <w:rsid w:val="00A80A90"/>
    <w:rsid w:val="00A83399"/>
    <w:rsid w:val="00A83FE2"/>
    <w:rsid w:val="00A86209"/>
    <w:rsid w:val="00A87433"/>
    <w:rsid w:val="00A90B56"/>
    <w:rsid w:val="00A90EF3"/>
    <w:rsid w:val="00A924C5"/>
    <w:rsid w:val="00A92A94"/>
    <w:rsid w:val="00A96203"/>
    <w:rsid w:val="00A964B0"/>
    <w:rsid w:val="00A9660E"/>
    <w:rsid w:val="00AA122A"/>
    <w:rsid w:val="00AA2AE0"/>
    <w:rsid w:val="00AA385D"/>
    <w:rsid w:val="00AA5A55"/>
    <w:rsid w:val="00AB545F"/>
    <w:rsid w:val="00AB6279"/>
    <w:rsid w:val="00AC361C"/>
    <w:rsid w:val="00AC4FBB"/>
    <w:rsid w:val="00AC5366"/>
    <w:rsid w:val="00AD23E4"/>
    <w:rsid w:val="00AD6753"/>
    <w:rsid w:val="00AD6AB6"/>
    <w:rsid w:val="00AE057C"/>
    <w:rsid w:val="00AE41DA"/>
    <w:rsid w:val="00AF04DB"/>
    <w:rsid w:val="00AF1011"/>
    <w:rsid w:val="00AF269C"/>
    <w:rsid w:val="00AF34C3"/>
    <w:rsid w:val="00B12B5A"/>
    <w:rsid w:val="00B17017"/>
    <w:rsid w:val="00B17C78"/>
    <w:rsid w:val="00B2099E"/>
    <w:rsid w:val="00B226F0"/>
    <w:rsid w:val="00B2338A"/>
    <w:rsid w:val="00B237D2"/>
    <w:rsid w:val="00B302F9"/>
    <w:rsid w:val="00B34A9C"/>
    <w:rsid w:val="00B40B2C"/>
    <w:rsid w:val="00B43419"/>
    <w:rsid w:val="00B44E66"/>
    <w:rsid w:val="00B45F29"/>
    <w:rsid w:val="00B4637A"/>
    <w:rsid w:val="00B4728B"/>
    <w:rsid w:val="00B47AC1"/>
    <w:rsid w:val="00B50A1D"/>
    <w:rsid w:val="00B51649"/>
    <w:rsid w:val="00B529C0"/>
    <w:rsid w:val="00B53436"/>
    <w:rsid w:val="00B61080"/>
    <w:rsid w:val="00B617C9"/>
    <w:rsid w:val="00B62F1D"/>
    <w:rsid w:val="00B6437E"/>
    <w:rsid w:val="00B64682"/>
    <w:rsid w:val="00B659AF"/>
    <w:rsid w:val="00B6675E"/>
    <w:rsid w:val="00B66B22"/>
    <w:rsid w:val="00B7044B"/>
    <w:rsid w:val="00B70863"/>
    <w:rsid w:val="00B71D3F"/>
    <w:rsid w:val="00B71D94"/>
    <w:rsid w:val="00B71EC5"/>
    <w:rsid w:val="00B72EF3"/>
    <w:rsid w:val="00B74148"/>
    <w:rsid w:val="00B77279"/>
    <w:rsid w:val="00B7755A"/>
    <w:rsid w:val="00B84257"/>
    <w:rsid w:val="00B8435C"/>
    <w:rsid w:val="00B85AA5"/>
    <w:rsid w:val="00B92577"/>
    <w:rsid w:val="00BA03E3"/>
    <w:rsid w:val="00BA1E8A"/>
    <w:rsid w:val="00BA1F61"/>
    <w:rsid w:val="00BA1FEB"/>
    <w:rsid w:val="00BA4F1A"/>
    <w:rsid w:val="00BA5AD8"/>
    <w:rsid w:val="00BB2990"/>
    <w:rsid w:val="00BB4534"/>
    <w:rsid w:val="00BB45FE"/>
    <w:rsid w:val="00BB7C8D"/>
    <w:rsid w:val="00BC3DA2"/>
    <w:rsid w:val="00BC3F4E"/>
    <w:rsid w:val="00BC6504"/>
    <w:rsid w:val="00BC6E64"/>
    <w:rsid w:val="00BD32B2"/>
    <w:rsid w:val="00BD3892"/>
    <w:rsid w:val="00BD4D72"/>
    <w:rsid w:val="00BD5821"/>
    <w:rsid w:val="00BE19FD"/>
    <w:rsid w:val="00BE2286"/>
    <w:rsid w:val="00BE285B"/>
    <w:rsid w:val="00BE3FEB"/>
    <w:rsid w:val="00BE4124"/>
    <w:rsid w:val="00BE4D4B"/>
    <w:rsid w:val="00BE561F"/>
    <w:rsid w:val="00BE5DAF"/>
    <w:rsid w:val="00BE658F"/>
    <w:rsid w:val="00BF0609"/>
    <w:rsid w:val="00BF428B"/>
    <w:rsid w:val="00C0298B"/>
    <w:rsid w:val="00C03A6A"/>
    <w:rsid w:val="00C0488F"/>
    <w:rsid w:val="00C0515B"/>
    <w:rsid w:val="00C063D7"/>
    <w:rsid w:val="00C21069"/>
    <w:rsid w:val="00C23943"/>
    <w:rsid w:val="00C265B2"/>
    <w:rsid w:val="00C33399"/>
    <w:rsid w:val="00C3560C"/>
    <w:rsid w:val="00C35E53"/>
    <w:rsid w:val="00C40135"/>
    <w:rsid w:val="00C40712"/>
    <w:rsid w:val="00C41357"/>
    <w:rsid w:val="00C418DF"/>
    <w:rsid w:val="00C43230"/>
    <w:rsid w:val="00C46467"/>
    <w:rsid w:val="00C55D7D"/>
    <w:rsid w:val="00C56FE7"/>
    <w:rsid w:val="00C64F8B"/>
    <w:rsid w:val="00C70600"/>
    <w:rsid w:val="00C70B9C"/>
    <w:rsid w:val="00C71F6E"/>
    <w:rsid w:val="00C72075"/>
    <w:rsid w:val="00C75243"/>
    <w:rsid w:val="00C80690"/>
    <w:rsid w:val="00C85114"/>
    <w:rsid w:val="00C85AF8"/>
    <w:rsid w:val="00C87041"/>
    <w:rsid w:val="00C90456"/>
    <w:rsid w:val="00C9105B"/>
    <w:rsid w:val="00C971AD"/>
    <w:rsid w:val="00CA1850"/>
    <w:rsid w:val="00CA24A2"/>
    <w:rsid w:val="00CA4446"/>
    <w:rsid w:val="00CA4954"/>
    <w:rsid w:val="00CB0407"/>
    <w:rsid w:val="00CB12CB"/>
    <w:rsid w:val="00CB1A75"/>
    <w:rsid w:val="00CB1EC3"/>
    <w:rsid w:val="00CB224F"/>
    <w:rsid w:val="00CB752F"/>
    <w:rsid w:val="00CC0C68"/>
    <w:rsid w:val="00CC12A1"/>
    <w:rsid w:val="00CC2A2B"/>
    <w:rsid w:val="00CC5578"/>
    <w:rsid w:val="00CC5692"/>
    <w:rsid w:val="00CC6FD8"/>
    <w:rsid w:val="00CD0346"/>
    <w:rsid w:val="00CD37C7"/>
    <w:rsid w:val="00CE354D"/>
    <w:rsid w:val="00CE5685"/>
    <w:rsid w:val="00CF11DC"/>
    <w:rsid w:val="00CF367B"/>
    <w:rsid w:val="00CF6543"/>
    <w:rsid w:val="00CF712C"/>
    <w:rsid w:val="00CF71D0"/>
    <w:rsid w:val="00CF79C4"/>
    <w:rsid w:val="00CF7DAE"/>
    <w:rsid w:val="00CF7DE2"/>
    <w:rsid w:val="00D12342"/>
    <w:rsid w:val="00D1275F"/>
    <w:rsid w:val="00D12A9B"/>
    <w:rsid w:val="00D16244"/>
    <w:rsid w:val="00D16AD9"/>
    <w:rsid w:val="00D202E9"/>
    <w:rsid w:val="00D22161"/>
    <w:rsid w:val="00D24A73"/>
    <w:rsid w:val="00D30D63"/>
    <w:rsid w:val="00D31FD3"/>
    <w:rsid w:val="00D349EB"/>
    <w:rsid w:val="00D35787"/>
    <w:rsid w:val="00D3736D"/>
    <w:rsid w:val="00D3795F"/>
    <w:rsid w:val="00D4021F"/>
    <w:rsid w:val="00D51795"/>
    <w:rsid w:val="00D51B5A"/>
    <w:rsid w:val="00D521A0"/>
    <w:rsid w:val="00D56B92"/>
    <w:rsid w:val="00D56F63"/>
    <w:rsid w:val="00D60328"/>
    <w:rsid w:val="00D615A8"/>
    <w:rsid w:val="00D64A01"/>
    <w:rsid w:val="00D659F0"/>
    <w:rsid w:val="00D66943"/>
    <w:rsid w:val="00D71B46"/>
    <w:rsid w:val="00D74A4E"/>
    <w:rsid w:val="00D75358"/>
    <w:rsid w:val="00D76AA4"/>
    <w:rsid w:val="00D81FAD"/>
    <w:rsid w:val="00D827A5"/>
    <w:rsid w:val="00D85ADD"/>
    <w:rsid w:val="00D91226"/>
    <w:rsid w:val="00D94DC3"/>
    <w:rsid w:val="00D96176"/>
    <w:rsid w:val="00DA0F5C"/>
    <w:rsid w:val="00DA438E"/>
    <w:rsid w:val="00DA7A1B"/>
    <w:rsid w:val="00DB1B5D"/>
    <w:rsid w:val="00DB3A99"/>
    <w:rsid w:val="00DB61E5"/>
    <w:rsid w:val="00DB6A88"/>
    <w:rsid w:val="00DB7B3A"/>
    <w:rsid w:val="00DC2763"/>
    <w:rsid w:val="00DC5102"/>
    <w:rsid w:val="00DC7E54"/>
    <w:rsid w:val="00DD2CD2"/>
    <w:rsid w:val="00DD3042"/>
    <w:rsid w:val="00DD6244"/>
    <w:rsid w:val="00DD6B8C"/>
    <w:rsid w:val="00DD728C"/>
    <w:rsid w:val="00DE060C"/>
    <w:rsid w:val="00DE1155"/>
    <w:rsid w:val="00DE1507"/>
    <w:rsid w:val="00DF0C17"/>
    <w:rsid w:val="00E00284"/>
    <w:rsid w:val="00E0235D"/>
    <w:rsid w:val="00E029AB"/>
    <w:rsid w:val="00E04B9D"/>
    <w:rsid w:val="00E073BF"/>
    <w:rsid w:val="00E11D38"/>
    <w:rsid w:val="00E13F2E"/>
    <w:rsid w:val="00E146B6"/>
    <w:rsid w:val="00E154E4"/>
    <w:rsid w:val="00E15E1C"/>
    <w:rsid w:val="00E16067"/>
    <w:rsid w:val="00E20121"/>
    <w:rsid w:val="00E21B5A"/>
    <w:rsid w:val="00E21FA0"/>
    <w:rsid w:val="00E2432C"/>
    <w:rsid w:val="00E26388"/>
    <w:rsid w:val="00E26642"/>
    <w:rsid w:val="00E269C9"/>
    <w:rsid w:val="00E33DA3"/>
    <w:rsid w:val="00E34620"/>
    <w:rsid w:val="00E34683"/>
    <w:rsid w:val="00E35AD1"/>
    <w:rsid w:val="00E36A4F"/>
    <w:rsid w:val="00E36AF6"/>
    <w:rsid w:val="00E3791E"/>
    <w:rsid w:val="00E42FEE"/>
    <w:rsid w:val="00E45E86"/>
    <w:rsid w:val="00E46FB5"/>
    <w:rsid w:val="00E46FC3"/>
    <w:rsid w:val="00E51203"/>
    <w:rsid w:val="00E51735"/>
    <w:rsid w:val="00E532A1"/>
    <w:rsid w:val="00E5408C"/>
    <w:rsid w:val="00E56C66"/>
    <w:rsid w:val="00E579AF"/>
    <w:rsid w:val="00E57AB6"/>
    <w:rsid w:val="00E60EBE"/>
    <w:rsid w:val="00E65679"/>
    <w:rsid w:val="00E656FD"/>
    <w:rsid w:val="00E667FA"/>
    <w:rsid w:val="00E707CE"/>
    <w:rsid w:val="00E71257"/>
    <w:rsid w:val="00E74418"/>
    <w:rsid w:val="00E745F9"/>
    <w:rsid w:val="00E77669"/>
    <w:rsid w:val="00E80E1F"/>
    <w:rsid w:val="00E81EFF"/>
    <w:rsid w:val="00E85FA0"/>
    <w:rsid w:val="00E91037"/>
    <w:rsid w:val="00E93D40"/>
    <w:rsid w:val="00E96C3B"/>
    <w:rsid w:val="00EA014A"/>
    <w:rsid w:val="00EA4D24"/>
    <w:rsid w:val="00EA5B03"/>
    <w:rsid w:val="00EA7C07"/>
    <w:rsid w:val="00EA7CB5"/>
    <w:rsid w:val="00EB26EC"/>
    <w:rsid w:val="00EB3396"/>
    <w:rsid w:val="00EB3CA5"/>
    <w:rsid w:val="00EB7C47"/>
    <w:rsid w:val="00EC5B9A"/>
    <w:rsid w:val="00EC6C08"/>
    <w:rsid w:val="00EC7C49"/>
    <w:rsid w:val="00ED04F2"/>
    <w:rsid w:val="00EE0625"/>
    <w:rsid w:val="00EE27D5"/>
    <w:rsid w:val="00EE2D94"/>
    <w:rsid w:val="00EE5F37"/>
    <w:rsid w:val="00EF0C0A"/>
    <w:rsid w:val="00EF50B8"/>
    <w:rsid w:val="00EF6069"/>
    <w:rsid w:val="00EF6959"/>
    <w:rsid w:val="00F00AAB"/>
    <w:rsid w:val="00F01280"/>
    <w:rsid w:val="00F02B1F"/>
    <w:rsid w:val="00F057A6"/>
    <w:rsid w:val="00F06CFD"/>
    <w:rsid w:val="00F072D8"/>
    <w:rsid w:val="00F10822"/>
    <w:rsid w:val="00F12581"/>
    <w:rsid w:val="00F13FD6"/>
    <w:rsid w:val="00F21788"/>
    <w:rsid w:val="00F2274F"/>
    <w:rsid w:val="00F23619"/>
    <w:rsid w:val="00F25479"/>
    <w:rsid w:val="00F25F2B"/>
    <w:rsid w:val="00F26490"/>
    <w:rsid w:val="00F27B00"/>
    <w:rsid w:val="00F30CC0"/>
    <w:rsid w:val="00F30F46"/>
    <w:rsid w:val="00F338CF"/>
    <w:rsid w:val="00F36863"/>
    <w:rsid w:val="00F36E6A"/>
    <w:rsid w:val="00F3744B"/>
    <w:rsid w:val="00F41825"/>
    <w:rsid w:val="00F45C6E"/>
    <w:rsid w:val="00F500ED"/>
    <w:rsid w:val="00F50350"/>
    <w:rsid w:val="00F513BD"/>
    <w:rsid w:val="00F568E5"/>
    <w:rsid w:val="00F572F8"/>
    <w:rsid w:val="00F607CC"/>
    <w:rsid w:val="00F6449D"/>
    <w:rsid w:val="00F65351"/>
    <w:rsid w:val="00F7130B"/>
    <w:rsid w:val="00F72210"/>
    <w:rsid w:val="00F7452C"/>
    <w:rsid w:val="00F757C3"/>
    <w:rsid w:val="00F75B92"/>
    <w:rsid w:val="00F763B0"/>
    <w:rsid w:val="00F76B66"/>
    <w:rsid w:val="00F85B60"/>
    <w:rsid w:val="00F86748"/>
    <w:rsid w:val="00F86BC2"/>
    <w:rsid w:val="00F96723"/>
    <w:rsid w:val="00F97BA5"/>
    <w:rsid w:val="00FA017E"/>
    <w:rsid w:val="00FA0192"/>
    <w:rsid w:val="00FA500B"/>
    <w:rsid w:val="00FA6A4F"/>
    <w:rsid w:val="00FB2070"/>
    <w:rsid w:val="00FB262E"/>
    <w:rsid w:val="00FB62FE"/>
    <w:rsid w:val="00FB6D6B"/>
    <w:rsid w:val="00FC050B"/>
    <w:rsid w:val="00FC0E15"/>
    <w:rsid w:val="00FC14C7"/>
    <w:rsid w:val="00FC1BBA"/>
    <w:rsid w:val="00FC7A22"/>
    <w:rsid w:val="00FD03C8"/>
    <w:rsid w:val="00FD34CB"/>
    <w:rsid w:val="00FD376A"/>
    <w:rsid w:val="00FD4EA4"/>
    <w:rsid w:val="00FD567D"/>
    <w:rsid w:val="00FD5B7D"/>
    <w:rsid w:val="00FD5DA3"/>
    <w:rsid w:val="00FD69C7"/>
    <w:rsid w:val="00FD78AF"/>
    <w:rsid w:val="00FE1855"/>
    <w:rsid w:val="00FE5306"/>
    <w:rsid w:val="00FE5A9B"/>
    <w:rsid w:val="00FE6ECA"/>
    <w:rsid w:val="00FF073D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407F4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8A6B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C4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C44E3"/>
    <w:rPr>
      <w:rFonts w:cs="Times New Roman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02521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caption"/>
    <w:basedOn w:val="a"/>
    <w:next w:val="a"/>
    <w:uiPriority w:val="99"/>
    <w:qFormat/>
    <w:rsid w:val="0002521E"/>
    <w:pPr>
      <w:framePr w:w="3465" w:h="4609" w:hRule="exact" w:hSpace="180" w:wrap="auto" w:vAnchor="text" w:hAnchor="page" w:x="1009" w:y="183"/>
      <w:jc w:val="center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5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B752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791A-1C9E-4131-A2B9-68A83C43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4079</Words>
  <Characters>23255</Characters>
  <Application>Microsoft Office Word</Application>
  <DocSecurity>0</DocSecurity>
  <Lines>193</Lines>
  <Paragraphs>54</Paragraphs>
  <ScaleCrop>false</ScaleCrop>
  <Company>ГФУ</Company>
  <LinksUpToDate>false</LinksUpToDate>
  <CharactersWithSpaces>27280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Новосёловского района</dc:title>
  <dc:creator>Admin</dc:creator>
  <cp:lastModifiedBy>сисадмин-нов</cp:lastModifiedBy>
  <cp:revision>2</cp:revision>
  <cp:lastPrinted>2020-05-18T04:32:00Z</cp:lastPrinted>
  <dcterms:created xsi:type="dcterms:W3CDTF">2023-10-10T03:55:00Z</dcterms:created>
  <dcterms:modified xsi:type="dcterms:W3CDTF">2023-10-10T03:55:00Z</dcterms:modified>
</cp:coreProperties>
</file>