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постановлению 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района</w:t>
      </w:r>
    </w:p>
    <w:p w:rsidR="00B022BC" w:rsidRDefault="000770E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25.03.</w:t>
      </w:r>
      <w:r w:rsidR="003E214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022BC">
        <w:rPr>
          <w:rFonts w:ascii="Times New Roman CYR" w:hAnsi="Times New Roman CYR" w:cs="Times New Roman CYR"/>
          <w:sz w:val="28"/>
          <w:szCs w:val="28"/>
        </w:rPr>
        <w:t>20</w:t>
      </w:r>
      <w:r w:rsidR="00B022BC" w:rsidRPr="00B022BC">
        <w:rPr>
          <w:rFonts w:ascii="Times New Roman" w:hAnsi="Times New Roman" w:cs="Times New Roman"/>
          <w:sz w:val="28"/>
          <w:szCs w:val="28"/>
        </w:rPr>
        <w:t>1</w:t>
      </w:r>
      <w:r w:rsidR="00F957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 № 78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8"/>
          <w:szCs w:val="28"/>
        </w:rPr>
      </w:pP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Положение 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комиссии по формированию и подготовке 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резерва управленческих кадров</w:t>
      </w:r>
      <w:r w:rsidR="00D87F5A">
        <w:rPr>
          <w:rFonts w:ascii="Times New Roman CYR" w:hAnsi="Times New Roman CYR" w:cs="Times New Roman CYR"/>
          <w:b/>
          <w:bCs/>
          <w:sz w:val="28"/>
          <w:szCs w:val="28"/>
        </w:rPr>
        <w:t xml:space="preserve"> Новоселовского района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Общие положения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Комиссия по формированию и подготовке резерва управленческих кадров</w:t>
      </w:r>
      <w:r w:rsidR="00D87F5A">
        <w:rPr>
          <w:rFonts w:ascii="Times New Roman CYR" w:hAnsi="Times New Roman CYR" w:cs="Times New Roman CYR"/>
          <w:sz w:val="28"/>
          <w:szCs w:val="28"/>
        </w:rPr>
        <w:t xml:space="preserve"> Новоселовского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- Комиссия) является совещательным органом и действует на постоянной основе.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</w:t>
      </w:r>
      <w:r w:rsidR="00A369F6">
        <w:rPr>
          <w:rFonts w:ascii="Times New Roman CYR" w:hAnsi="Times New Roman CYR" w:cs="Times New Roman CYR"/>
          <w:sz w:val="28"/>
          <w:szCs w:val="28"/>
        </w:rPr>
        <w:t xml:space="preserve"> нормативно-правовыми актами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 w:rsidR="00A369F6">
        <w:rPr>
          <w:rFonts w:ascii="Times New Roman CYR" w:hAnsi="Times New Roman CYR" w:cs="Times New Roman CYR"/>
          <w:sz w:val="28"/>
          <w:szCs w:val="28"/>
        </w:rPr>
        <w:t xml:space="preserve"> Новоселовского 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района и </w:t>
      </w:r>
      <w:r w:rsidR="00A369F6">
        <w:rPr>
          <w:rFonts w:ascii="Times New Roman CYR" w:hAnsi="Times New Roman CYR" w:cs="Times New Roman CYR"/>
          <w:sz w:val="28"/>
          <w:szCs w:val="28"/>
        </w:rPr>
        <w:t xml:space="preserve"> Новоселовского </w:t>
      </w:r>
      <w:r>
        <w:rPr>
          <w:rFonts w:ascii="Times New Roman CYR" w:hAnsi="Times New Roman CYR" w:cs="Times New Roman CYR"/>
          <w:sz w:val="28"/>
          <w:szCs w:val="28"/>
        </w:rPr>
        <w:t>районного Совета депутатов, а также настоящим Положением.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Полномочия Комиссии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Полномочиями Комиссии являются:</w:t>
      </w:r>
    </w:p>
    <w:p w:rsidR="00B022BC" w:rsidRDefault="00743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предложений Главе</w:t>
      </w:r>
      <w:r w:rsidR="00B022BC">
        <w:rPr>
          <w:rFonts w:ascii="Times New Roman CYR" w:hAnsi="Times New Roman CYR" w:cs="Times New Roman CYR"/>
          <w:sz w:val="28"/>
          <w:szCs w:val="28"/>
        </w:rPr>
        <w:t xml:space="preserve"> района, касающихся выработки политики в области формирования, подготовки и эффективного использования резерва управленческих кадров в администрации Новоселовского района</w:t>
      </w:r>
      <w:r w:rsidR="00A369F6">
        <w:rPr>
          <w:rFonts w:ascii="Times New Roman CYR" w:hAnsi="Times New Roman CYR" w:cs="Times New Roman CYR"/>
          <w:sz w:val="28"/>
          <w:szCs w:val="28"/>
        </w:rPr>
        <w:t xml:space="preserve"> и сельских         </w:t>
      </w:r>
      <w:r w:rsidR="00B022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поселениях </w:t>
      </w:r>
      <w:r w:rsidR="00B022BC">
        <w:rPr>
          <w:rFonts w:ascii="Times New Roman CYR" w:hAnsi="Times New Roman CYR" w:cs="Times New Roman CYR"/>
          <w:sz w:val="28"/>
          <w:szCs w:val="28"/>
        </w:rPr>
        <w:t>(далее - резерв);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выработка рекомендаций органам местного самоуправления муниципальных образований района и организациям по вопросам формирования, подготовки и использования резерва;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требований к кандидатам в резерв;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порядка ведения базы данных граждан Российской Федерации, включенных в резерв;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методик отбора, подготовки, переподготовки и включения граждан Российской Федерации в резерв;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и подготовка к принятию правовых актов, необходимых для решения вопросов формирования резерва.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Комиссия в целях реализации возложенных на нее полномочий имеет право: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получать от органов местного самоуправления муниципальных образований района и организаций необходимые для ее работы документы и материалы;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направлять в государственные органы края, органы местного самоуправления муниципальных образований района и организации предложения по вопросам формирования, подготовки и использования резерва;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приглашать на свои заседания должностных лиц органов местного самоуправления муниципальных образований района.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Порядок работы Комиссии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 Состав Комиссии у</w:t>
      </w:r>
      <w:r w:rsidR="00A369F6">
        <w:rPr>
          <w:rFonts w:ascii="Times New Roman CYR" w:hAnsi="Times New Roman CYR" w:cs="Times New Roman CYR"/>
          <w:sz w:val="28"/>
          <w:szCs w:val="28"/>
        </w:rPr>
        <w:t>тверждается постановлением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дминистрации  </w:t>
      </w:r>
      <w:r w:rsidR="00A369F6">
        <w:rPr>
          <w:rFonts w:ascii="Times New Roman CYR" w:hAnsi="Times New Roman CYR" w:cs="Times New Roman CYR"/>
          <w:sz w:val="28"/>
          <w:szCs w:val="28"/>
        </w:rPr>
        <w:t xml:space="preserve">Новоселовского </w:t>
      </w:r>
      <w:r>
        <w:rPr>
          <w:rFonts w:ascii="Times New Roman CYR" w:hAnsi="Times New Roman CYR" w:cs="Times New Roman CYR"/>
          <w:sz w:val="28"/>
          <w:szCs w:val="28"/>
        </w:rPr>
        <w:t>района.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 Заседания Комиссии проводятся по мере необходимости. Заседание Комиссии считается правомочным, если на нем присутствует не менее половины от общего числа ее членов. Заседания Комиссии проводит председатель Комиссии либо в его отсутствие заместитель председателя Комиссии.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 Решение Комиссии принимается открытым голосованием простым большинством голосов ее членов, присутствующих на заседании.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равенстве голосов решающим является голос председательствующего.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3.4. Результаты голосования Комиссии заносятся в протокол заседания Комиссии, который подписывается председателем Комиссии.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необходимости решения Комиссии могут являться основанием для разработ</w:t>
      </w:r>
      <w:r w:rsidR="00A369F6">
        <w:rPr>
          <w:rFonts w:ascii="Times New Roman CYR" w:hAnsi="Times New Roman CYR" w:cs="Times New Roman CYR"/>
          <w:sz w:val="28"/>
          <w:szCs w:val="28"/>
        </w:rPr>
        <w:t xml:space="preserve">ки проектов правовых актов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A369F6">
        <w:rPr>
          <w:rFonts w:ascii="Times New Roman CYR" w:hAnsi="Times New Roman CYR" w:cs="Times New Roman CYR"/>
          <w:sz w:val="28"/>
          <w:szCs w:val="28"/>
        </w:rPr>
        <w:t xml:space="preserve"> Новоселовского </w:t>
      </w:r>
      <w:r>
        <w:rPr>
          <w:rFonts w:ascii="Times New Roman CYR" w:hAnsi="Times New Roman CYR" w:cs="Times New Roman CYR"/>
          <w:sz w:val="28"/>
          <w:szCs w:val="28"/>
        </w:rPr>
        <w:t>района.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3.5. Организационное обеспечение деятельности Комиссии осуществляет администрация Новоселовского района.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3.6. Прекращение деятельности Комиссии производится </w:t>
      </w:r>
      <w:r w:rsidR="00E31DE8">
        <w:rPr>
          <w:rFonts w:ascii="Times New Roman CYR" w:hAnsi="Times New Roman CYR" w:cs="Times New Roman CYR"/>
          <w:sz w:val="28"/>
          <w:szCs w:val="28"/>
        </w:rPr>
        <w:t xml:space="preserve">на основании постановления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r w:rsidR="00E31DE8">
        <w:rPr>
          <w:rFonts w:ascii="Times New Roman CYR" w:hAnsi="Times New Roman CYR" w:cs="Times New Roman CYR"/>
          <w:sz w:val="28"/>
          <w:szCs w:val="28"/>
        </w:rPr>
        <w:t xml:space="preserve">Новоселовского 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района.</w:t>
      </w:r>
    </w:p>
    <w:p w:rsidR="00B022BC" w:rsidRDefault="00B02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376A" w:rsidRDefault="00743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22BC" w:rsidRDefault="0074376A" w:rsidP="00743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Заведующая общим отделом</w:t>
      </w:r>
    </w:p>
    <w:p w:rsidR="0074376A" w:rsidRDefault="0074376A" w:rsidP="00743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района                                            Т.А. Кириллова               </w:t>
      </w:r>
    </w:p>
    <w:sectPr w:rsidR="007437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22BC"/>
    <w:rsid w:val="000770E5"/>
    <w:rsid w:val="003E2145"/>
    <w:rsid w:val="0074376A"/>
    <w:rsid w:val="008519D1"/>
    <w:rsid w:val="00A2452A"/>
    <w:rsid w:val="00A369F6"/>
    <w:rsid w:val="00B022BC"/>
    <w:rsid w:val="00D87F5A"/>
    <w:rsid w:val="00E31DE8"/>
    <w:rsid w:val="00F9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сисадмин-нов</dc:creator>
  <cp:lastModifiedBy>сисадмин-нов</cp:lastModifiedBy>
  <cp:revision>2</cp:revision>
  <cp:lastPrinted>2016-01-25T08:08:00Z</cp:lastPrinted>
  <dcterms:created xsi:type="dcterms:W3CDTF">2023-10-09T07:42:00Z</dcterms:created>
  <dcterms:modified xsi:type="dcterms:W3CDTF">2023-10-09T07:42:00Z</dcterms:modified>
</cp:coreProperties>
</file>