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B8" w:rsidRDefault="00F147B8" w:rsidP="00AD042A">
      <w:pPr>
        <w:rPr>
          <w:b/>
          <w:sz w:val="28"/>
          <w:szCs w:val="28"/>
        </w:rPr>
      </w:pPr>
      <w:bookmarkStart w:id="0" w:name="_Toc329698500"/>
      <w:bookmarkStart w:id="1" w:name="_Toc329702291"/>
      <w:bookmarkStart w:id="2" w:name="_Toc293340115"/>
    </w:p>
    <w:p w:rsidR="00F147B8" w:rsidRPr="00A40190" w:rsidRDefault="00F147B8" w:rsidP="00A40190">
      <w:pPr>
        <w:autoSpaceDE w:val="0"/>
        <w:autoSpaceDN w:val="0"/>
        <w:adjustRightInd w:val="0"/>
        <w:jc w:val="both"/>
      </w:pPr>
      <w:r w:rsidRPr="00A40190">
        <w:rPr>
          <w:sz w:val="28"/>
          <w:szCs w:val="28"/>
        </w:rPr>
        <w:t xml:space="preserve">                                                                                           </w:t>
      </w:r>
      <w:r w:rsidRPr="00A40190">
        <w:t xml:space="preserve">Приложение </w:t>
      </w:r>
    </w:p>
    <w:p w:rsidR="00F147B8" w:rsidRPr="00A40190" w:rsidRDefault="00F147B8" w:rsidP="00A40190">
      <w:pPr>
        <w:autoSpaceDE w:val="0"/>
        <w:autoSpaceDN w:val="0"/>
        <w:adjustRightInd w:val="0"/>
        <w:jc w:val="both"/>
      </w:pPr>
      <w:r w:rsidRPr="00A40190">
        <w:t xml:space="preserve">                                                                                      к Решению районного Совета депутатов </w:t>
      </w:r>
    </w:p>
    <w:p w:rsidR="00F147B8" w:rsidRPr="00A40190" w:rsidRDefault="00F147B8" w:rsidP="00A40190">
      <w:pPr>
        <w:autoSpaceDE w:val="0"/>
        <w:autoSpaceDN w:val="0"/>
        <w:adjustRightInd w:val="0"/>
        <w:jc w:val="both"/>
      </w:pPr>
      <w:r w:rsidRPr="00A40190">
        <w:t xml:space="preserve">                                                                                      от</w:t>
      </w:r>
      <w:r>
        <w:t xml:space="preserve"> 24.03.2</w:t>
      </w:r>
      <w:bookmarkStart w:id="3" w:name="_GoBack"/>
      <w:bookmarkEnd w:id="3"/>
      <w:r w:rsidRPr="00A40190">
        <w:t>01</w:t>
      </w:r>
      <w:r>
        <w:t xml:space="preserve">6 </w:t>
      </w:r>
      <w:r w:rsidRPr="00A40190">
        <w:t xml:space="preserve"> № </w:t>
      </w:r>
      <w:r>
        <w:t>8-39-11р</w:t>
      </w:r>
      <w:r w:rsidRPr="00A40190">
        <w:t xml:space="preserve">   </w:t>
      </w:r>
    </w:p>
    <w:p w:rsidR="00F147B8" w:rsidRDefault="00F147B8" w:rsidP="00AD042A">
      <w:pPr>
        <w:rPr>
          <w:b/>
          <w:sz w:val="28"/>
          <w:szCs w:val="28"/>
        </w:rPr>
      </w:pPr>
    </w:p>
    <w:p w:rsidR="00F147B8" w:rsidRDefault="00F147B8" w:rsidP="00AD042A">
      <w:pPr>
        <w:rPr>
          <w:b/>
          <w:sz w:val="28"/>
          <w:szCs w:val="28"/>
        </w:rPr>
      </w:pPr>
    </w:p>
    <w:p w:rsidR="00F147B8" w:rsidRPr="00C92D70" w:rsidRDefault="00F147B8" w:rsidP="00A40190">
      <w:pPr>
        <w:pStyle w:val="S7"/>
        <w:ind w:left="0"/>
        <w:jc w:val="center"/>
        <w:rPr>
          <w:sz w:val="28"/>
          <w:szCs w:val="28"/>
        </w:rPr>
      </w:pPr>
      <w:r w:rsidRPr="00C92D70">
        <w:rPr>
          <w:sz w:val="28"/>
          <w:szCs w:val="28"/>
        </w:rPr>
        <w:t xml:space="preserve">Местные нормативы градостроительного проектирования  </w:t>
      </w:r>
    </w:p>
    <w:p w:rsidR="00F147B8" w:rsidRDefault="00F147B8" w:rsidP="00A40190">
      <w:pPr>
        <w:pStyle w:val="a4"/>
        <w:ind w:firstLine="0"/>
        <w:jc w:val="center"/>
        <w:rPr>
          <w:b/>
          <w:sz w:val="28"/>
          <w:szCs w:val="28"/>
        </w:rPr>
      </w:pPr>
      <w:r w:rsidRPr="00C92D70">
        <w:rPr>
          <w:b/>
          <w:sz w:val="28"/>
          <w:szCs w:val="28"/>
        </w:rPr>
        <w:t>Новоселовского муниципального района Красноярского края</w:t>
      </w:r>
    </w:p>
    <w:p w:rsidR="00F147B8" w:rsidRDefault="00F147B8" w:rsidP="00AD042A">
      <w:pPr>
        <w:rPr>
          <w:b/>
          <w:sz w:val="28"/>
          <w:szCs w:val="28"/>
        </w:rPr>
      </w:pPr>
    </w:p>
    <w:p w:rsidR="00F147B8" w:rsidRDefault="00F147B8" w:rsidP="00AD042A">
      <w:pPr>
        <w:rPr>
          <w:b/>
          <w:sz w:val="28"/>
          <w:szCs w:val="28"/>
        </w:rPr>
      </w:pPr>
    </w:p>
    <w:p w:rsidR="00F147B8" w:rsidRPr="00AD042A" w:rsidRDefault="00F147B8" w:rsidP="00AD042A">
      <w:pPr>
        <w:rPr>
          <w:b/>
          <w:sz w:val="28"/>
          <w:szCs w:val="28"/>
        </w:rPr>
      </w:pPr>
      <w:r>
        <w:rPr>
          <w:b/>
          <w:sz w:val="28"/>
          <w:szCs w:val="28"/>
        </w:rPr>
        <w:tab/>
      </w:r>
      <w:r w:rsidRPr="00AD042A">
        <w:rPr>
          <w:b/>
          <w:sz w:val="28"/>
          <w:szCs w:val="28"/>
        </w:rPr>
        <w:t xml:space="preserve">1. Общие </w:t>
      </w:r>
      <w:r>
        <w:rPr>
          <w:b/>
          <w:sz w:val="28"/>
          <w:szCs w:val="28"/>
        </w:rPr>
        <w:t>принципы организации территорий муниципальных районов.</w:t>
      </w:r>
    </w:p>
    <w:p w:rsidR="00F147B8" w:rsidRPr="00936BD2" w:rsidRDefault="00F147B8" w:rsidP="00C614CB">
      <w:pPr>
        <w:pStyle w:val="Heading2"/>
        <w:numPr>
          <w:ilvl w:val="1"/>
          <w:numId w:val="27"/>
        </w:numPr>
        <w:ind w:left="0"/>
      </w:pPr>
      <w:bookmarkStart w:id="4" w:name="_Toc393383979"/>
      <w:r w:rsidRPr="00936BD2">
        <w:t>Нормативы площади и распределения функциональных зон с от</w:t>
      </w:r>
      <w:r w:rsidRPr="00936BD2">
        <w:t>о</w:t>
      </w:r>
      <w:r w:rsidRPr="00936BD2">
        <w:t>бражением параметров планируемого развития</w:t>
      </w:r>
      <w:bookmarkEnd w:id="4"/>
      <w:r w:rsidRPr="00936BD2">
        <w:t xml:space="preserve"> </w:t>
      </w:r>
    </w:p>
    <w:p w:rsidR="00F147B8" w:rsidRPr="00C92D70" w:rsidRDefault="00F147B8" w:rsidP="00BD37E4">
      <w:pPr>
        <w:pStyle w:val="a4"/>
      </w:pPr>
      <w:bookmarkStart w:id="5" w:name="_Toc389132429"/>
      <w:r w:rsidRPr="00C92D70">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w:t>
      </w:r>
      <w:r w:rsidRPr="00C92D70">
        <w:t>н</w:t>
      </w:r>
      <w:r w:rsidRPr="00C92D70">
        <w:t>кретной территории, в соответствии с утверждёнными документами территориального план</w:t>
      </w:r>
      <w:r w:rsidRPr="00C92D70">
        <w:t>и</w:t>
      </w:r>
      <w:r w:rsidRPr="00C92D70">
        <w:t xml:space="preserve">рования, градостроительного зонирования, документацией по планировке территории. </w:t>
      </w:r>
    </w:p>
    <w:p w:rsidR="00F147B8" w:rsidRPr="00C92D70" w:rsidRDefault="00F147B8" w:rsidP="00BD37E4">
      <w:pPr>
        <w:pStyle w:val="S5"/>
      </w:pPr>
      <w:r w:rsidRPr="00C92D70">
        <w:t>При этом следует обеспечивать:</w:t>
      </w:r>
    </w:p>
    <w:p w:rsidR="00F147B8" w:rsidRPr="00C92D70" w:rsidRDefault="00F147B8" w:rsidP="006E7A27">
      <w:pPr>
        <w:pStyle w:val="List"/>
      </w:pPr>
      <w:r w:rsidRPr="00C92D70">
        <w:t>укрепление сложившейся системы расселения;</w:t>
      </w:r>
    </w:p>
    <w:p w:rsidR="00F147B8" w:rsidRPr="00C92D70" w:rsidRDefault="00F147B8" w:rsidP="006E7A27">
      <w:pPr>
        <w:pStyle w:val="List"/>
      </w:pPr>
      <w:r w:rsidRPr="00C92D70">
        <w:t>устойчивое развитие территорий;</w:t>
      </w:r>
    </w:p>
    <w:p w:rsidR="00F147B8" w:rsidRPr="00C92D70" w:rsidRDefault="00F147B8" w:rsidP="006E7A27">
      <w:pPr>
        <w:pStyle w:val="List"/>
      </w:pPr>
      <w:r w:rsidRPr="00C92D70">
        <w:t>осуществление установленных законодательством прав и полномочий субъектов град</w:t>
      </w:r>
      <w:r w:rsidRPr="00C92D70">
        <w:t>о</w:t>
      </w:r>
      <w:r w:rsidRPr="00C92D70">
        <w:t>строительных отношений;</w:t>
      </w:r>
    </w:p>
    <w:p w:rsidR="00F147B8" w:rsidRPr="00C92D70" w:rsidRDefault="00F147B8" w:rsidP="006E7A27">
      <w:pPr>
        <w:pStyle w:val="List"/>
      </w:pPr>
      <w:r w:rsidRPr="00C92D70">
        <w:t>осуществление установленных законодательством прав и полномочий органов местного самоуправления по решению вопросов местного значения.</w:t>
      </w:r>
    </w:p>
    <w:p w:rsidR="00F147B8" w:rsidRPr="00C92D70" w:rsidRDefault="00F147B8" w:rsidP="00BD37E4">
      <w:pPr>
        <w:pStyle w:val="a4"/>
      </w:pPr>
      <w:r w:rsidRPr="00C92D70">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w:t>
      </w:r>
      <w:r w:rsidRPr="00C92D70">
        <w:t>д</w:t>
      </w:r>
      <w:r w:rsidRPr="00C92D70">
        <w:t>но-климатическими, ландшафтными, национально-бытовыми и другими местными особенн</w:t>
      </w:r>
      <w:r w:rsidRPr="00C92D70">
        <w:t>о</w:t>
      </w:r>
      <w:r w:rsidRPr="00C92D70">
        <w:t>стями; охрану окружающей среды.</w:t>
      </w:r>
    </w:p>
    <w:p w:rsidR="00F147B8" w:rsidRPr="00C92D70" w:rsidRDefault="00F147B8" w:rsidP="00BD37E4">
      <w:pPr>
        <w:pStyle w:val="a4"/>
      </w:pPr>
      <w:r w:rsidRPr="00C92D70">
        <w:t>При разработке документации по планировке территории зонирование необходимо в</w:t>
      </w:r>
      <w:r w:rsidRPr="00C92D70">
        <w:t>ы</w:t>
      </w:r>
      <w:r w:rsidRPr="00C92D70">
        <w:t>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w:t>
      </w:r>
      <w:r w:rsidRPr="00C92D70">
        <w:t>я</w:t>
      </w:r>
      <w:r w:rsidRPr="00C92D70">
        <w:t>тельности.</w:t>
      </w:r>
    </w:p>
    <w:p w:rsidR="00F147B8" w:rsidRPr="00C92D70" w:rsidRDefault="00F147B8" w:rsidP="00BD37E4">
      <w:pPr>
        <w:pStyle w:val="a4"/>
        <w:rPr>
          <w:rFonts w:ascii="Arial" w:hAnsi="Arial" w:cs="Arial"/>
          <w:sz w:val="20"/>
        </w:rPr>
      </w:pPr>
      <w:r w:rsidRPr="00C92D70">
        <w:t>Перечень функциональных зон, содержащийся в документах территориального планир</w:t>
      </w:r>
      <w:r w:rsidRPr="00C92D70">
        <w:t>о</w:t>
      </w:r>
      <w:r w:rsidRPr="00C92D70">
        <w:t>вания, может включать зоны: жилые, общественно-деловые,</w:t>
      </w:r>
      <w:r w:rsidRPr="00C92D70">
        <w:rPr>
          <w:rFonts w:ascii="Arial" w:hAnsi="Arial" w:cs="Arial"/>
          <w:sz w:val="20"/>
        </w:rPr>
        <w:t xml:space="preserve"> </w:t>
      </w:r>
      <w:r w:rsidRPr="00C92D70">
        <w:t>производственные, инженерной и транспортной инфраструктур, рекреационные, сельскохозяйственного использования, спец</w:t>
      </w:r>
      <w:r w:rsidRPr="00C92D70">
        <w:t>и</w:t>
      </w:r>
      <w:r w:rsidRPr="00C92D70">
        <w:t>ального назначения, в том числе зоны размещения иных режимных объектов, кладбищ, прочие зоны специального назначения</w:t>
      </w:r>
      <w:r w:rsidRPr="00C92D70">
        <w:rPr>
          <w:rFonts w:ascii="Arial" w:hAnsi="Arial" w:cs="Arial"/>
          <w:sz w:val="20"/>
        </w:rPr>
        <w:t xml:space="preserve">. </w:t>
      </w:r>
    </w:p>
    <w:p w:rsidR="00F147B8" w:rsidRPr="00C92D70" w:rsidRDefault="00F147B8" w:rsidP="00BD37E4">
      <w:pPr>
        <w:pStyle w:val="a4"/>
      </w:pPr>
      <w:r w:rsidRPr="00C92D70">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w:t>
      </w:r>
      <w:r w:rsidRPr="00C92D70">
        <w:t>е</w:t>
      </w:r>
      <w:r w:rsidRPr="00C92D70">
        <w:t>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w:t>
      </w:r>
      <w:r w:rsidRPr="00C92D70">
        <w:t>а</w:t>
      </w:r>
      <w:r w:rsidRPr="00C92D70">
        <w:t>вовыми и нормативными актами.</w:t>
      </w:r>
    </w:p>
    <w:p w:rsidR="00F147B8" w:rsidRPr="00C92D70" w:rsidRDefault="00F147B8" w:rsidP="00BD37E4">
      <w:pPr>
        <w:pStyle w:val="a4"/>
      </w:pPr>
      <w:r w:rsidRPr="00C92D70">
        <w:t>Нормативы распределения функциональных зон с отображением параметров планируем</w:t>
      </w:r>
      <w:r w:rsidRPr="00C92D70">
        <w:t>о</w:t>
      </w:r>
      <w:r w:rsidRPr="00C92D70">
        <w:t>го развития (в процентах и гектарах) следует принимать исходя из особенностей развития ко</w:t>
      </w:r>
      <w:r w:rsidRPr="00C92D70">
        <w:t>н</w:t>
      </w:r>
      <w:r w:rsidRPr="00C92D70">
        <w:t>кретной территории. При этом:</w:t>
      </w:r>
    </w:p>
    <w:p w:rsidR="00F147B8" w:rsidRPr="00C92D70" w:rsidRDefault="00F147B8" w:rsidP="006E7A27">
      <w:pPr>
        <w:pStyle w:val="List"/>
      </w:pPr>
      <w:r w:rsidRPr="00C92D70">
        <w:t>в результате укрупненного зонирования территории муниципального образования, г</w:t>
      </w:r>
      <w:r w:rsidRPr="00C92D70">
        <w:t>о</w:t>
      </w:r>
      <w:r w:rsidRPr="00C92D70">
        <w:t>родского или сельского населённого пункта выделяются относительно однородные по фун</w:t>
      </w:r>
      <w:r w:rsidRPr="00C92D70">
        <w:t>к</w:t>
      </w:r>
      <w:r w:rsidRPr="00C92D70">
        <w:t>циональному назначению территориальные образования - функциональные зоны;</w:t>
      </w:r>
    </w:p>
    <w:p w:rsidR="00F147B8" w:rsidRPr="00C92D70" w:rsidRDefault="00F147B8" w:rsidP="006E7A27">
      <w:pPr>
        <w:pStyle w:val="List"/>
      </w:pPr>
      <w:r w:rsidRPr="00C92D70">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F147B8" w:rsidRPr="00C92D70" w:rsidRDefault="00F147B8" w:rsidP="006E7A27">
      <w:pPr>
        <w:pStyle w:val="List"/>
      </w:pPr>
      <w:r w:rsidRPr="00C92D70">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w:t>
      </w:r>
      <w:r w:rsidRPr="00C92D70">
        <w:t>и</w:t>
      </w:r>
      <w:r w:rsidRPr="00C92D70">
        <w:t>ровке территории выделяются территориальные зоны (устанавливаются их границы и град</w:t>
      </w:r>
      <w:r w:rsidRPr="00C92D70">
        <w:t>о</w:t>
      </w:r>
      <w:r w:rsidRPr="00C92D70">
        <w:t>строительные регламенты);</w:t>
      </w:r>
    </w:p>
    <w:p w:rsidR="00F147B8" w:rsidRPr="00C92D70" w:rsidRDefault="00F147B8" w:rsidP="006E7A27">
      <w:pPr>
        <w:pStyle w:val="List"/>
      </w:pPr>
      <w:r w:rsidRPr="00C92D70">
        <w:t xml:space="preserve">при подготовке документов территориального планирования муниципального </w:t>
      </w:r>
      <w:r>
        <w:t xml:space="preserve">района </w:t>
      </w:r>
      <w:r w:rsidRPr="00C92D70">
        <w:t xml:space="preserve">или сельского </w:t>
      </w:r>
      <w:r>
        <w:t>поселения</w:t>
      </w:r>
      <w:r w:rsidRPr="00C92D70">
        <w:t xml:space="preserve"> следует применять классификатор функционального зонирования (</w:t>
      </w:r>
      <w:fldSimple w:instr=" REF _Ref393382119 \h  \* MERGEFORMAT ">
        <w:r w:rsidRPr="00C92D70">
          <w:t xml:space="preserve">Таблица </w:t>
        </w:r>
        <w:r>
          <w:t>1</w:t>
        </w:r>
      </w:fldSimple>
      <w:r w:rsidRPr="00C92D70">
        <w:t>);</w:t>
      </w:r>
    </w:p>
    <w:p w:rsidR="00F147B8" w:rsidRPr="00C92D70" w:rsidRDefault="00F147B8" w:rsidP="006E7A27">
      <w:pPr>
        <w:pStyle w:val="List"/>
      </w:pPr>
      <w:r w:rsidRPr="00C92D70">
        <w:t>каждая функциональная и территориальная зона может иметь свой тип и вид;</w:t>
      </w:r>
    </w:p>
    <w:p w:rsidR="00F147B8" w:rsidRPr="00C92D70" w:rsidRDefault="00F147B8" w:rsidP="006E7A27">
      <w:pPr>
        <w:pStyle w:val="List"/>
      </w:pPr>
      <w:r w:rsidRPr="00C92D70">
        <w:t>тип функциональной зоны является обязательной характеристикой каждой зоны, для к</w:t>
      </w:r>
      <w:r w:rsidRPr="00C92D70">
        <w:t>о</w:t>
      </w:r>
      <w:r w:rsidRPr="00C92D70">
        <w:t>торой документом территориального планирования определяются границы и функциональное назначение;</w:t>
      </w:r>
    </w:p>
    <w:p w:rsidR="00F147B8" w:rsidRPr="00C92D70" w:rsidRDefault="00F147B8" w:rsidP="006E7A27">
      <w:pPr>
        <w:pStyle w:val="List"/>
      </w:pPr>
      <w:r w:rsidRPr="00C92D70">
        <w:t>вид функциональной зоны является дополнительной (необязательной) характеристикой такой зоны.</w:t>
      </w:r>
    </w:p>
    <w:p w:rsidR="00F147B8" w:rsidRPr="00C92D70" w:rsidRDefault="00F147B8" w:rsidP="00BD37E4">
      <w:pPr>
        <w:pStyle w:val="Caption"/>
        <w:jc w:val="right"/>
      </w:pPr>
      <w:bookmarkStart w:id="6" w:name="_Ref393382119"/>
      <w:r w:rsidRPr="00C92D70">
        <w:t xml:space="preserve">Таблица </w:t>
      </w:r>
      <w:fldSimple w:instr=" SEQ Таблица \* ARABIC ">
        <w:r>
          <w:rPr>
            <w:noProof/>
          </w:rPr>
          <w:t>1</w:t>
        </w:r>
      </w:fldSimple>
      <w:bookmarkEnd w:id="6"/>
    </w:p>
    <w:p w:rsidR="00F147B8" w:rsidRDefault="00F147B8" w:rsidP="00BD37E4">
      <w:pPr>
        <w:pStyle w:val="Caption"/>
      </w:pPr>
      <w:r w:rsidRPr="00C92D70">
        <w:t xml:space="preserve">Типы и виды функциональных зон, устанавливаемые на территории </w:t>
      </w:r>
      <w:r>
        <w:t>Новосёловского района</w:t>
      </w:r>
    </w:p>
    <w:p w:rsidR="00F147B8" w:rsidRPr="00A40190" w:rsidRDefault="00F147B8" w:rsidP="00A40190"/>
    <w:tbl>
      <w:tblPr>
        <w:tblW w:w="8346" w:type="dxa"/>
        <w:jc w:val="center"/>
        <w:tblLook w:val="00A0"/>
      </w:tblPr>
      <w:tblGrid>
        <w:gridCol w:w="826"/>
        <w:gridCol w:w="3295"/>
        <w:gridCol w:w="4225"/>
      </w:tblGrid>
      <w:tr w:rsidR="00F147B8" w:rsidRPr="00C92D70" w:rsidTr="00BC7260">
        <w:trPr>
          <w:trHeight w:val="20"/>
          <w:tblHeader/>
          <w:jc w:val="center"/>
        </w:trPr>
        <w:tc>
          <w:tcPr>
            <w:tcW w:w="826" w:type="dxa"/>
            <w:tcBorders>
              <w:top w:val="single" w:sz="4" w:space="0" w:color="auto"/>
              <w:left w:val="single" w:sz="4" w:space="0" w:color="auto"/>
              <w:bottom w:val="single" w:sz="4" w:space="0" w:color="auto"/>
              <w:right w:val="single" w:sz="4" w:space="0" w:color="auto"/>
            </w:tcBorders>
            <w:vAlign w:val="bottom"/>
          </w:tcPr>
          <w:p w:rsidR="00F147B8" w:rsidRPr="00C92D70" w:rsidRDefault="00F147B8" w:rsidP="00BC7260">
            <w:pPr>
              <w:jc w:val="center"/>
              <w:rPr>
                <w:b/>
                <w:bCs/>
                <w:sz w:val="20"/>
                <w:szCs w:val="20"/>
              </w:rPr>
            </w:pPr>
            <w:r w:rsidRPr="00C92D70">
              <w:rPr>
                <w:b/>
                <w:bCs/>
                <w:sz w:val="20"/>
                <w:szCs w:val="20"/>
              </w:rPr>
              <w:t>№ п/п</w:t>
            </w:r>
          </w:p>
        </w:tc>
        <w:tc>
          <w:tcPr>
            <w:tcW w:w="3295" w:type="dxa"/>
            <w:tcBorders>
              <w:top w:val="single" w:sz="4" w:space="0" w:color="auto"/>
              <w:left w:val="nil"/>
              <w:bottom w:val="single" w:sz="4" w:space="0" w:color="auto"/>
              <w:right w:val="single" w:sz="4" w:space="0" w:color="auto"/>
            </w:tcBorders>
            <w:vAlign w:val="bottom"/>
          </w:tcPr>
          <w:p w:rsidR="00F147B8" w:rsidRPr="00C92D70" w:rsidRDefault="00F147B8" w:rsidP="00BC7260">
            <w:pPr>
              <w:jc w:val="center"/>
              <w:rPr>
                <w:b/>
                <w:bCs/>
                <w:sz w:val="20"/>
                <w:szCs w:val="20"/>
              </w:rPr>
            </w:pPr>
            <w:r w:rsidRPr="00C92D70">
              <w:rPr>
                <w:b/>
                <w:bCs/>
                <w:sz w:val="20"/>
                <w:szCs w:val="20"/>
              </w:rPr>
              <w:t>Тип функциональной зоны</w:t>
            </w:r>
          </w:p>
        </w:tc>
        <w:tc>
          <w:tcPr>
            <w:tcW w:w="4225" w:type="dxa"/>
            <w:tcBorders>
              <w:top w:val="single" w:sz="4" w:space="0" w:color="auto"/>
              <w:left w:val="nil"/>
              <w:bottom w:val="single" w:sz="4" w:space="0" w:color="auto"/>
              <w:right w:val="single" w:sz="4" w:space="0" w:color="auto"/>
            </w:tcBorders>
            <w:vAlign w:val="bottom"/>
          </w:tcPr>
          <w:p w:rsidR="00F147B8" w:rsidRPr="00C92D70" w:rsidRDefault="00F147B8" w:rsidP="00BC7260">
            <w:pPr>
              <w:jc w:val="center"/>
              <w:rPr>
                <w:b/>
                <w:bCs/>
                <w:sz w:val="20"/>
                <w:szCs w:val="20"/>
              </w:rPr>
            </w:pPr>
            <w:r w:rsidRPr="00C92D70">
              <w:rPr>
                <w:b/>
                <w:bCs/>
                <w:sz w:val="20"/>
                <w:szCs w:val="20"/>
              </w:rPr>
              <w:t>Вид функциональной зоны</w:t>
            </w:r>
          </w:p>
        </w:tc>
      </w:tr>
      <w:tr w:rsidR="00F147B8"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1</w:t>
            </w:r>
          </w:p>
        </w:tc>
        <w:tc>
          <w:tcPr>
            <w:tcW w:w="3295"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Жилого назначения</w:t>
            </w: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Многоэтажной жилой застройки</w:t>
            </w:r>
          </w:p>
        </w:tc>
      </w:tr>
      <w:tr w:rsidR="00F147B8"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Среднеэтажной жилой застройки</w:t>
            </w:r>
          </w:p>
        </w:tc>
      </w:tr>
      <w:tr w:rsidR="00F147B8"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Малоэтажной жилой застройки</w:t>
            </w:r>
          </w:p>
        </w:tc>
      </w:tr>
      <w:tr w:rsidR="00F147B8"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Индивидуальной жилой застройки</w:t>
            </w:r>
          </w:p>
        </w:tc>
      </w:tr>
      <w:tr w:rsidR="00F147B8"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Садоводческих и дачных некоммерческих объединений граждан</w:t>
            </w:r>
          </w:p>
        </w:tc>
      </w:tr>
      <w:tr w:rsidR="00F147B8" w:rsidRPr="00C92D70" w:rsidTr="00BC7260">
        <w:trPr>
          <w:trHeight w:val="20"/>
          <w:jc w:val="center"/>
        </w:trPr>
        <w:tc>
          <w:tcPr>
            <w:tcW w:w="826" w:type="dxa"/>
            <w:vMerge w:val="restart"/>
            <w:tcBorders>
              <w:top w:val="nil"/>
              <w:left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2</w:t>
            </w:r>
          </w:p>
        </w:tc>
        <w:tc>
          <w:tcPr>
            <w:tcW w:w="3295" w:type="dxa"/>
            <w:vMerge w:val="restart"/>
            <w:tcBorders>
              <w:top w:val="nil"/>
              <w:left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 xml:space="preserve">Общественно-делового назначения </w:t>
            </w: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Административно-деловая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Социальная и коммунально-бытовая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Торгового назначения и общественного пит</w:t>
            </w:r>
            <w:r w:rsidRPr="00C92D70">
              <w:rPr>
                <w:sz w:val="20"/>
                <w:szCs w:val="20"/>
              </w:rPr>
              <w:t>а</w:t>
            </w:r>
            <w:r w:rsidRPr="00C92D70">
              <w:rPr>
                <w:sz w:val="20"/>
                <w:szCs w:val="20"/>
              </w:rPr>
              <w:t>ния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Учебно-образовательная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Культурно-досуговая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Спортивного назначения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Здравоохранения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Социального обеспечения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Научно-исследовательская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Культовая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Общественно-делового центра</w:t>
            </w:r>
          </w:p>
        </w:tc>
      </w:tr>
      <w:tr w:rsidR="00F147B8"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Общественно-деловая</w:t>
            </w:r>
          </w:p>
        </w:tc>
      </w:tr>
      <w:tr w:rsidR="00F147B8" w:rsidRPr="00C92D70" w:rsidTr="00BC7260">
        <w:trPr>
          <w:trHeight w:val="20"/>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3</w:t>
            </w:r>
          </w:p>
        </w:tc>
        <w:tc>
          <w:tcPr>
            <w:tcW w:w="3295" w:type="dxa"/>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Производственного и коммунал</w:t>
            </w:r>
            <w:r w:rsidRPr="00C92D70">
              <w:rPr>
                <w:sz w:val="20"/>
                <w:szCs w:val="20"/>
              </w:rPr>
              <w:t>ь</w:t>
            </w:r>
            <w:r w:rsidRPr="00C92D70">
              <w:rPr>
                <w:sz w:val="20"/>
                <w:szCs w:val="20"/>
              </w:rPr>
              <w:t xml:space="preserve">но-складского назначения </w:t>
            </w: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Производственная</w:t>
            </w:r>
          </w:p>
        </w:tc>
      </w:tr>
      <w:tr w:rsidR="00F147B8"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Коммунально-складская</w:t>
            </w:r>
          </w:p>
        </w:tc>
      </w:tr>
      <w:tr w:rsidR="00F147B8"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Производственная и коммунально-складская</w:t>
            </w:r>
          </w:p>
        </w:tc>
      </w:tr>
      <w:tr w:rsidR="00F147B8" w:rsidRPr="00C92D70" w:rsidTr="00BC7260">
        <w:trPr>
          <w:trHeight w:val="20"/>
          <w:jc w:val="center"/>
        </w:trPr>
        <w:tc>
          <w:tcPr>
            <w:tcW w:w="826" w:type="dxa"/>
            <w:vMerge w:val="restart"/>
            <w:tcBorders>
              <w:top w:val="nil"/>
              <w:left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4</w:t>
            </w:r>
          </w:p>
        </w:tc>
        <w:tc>
          <w:tcPr>
            <w:tcW w:w="3295" w:type="dxa"/>
            <w:vMerge w:val="restart"/>
            <w:tcBorders>
              <w:top w:val="nil"/>
              <w:left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 xml:space="preserve">Инженерной инфраструктуры </w:t>
            </w:r>
          </w:p>
        </w:tc>
        <w:tc>
          <w:tcPr>
            <w:tcW w:w="4225" w:type="dxa"/>
            <w:tcBorders>
              <w:top w:val="nil"/>
              <w:left w:val="nil"/>
              <w:right w:val="single" w:sz="4" w:space="0" w:color="auto"/>
            </w:tcBorders>
            <w:vAlign w:val="bottom"/>
          </w:tcPr>
          <w:p w:rsidR="00F147B8" w:rsidRPr="00C92D70" w:rsidRDefault="00F147B8" w:rsidP="00BC7260">
            <w:pPr>
              <w:rPr>
                <w:sz w:val="20"/>
                <w:szCs w:val="20"/>
              </w:rPr>
            </w:pPr>
            <w:r w:rsidRPr="00C92D70">
              <w:rPr>
                <w:sz w:val="20"/>
                <w:szCs w:val="20"/>
              </w:rPr>
              <w:t>Инженерной инфраструктуры</w:t>
            </w:r>
          </w:p>
        </w:tc>
      </w:tr>
      <w:tr w:rsidR="00F147B8"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p>
        </w:tc>
      </w:tr>
      <w:tr w:rsidR="00F147B8"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5</w:t>
            </w:r>
          </w:p>
        </w:tc>
        <w:tc>
          <w:tcPr>
            <w:tcW w:w="3295"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 xml:space="preserve">Транспортной инфраструктуры </w:t>
            </w:r>
          </w:p>
        </w:tc>
        <w:tc>
          <w:tcPr>
            <w:tcW w:w="4225" w:type="dxa"/>
            <w:tcBorders>
              <w:top w:val="nil"/>
              <w:left w:val="nil"/>
              <w:right w:val="single" w:sz="4" w:space="0" w:color="auto"/>
            </w:tcBorders>
            <w:vAlign w:val="center"/>
          </w:tcPr>
          <w:p w:rsidR="00F147B8" w:rsidRPr="00C92D70" w:rsidRDefault="00F147B8" w:rsidP="00BC7260">
            <w:pPr>
              <w:rPr>
                <w:b/>
                <w:sz w:val="20"/>
                <w:szCs w:val="20"/>
              </w:rPr>
            </w:pPr>
            <w:r w:rsidRPr="00C92D70">
              <w:rPr>
                <w:sz w:val="20"/>
                <w:szCs w:val="20"/>
              </w:rPr>
              <w:t>Транспортной инфраструктуры</w:t>
            </w:r>
          </w:p>
        </w:tc>
      </w:tr>
      <w:tr w:rsidR="00F147B8"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tcPr>
          <w:p w:rsidR="00F147B8" w:rsidRPr="00C92D70" w:rsidRDefault="00F147B8" w:rsidP="00BC7260">
            <w:pPr>
              <w:rPr>
                <w:sz w:val="20"/>
                <w:szCs w:val="20"/>
              </w:rPr>
            </w:pPr>
          </w:p>
        </w:tc>
      </w:tr>
      <w:tr w:rsidR="00F147B8" w:rsidRPr="00C92D70" w:rsidTr="00BC7260">
        <w:trPr>
          <w:trHeight w:val="20"/>
          <w:jc w:val="center"/>
        </w:trPr>
        <w:tc>
          <w:tcPr>
            <w:tcW w:w="826" w:type="dxa"/>
            <w:vMerge w:val="restart"/>
            <w:tcBorders>
              <w:top w:val="nil"/>
              <w:left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6</w:t>
            </w:r>
          </w:p>
        </w:tc>
        <w:tc>
          <w:tcPr>
            <w:tcW w:w="3295" w:type="dxa"/>
            <w:vMerge w:val="restart"/>
            <w:tcBorders>
              <w:top w:val="nil"/>
              <w:left w:val="single" w:sz="4" w:space="0" w:color="auto"/>
              <w:right w:val="single" w:sz="4" w:space="0" w:color="auto"/>
            </w:tcBorders>
            <w:vAlign w:val="center"/>
          </w:tcPr>
          <w:p w:rsidR="00F147B8" w:rsidRPr="00C92D70" w:rsidRDefault="00F147B8" w:rsidP="00BC7260">
            <w:pPr>
              <w:rPr>
                <w:sz w:val="20"/>
                <w:szCs w:val="20"/>
              </w:rPr>
            </w:pPr>
          </w:p>
          <w:p w:rsidR="00F147B8" w:rsidRPr="00C92D70" w:rsidRDefault="00F147B8" w:rsidP="00BC7260">
            <w:pPr>
              <w:rPr>
                <w:sz w:val="20"/>
                <w:szCs w:val="20"/>
              </w:rPr>
            </w:pPr>
          </w:p>
          <w:p w:rsidR="00F147B8" w:rsidRPr="00C92D70" w:rsidRDefault="00F147B8" w:rsidP="00BC7260">
            <w:pPr>
              <w:rPr>
                <w:sz w:val="20"/>
                <w:szCs w:val="20"/>
              </w:rPr>
            </w:pPr>
            <w:r w:rsidRPr="00C92D70">
              <w:rPr>
                <w:sz w:val="20"/>
                <w:szCs w:val="20"/>
              </w:rPr>
              <w:t xml:space="preserve">Рекреационная </w:t>
            </w:r>
          </w:p>
          <w:p w:rsidR="00F147B8" w:rsidRPr="00C92D70" w:rsidRDefault="00F147B8" w:rsidP="00BC7260">
            <w:pPr>
              <w:rPr>
                <w:sz w:val="20"/>
                <w:szCs w:val="20"/>
              </w:rPr>
            </w:pPr>
          </w:p>
          <w:p w:rsidR="00F147B8" w:rsidRPr="00C92D70" w:rsidRDefault="00F147B8" w:rsidP="00BC7260">
            <w:pPr>
              <w:rPr>
                <w:sz w:val="20"/>
                <w:szCs w:val="20"/>
              </w:rPr>
            </w:pPr>
          </w:p>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Объектов отдыха, туризма и санаторно-курортного лечения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Озеленённых территорий общего пользования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Городских лесов</w:t>
            </w:r>
          </w:p>
        </w:tc>
      </w:tr>
      <w:tr w:rsidR="00F147B8"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Рекреационная</w:t>
            </w:r>
          </w:p>
        </w:tc>
      </w:tr>
      <w:tr w:rsidR="00F147B8" w:rsidRPr="00C92D70" w:rsidTr="00BC7260">
        <w:trPr>
          <w:trHeight w:val="20"/>
          <w:jc w:val="center"/>
        </w:trPr>
        <w:tc>
          <w:tcPr>
            <w:tcW w:w="826" w:type="dxa"/>
            <w:vMerge w:val="restart"/>
            <w:tcBorders>
              <w:top w:val="nil"/>
              <w:left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7</w:t>
            </w:r>
          </w:p>
        </w:tc>
        <w:tc>
          <w:tcPr>
            <w:tcW w:w="3295" w:type="dxa"/>
            <w:vMerge w:val="restart"/>
            <w:tcBorders>
              <w:top w:val="nil"/>
              <w:left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Сельскохозяйственного использ</w:t>
            </w:r>
            <w:r w:rsidRPr="00C92D70">
              <w:rPr>
                <w:sz w:val="20"/>
                <w:szCs w:val="20"/>
              </w:rPr>
              <w:t>о</w:t>
            </w:r>
            <w:r w:rsidRPr="00C92D70">
              <w:rPr>
                <w:sz w:val="20"/>
                <w:szCs w:val="20"/>
              </w:rPr>
              <w:t>вания</w:t>
            </w: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Сельскохозяйственных угодий</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Объектов сельскохозяйственного назначения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Ведения личного подсобного хозяйства, сад</w:t>
            </w:r>
            <w:r w:rsidRPr="00C92D70">
              <w:rPr>
                <w:sz w:val="20"/>
                <w:szCs w:val="20"/>
              </w:rPr>
              <w:t>о</w:t>
            </w:r>
            <w:r w:rsidRPr="00C92D70">
              <w:rPr>
                <w:sz w:val="20"/>
                <w:szCs w:val="20"/>
              </w:rPr>
              <w:t>водства, огородничества</w:t>
            </w:r>
          </w:p>
        </w:tc>
      </w:tr>
      <w:tr w:rsidR="00F147B8"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Сельскохозяйственного использования</w:t>
            </w:r>
          </w:p>
        </w:tc>
      </w:tr>
      <w:tr w:rsidR="00F147B8" w:rsidRPr="00C92D70" w:rsidTr="00BC7260">
        <w:trPr>
          <w:trHeight w:val="20"/>
          <w:jc w:val="center"/>
        </w:trPr>
        <w:tc>
          <w:tcPr>
            <w:tcW w:w="826"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8</w:t>
            </w:r>
          </w:p>
        </w:tc>
        <w:tc>
          <w:tcPr>
            <w:tcW w:w="3295"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 xml:space="preserve">Специального назначения </w:t>
            </w: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Ритуального назначения</w:t>
            </w:r>
          </w:p>
        </w:tc>
      </w:tr>
      <w:tr w:rsidR="00F147B8" w:rsidRPr="00C92D70" w:rsidTr="00BC7260">
        <w:trPr>
          <w:trHeight w:val="20"/>
          <w:jc w:val="center"/>
        </w:trPr>
        <w:tc>
          <w:tcPr>
            <w:tcW w:w="826"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top w:val="nil"/>
              <w:left w:val="single" w:sz="4" w:space="0" w:color="auto"/>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bottom"/>
          </w:tcPr>
          <w:p w:rsidR="00F147B8" w:rsidRPr="00C92D70" w:rsidRDefault="00F147B8" w:rsidP="00BC7260">
            <w:pPr>
              <w:rPr>
                <w:sz w:val="20"/>
                <w:szCs w:val="20"/>
              </w:rPr>
            </w:pPr>
            <w:r w:rsidRPr="00C92D70">
              <w:rPr>
                <w:sz w:val="20"/>
                <w:szCs w:val="20"/>
              </w:rPr>
              <w:t>Складирования и захоронения отходов</w:t>
            </w:r>
          </w:p>
        </w:tc>
      </w:tr>
      <w:tr w:rsidR="00F147B8" w:rsidRPr="00C92D70" w:rsidTr="00BC7260">
        <w:trPr>
          <w:trHeight w:val="20"/>
          <w:jc w:val="center"/>
        </w:trPr>
        <w:tc>
          <w:tcPr>
            <w:tcW w:w="826" w:type="dxa"/>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9</w:t>
            </w:r>
          </w:p>
        </w:tc>
        <w:tc>
          <w:tcPr>
            <w:tcW w:w="329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Обороны и безопасности</w:t>
            </w: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Обороны и безопасности</w:t>
            </w:r>
          </w:p>
        </w:tc>
      </w:tr>
      <w:tr w:rsidR="00F147B8" w:rsidRPr="00C92D70" w:rsidTr="00BC7260">
        <w:trPr>
          <w:trHeight w:val="20"/>
          <w:jc w:val="center"/>
        </w:trPr>
        <w:tc>
          <w:tcPr>
            <w:tcW w:w="826" w:type="dxa"/>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10</w:t>
            </w:r>
          </w:p>
        </w:tc>
        <w:tc>
          <w:tcPr>
            <w:tcW w:w="329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Режимных территорий</w:t>
            </w: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Режимных территорий</w:t>
            </w:r>
          </w:p>
        </w:tc>
      </w:tr>
      <w:tr w:rsidR="00F147B8" w:rsidRPr="00C92D70" w:rsidTr="00BC7260">
        <w:trPr>
          <w:trHeight w:val="20"/>
          <w:jc w:val="center"/>
        </w:trPr>
        <w:tc>
          <w:tcPr>
            <w:tcW w:w="826" w:type="dxa"/>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11</w:t>
            </w:r>
          </w:p>
        </w:tc>
        <w:tc>
          <w:tcPr>
            <w:tcW w:w="329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 xml:space="preserve">Акваторий </w:t>
            </w: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Акваторий</w:t>
            </w:r>
          </w:p>
        </w:tc>
      </w:tr>
      <w:tr w:rsidR="00F147B8" w:rsidRPr="00C92D70" w:rsidTr="00BC7260">
        <w:trPr>
          <w:trHeight w:val="20"/>
          <w:jc w:val="center"/>
        </w:trPr>
        <w:tc>
          <w:tcPr>
            <w:tcW w:w="826" w:type="dxa"/>
            <w:vMerge w:val="restart"/>
            <w:tcBorders>
              <w:top w:val="nil"/>
              <w:left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12</w:t>
            </w:r>
          </w:p>
        </w:tc>
        <w:tc>
          <w:tcPr>
            <w:tcW w:w="3295" w:type="dxa"/>
            <w:vMerge w:val="restart"/>
            <w:tcBorders>
              <w:top w:val="nil"/>
              <w:left w:val="nil"/>
              <w:right w:val="single" w:sz="4" w:space="0" w:color="auto"/>
            </w:tcBorders>
            <w:vAlign w:val="center"/>
          </w:tcPr>
          <w:p w:rsidR="00F147B8" w:rsidRPr="00C92D70" w:rsidRDefault="00F147B8" w:rsidP="00BC7260">
            <w:pPr>
              <w:rPr>
                <w:sz w:val="20"/>
                <w:szCs w:val="20"/>
              </w:rPr>
            </w:pPr>
            <w:r w:rsidRPr="00C92D70">
              <w:rPr>
                <w:sz w:val="20"/>
                <w:szCs w:val="20"/>
              </w:rPr>
              <w:t>Природного ландшафта</w:t>
            </w: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Открытого пространства</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nil"/>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Защитного озеленения</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nil"/>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Территорий, покрытых лесом и кустарником</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nil"/>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Нарушенного природного ландшафта</w:t>
            </w:r>
          </w:p>
        </w:tc>
      </w:tr>
      <w:tr w:rsidR="00F147B8" w:rsidRPr="00C92D70" w:rsidTr="00BC7260">
        <w:trPr>
          <w:trHeight w:val="20"/>
          <w:jc w:val="center"/>
        </w:trPr>
        <w:tc>
          <w:tcPr>
            <w:tcW w:w="826" w:type="dxa"/>
            <w:vMerge/>
            <w:tcBorders>
              <w:left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nil"/>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Заболоченных территорий</w:t>
            </w:r>
          </w:p>
        </w:tc>
      </w:tr>
      <w:tr w:rsidR="00F147B8" w:rsidRPr="00C92D70" w:rsidTr="00BC7260">
        <w:trPr>
          <w:trHeight w:val="20"/>
          <w:jc w:val="center"/>
        </w:trPr>
        <w:tc>
          <w:tcPr>
            <w:tcW w:w="826" w:type="dxa"/>
            <w:vMerge/>
            <w:tcBorders>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p>
        </w:tc>
        <w:tc>
          <w:tcPr>
            <w:tcW w:w="3295" w:type="dxa"/>
            <w:vMerge/>
            <w:tcBorders>
              <w:left w:val="nil"/>
              <w:bottom w:val="single" w:sz="4" w:space="0" w:color="auto"/>
              <w:right w:val="single" w:sz="4" w:space="0" w:color="auto"/>
            </w:tcBorders>
            <w:vAlign w:val="center"/>
          </w:tcPr>
          <w:p w:rsidR="00F147B8" w:rsidRPr="00C92D70" w:rsidRDefault="00F147B8" w:rsidP="00BC7260">
            <w:pPr>
              <w:rPr>
                <w:sz w:val="20"/>
                <w:szCs w:val="20"/>
              </w:rPr>
            </w:pP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Природного ландшафта</w:t>
            </w:r>
          </w:p>
        </w:tc>
      </w:tr>
      <w:tr w:rsidR="00F147B8" w:rsidRPr="00C92D70" w:rsidTr="00BC7260">
        <w:trPr>
          <w:trHeight w:val="20"/>
          <w:jc w:val="center"/>
        </w:trPr>
        <w:tc>
          <w:tcPr>
            <w:tcW w:w="826" w:type="dxa"/>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13</w:t>
            </w:r>
          </w:p>
        </w:tc>
        <w:tc>
          <w:tcPr>
            <w:tcW w:w="329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Особо охраняемых природных те</w:t>
            </w:r>
            <w:r w:rsidRPr="00C92D70">
              <w:rPr>
                <w:sz w:val="20"/>
                <w:szCs w:val="20"/>
              </w:rPr>
              <w:t>р</w:t>
            </w:r>
            <w:r w:rsidRPr="00C92D70">
              <w:rPr>
                <w:sz w:val="20"/>
                <w:szCs w:val="20"/>
              </w:rPr>
              <w:t xml:space="preserve">риторий </w:t>
            </w: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 xml:space="preserve">Особо охраняемых природных территорий </w:t>
            </w:r>
          </w:p>
        </w:tc>
      </w:tr>
      <w:tr w:rsidR="00F147B8" w:rsidRPr="00C92D70" w:rsidTr="00BC7260">
        <w:trPr>
          <w:trHeight w:val="20"/>
          <w:jc w:val="center"/>
        </w:trPr>
        <w:tc>
          <w:tcPr>
            <w:tcW w:w="826" w:type="dxa"/>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14</w:t>
            </w:r>
          </w:p>
        </w:tc>
        <w:tc>
          <w:tcPr>
            <w:tcW w:w="329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Добычи полезных ископаемых</w:t>
            </w: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Добычи полезных ископаемых</w:t>
            </w:r>
          </w:p>
        </w:tc>
      </w:tr>
      <w:tr w:rsidR="00F147B8" w:rsidRPr="00C92D70" w:rsidTr="00BC7260">
        <w:trPr>
          <w:trHeight w:val="20"/>
          <w:jc w:val="center"/>
        </w:trPr>
        <w:tc>
          <w:tcPr>
            <w:tcW w:w="826" w:type="dxa"/>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15</w:t>
            </w:r>
          </w:p>
        </w:tc>
        <w:tc>
          <w:tcPr>
            <w:tcW w:w="329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Коммуникационных коридоров</w:t>
            </w: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Коммуникационных коридоров</w:t>
            </w:r>
          </w:p>
        </w:tc>
      </w:tr>
      <w:tr w:rsidR="00F147B8" w:rsidRPr="00C92D70" w:rsidTr="00BC7260">
        <w:trPr>
          <w:trHeight w:val="20"/>
          <w:jc w:val="center"/>
        </w:trPr>
        <w:tc>
          <w:tcPr>
            <w:tcW w:w="826" w:type="dxa"/>
            <w:tcBorders>
              <w:top w:val="nil"/>
              <w:left w:val="single" w:sz="4" w:space="0" w:color="auto"/>
              <w:bottom w:val="single" w:sz="4" w:space="0" w:color="auto"/>
              <w:right w:val="single" w:sz="4" w:space="0" w:color="auto"/>
            </w:tcBorders>
            <w:vAlign w:val="center"/>
          </w:tcPr>
          <w:p w:rsidR="00F147B8" w:rsidRPr="00C92D70" w:rsidRDefault="00F147B8" w:rsidP="00BC7260">
            <w:pPr>
              <w:jc w:val="center"/>
              <w:rPr>
                <w:sz w:val="20"/>
                <w:szCs w:val="20"/>
              </w:rPr>
            </w:pPr>
            <w:r w:rsidRPr="00C92D70">
              <w:rPr>
                <w:sz w:val="20"/>
                <w:szCs w:val="20"/>
              </w:rPr>
              <w:t>16</w:t>
            </w:r>
          </w:p>
        </w:tc>
        <w:tc>
          <w:tcPr>
            <w:tcW w:w="329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Улично-дорожной сети</w:t>
            </w:r>
          </w:p>
        </w:tc>
        <w:tc>
          <w:tcPr>
            <w:tcW w:w="4225" w:type="dxa"/>
            <w:tcBorders>
              <w:top w:val="nil"/>
              <w:left w:val="nil"/>
              <w:bottom w:val="single" w:sz="4" w:space="0" w:color="auto"/>
              <w:right w:val="single" w:sz="4" w:space="0" w:color="auto"/>
            </w:tcBorders>
            <w:vAlign w:val="center"/>
          </w:tcPr>
          <w:p w:rsidR="00F147B8" w:rsidRPr="00C92D70" w:rsidRDefault="00F147B8" w:rsidP="00BC7260">
            <w:pPr>
              <w:rPr>
                <w:sz w:val="20"/>
                <w:szCs w:val="20"/>
              </w:rPr>
            </w:pPr>
            <w:r w:rsidRPr="00C92D70">
              <w:rPr>
                <w:sz w:val="20"/>
                <w:szCs w:val="20"/>
              </w:rPr>
              <w:t>Улично-дорожной сети</w:t>
            </w:r>
          </w:p>
        </w:tc>
      </w:tr>
    </w:tbl>
    <w:p w:rsidR="00F147B8" w:rsidRDefault="00F147B8" w:rsidP="00BD37E4">
      <w:pPr>
        <w:pStyle w:val="a4"/>
      </w:pPr>
    </w:p>
    <w:p w:rsidR="00F147B8" w:rsidRPr="00C92D70" w:rsidRDefault="00F147B8" w:rsidP="00BD37E4">
      <w:pPr>
        <w:pStyle w:val="a4"/>
      </w:pPr>
      <w:r w:rsidRPr="00C92D70">
        <w:t>Примечание. Представленный перечень типов и видов функциональных зон является р</w:t>
      </w:r>
      <w:r w:rsidRPr="00C92D70">
        <w:t>е</w:t>
      </w:r>
      <w:r w:rsidRPr="00C92D70">
        <w:t>комендательным. При подготовке документов территориального планирования могут быть о</w:t>
      </w:r>
      <w:r w:rsidRPr="00C92D70">
        <w:t>п</w:t>
      </w:r>
      <w:r w:rsidRPr="00C92D70">
        <w:t>ределены иные типы и виды функциональных зон.</w:t>
      </w:r>
    </w:p>
    <w:p w:rsidR="00F147B8" w:rsidRPr="00C92D70" w:rsidRDefault="00F147B8" w:rsidP="003B0697">
      <w:pPr>
        <w:pStyle w:val="Heading2"/>
        <w:numPr>
          <w:ilvl w:val="1"/>
          <w:numId w:val="57"/>
        </w:numPr>
        <w:ind w:left="0"/>
      </w:pPr>
      <w:bookmarkStart w:id="7" w:name="_Toc393383980"/>
      <w:bookmarkEnd w:id="5"/>
      <w:r w:rsidRPr="00C92D70">
        <w:t>Нормативы площади и распределения территорий общего пользов</w:t>
      </w:r>
      <w:r w:rsidRPr="00C92D70">
        <w:t>а</w:t>
      </w:r>
      <w:r w:rsidRPr="00C92D70">
        <w:t>ния</w:t>
      </w:r>
      <w:bookmarkEnd w:id="7"/>
      <w:r w:rsidRPr="00C92D70">
        <w:t xml:space="preserve"> </w:t>
      </w:r>
    </w:p>
    <w:p w:rsidR="00F147B8" w:rsidRPr="00C92D70" w:rsidRDefault="00F147B8" w:rsidP="00BD37E4">
      <w:pPr>
        <w:pStyle w:val="S5"/>
      </w:pPr>
      <w:r w:rsidRPr="00C92D70">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w:t>
      </w:r>
      <w:r w:rsidRPr="00C92D70">
        <w:t>о</w:t>
      </w:r>
      <w:r w:rsidRPr="00C92D70">
        <w:t>лосы водных объектов общего пользования, скверы, бульвары)</w:t>
      </w:r>
    </w:p>
    <w:p w:rsidR="00F147B8" w:rsidRPr="00C92D70" w:rsidRDefault="00F147B8" w:rsidP="00BD37E4">
      <w:pPr>
        <w:pStyle w:val="S5"/>
      </w:pPr>
      <w:r w:rsidRPr="00C92D70">
        <w:t>Нормативы площади и распределения озеленённых и благоустроенных территорий общ</w:t>
      </w:r>
      <w:r w:rsidRPr="00C92D70">
        <w:t>е</w:t>
      </w:r>
      <w:r w:rsidRPr="00C92D70">
        <w:t>го пользования применительно к различным элементам планировочной структуры и типам з</w:t>
      </w:r>
      <w:r w:rsidRPr="00C92D70">
        <w:t>а</w:t>
      </w:r>
      <w:r w:rsidRPr="00C92D70">
        <w:t xml:space="preserve">стройки приведены в разделе 2.1. </w:t>
      </w:r>
    </w:p>
    <w:p w:rsidR="00F147B8" w:rsidRPr="00C92D70" w:rsidRDefault="00F147B8" w:rsidP="00BD37E4">
      <w:pPr>
        <w:pStyle w:val="a4"/>
      </w:pPr>
      <w:r w:rsidRPr="00C92D70">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w:t>
      </w:r>
      <w:r w:rsidRPr="00C92D70">
        <w:t>е</w:t>
      </w:r>
      <w:r w:rsidRPr="00C92D70">
        <w:t>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w:t>
      </w:r>
      <w:r w:rsidRPr="00C92D70">
        <w:t>я</w:t>
      </w:r>
      <w:r w:rsidRPr="00C92D70">
        <w:t xml:space="preserve">женность которых от истока до устья не более чем десять километров, составляет пять метров». </w:t>
      </w:r>
    </w:p>
    <w:p w:rsidR="00F147B8" w:rsidRPr="00C92D70" w:rsidRDefault="00F147B8" w:rsidP="003B0697">
      <w:pPr>
        <w:pStyle w:val="Heading2"/>
        <w:numPr>
          <w:ilvl w:val="1"/>
          <w:numId w:val="57"/>
        </w:numPr>
        <w:ind w:left="0"/>
      </w:pPr>
      <w:bookmarkStart w:id="8" w:name="_Toc389132428"/>
      <w:bookmarkStart w:id="9" w:name="_Toc393383981"/>
      <w:bookmarkStart w:id="10" w:name="_Toc389132430"/>
      <w:r w:rsidRPr="00C92D70">
        <w:t xml:space="preserve">Пространственно-планировочная организация территорий </w:t>
      </w:r>
      <w:r>
        <w:t>Новос</w:t>
      </w:r>
      <w:r>
        <w:t>ё</w:t>
      </w:r>
      <w:r>
        <w:t>ловского района</w:t>
      </w:r>
      <w:bookmarkEnd w:id="8"/>
      <w:bookmarkEnd w:id="9"/>
      <w:r w:rsidRPr="00C92D70">
        <w:t xml:space="preserve"> </w:t>
      </w:r>
    </w:p>
    <w:p w:rsidR="00F147B8" w:rsidRPr="00C92D70" w:rsidRDefault="00F147B8" w:rsidP="00BD37E4">
      <w:pPr>
        <w:pStyle w:val="a4"/>
      </w:pPr>
      <w:r w:rsidRPr="00C92D70">
        <w:t xml:space="preserve">На территории </w:t>
      </w:r>
      <w:r>
        <w:t xml:space="preserve">Новосёловского района </w:t>
      </w:r>
      <w:r w:rsidRPr="00C92D70">
        <w:t xml:space="preserve">сформированы </w:t>
      </w:r>
      <w:r>
        <w:t>8 сельских поселений</w:t>
      </w:r>
      <w:r w:rsidRPr="00C92D70">
        <w:t>. Основными задачами пространс</w:t>
      </w:r>
      <w:r>
        <w:t xml:space="preserve">твенного развития Новосёловского </w:t>
      </w:r>
      <w:r w:rsidRPr="00C92D70">
        <w:t>район</w:t>
      </w:r>
      <w:r>
        <w:t xml:space="preserve">а </w:t>
      </w:r>
      <w:r w:rsidRPr="00C92D70">
        <w:t>являются: сохранение сложи</w:t>
      </w:r>
      <w:r w:rsidRPr="00C92D70">
        <w:t>в</w:t>
      </w:r>
      <w:r w:rsidRPr="00C92D70">
        <w:t>шейся с</w:t>
      </w:r>
      <w:r>
        <w:t xml:space="preserve">труктуры расселения на </w:t>
      </w:r>
      <w:r w:rsidRPr="00C92D70">
        <w:t>территори</w:t>
      </w:r>
      <w:r>
        <w:t>и района</w:t>
      </w:r>
      <w:r w:rsidRPr="00C92D70">
        <w:t>, оптимизация системы расселения, развитие территориальной инженерно-транспортной инфраструктуры, оздоровление экологического каркаса системы расселения и создание благоприятной среды жизнедеятельности человека п</w:t>
      </w:r>
      <w:r w:rsidRPr="00C92D70">
        <w:t>у</w:t>
      </w:r>
      <w:r w:rsidRPr="00C92D70">
        <w:t>тем достижения баланса экономических и экологических интересов.</w:t>
      </w:r>
    </w:p>
    <w:p w:rsidR="00F147B8" w:rsidRPr="00C92D70" w:rsidRDefault="00F147B8" w:rsidP="00BD37E4">
      <w:pPr>
        <w:pStyle w:val="a4"/>
      </w:pPr>
      <w:r w:rsidRPr="00C92D70">
        <w:t>Ключевым направлением оптимизации системы расселения должно стать формирование опорной структуры поселений и их развитие. Наиболее подготовленными для выполнения роли опорных центров являются сельские населённые пункты, занимающие выгодное транспортное положение, имеющие благоприятные предпосылки для размещения производственных объе</w:t>
      </w:r>
      <w:r w:rsidRPr="00C92D70">
        <w:t>к</w:t>
      </w:r>
      <w:r w:rsidRPr="00C92D70">
        <w:t>тов, предприятий материально-технического снабжения, строительной базы, развития предпр</w:t>
      </w:r>
      <w:r w:rsidRPr="00C92D70">
        <w:t>и</w:t>
      </w:r>
      <w:r w:rsidRPr="00C92D70">
        <w:t>нимательской деятельности.</w:t>
      </w:r>
    </w:p>
    <w:p w:rsidR="00F147B8" w:rsidRPr="00C92D70" w:rsidRDefault="00F147B8" w:rsidP="00BD37E4">
      <w:pPr>
        <w:ind w:firstLine="567"/>
        <w:jc w:val="both"/>
      </w:pPr>
      <w:r w:rsidRPr="00C92D70">
        <w:t xml:space="preserve">Для </w:t>
      </w:r>
      <w:r>
        <w:t xml:space="preserve">сельских поселений </w:t>
      </w:r>
      <w:r w:rsidRPr="00C92D70">
        <w:t>основными приоритетами оптимизации системы расселения я</w:t>
      </w:r>
      <w:r w:rsidRPr="00C92D70">
        <w:t>в</w:t>
      </w:r>
      <w:r w:rsidRPr="00C92D70">
        <w:t>ляются:</w:t>
      </w:r>
    </w:p>
    <w:p w:rsidR="00F147B8" w:rsidRPr="00C92D70" w:rsidRDefault="00F147B8" w:rsidP="006E7A27">
      <w:pPr>
        <w:pStyle w:val="List"/>
      </w:pPr>
      <w:r w:rsidRPr="00C92D70">
        <w:t>сохранение и развитие сельских поселений, обеспечивающих, с одной стороны, форм</w:t>
      </w:r>
      <w:r w:rsidRPr="00C92D70">
        <w:t>и</w:t>
      </w:r>
      <w:r w:rsidRPr="00C92D70">
        <w:t>рование равномерной пространственно-сетевой структуры системы сельского расселения, а с другой стороны, возможность наиболее полного использования одного из основных природных ресурсов Южного пояса развития – комфортной для постоянного проживания и развития сел</w:t>
      </w:r>
      <w:r w:rsidRPr="00C92D70">
        <w:t>ь</w:t>
      </w:r>
      <w:r w:rsidRPr="00C92D70">
        <w:t>скохозяйственного производства территории;</w:t>
      </w:r>
    </w:p>
    <w:p w:rsidR="00F147B8" w:rsidRPr="00C92D70" w:rsidRDefault="00F147B8" w:rsidP="006E7A27">
      <w:pPr>
        <w:pStyle w:val="List"/>
      </w:pPr>
      <w:r w:rsidRPr="00C92D70">
        <w:t>диверсификация производственной специализации сельских поселений за счет развития сети предприятий по производству продукции и услуг;</w:t>
      </w:r>
    </w:p>
    <w:p w:rsidR="00F147B8" w:rsidRPr="00C92D70" w:rsidRDefault="00F147B8" w:rsidP="006E7A27">
      <w:pPr>
        <w:pStyle w:val="List"/>
      </w:pPr>
      <w:r w:rsidRPr="00C92D70">
        <w:t>диверсификация профессиональной ориентации трудовых ресурсов</w:t>
      </w:r>
      <w:r>
        <w:t xml:space="preserve"> </w:t>
      </w:r>
      <w:r w:rsidRPr="00C92D70">
        <w:t xml:space="preserve">сельских поселений и сглаживание сезонных характеристик рынков труда за счет подготовки кадров; </w:t>
      </w:r>
    </w:p>
    <w:p w:rsidR="00F147B8" w:rsidRPr="00C92D70" w:rsidRDefault="00F147B8" w:rsidP="006E7A27">
      <w:pPr>
        <w:pStyle w:val="List"/>
      </w:pPr>
      <w:r w:rsidRPr="00C92D70">
        <w:t>формирование сети поселений, способных принять на себя в силу имеющихся приро</w:t>
      </w:r>
      <w:r w:rsidRPr="00C92D70">
        <w:t>д</w:t>
      </w:r>
      <w:r w:rsidRPr="00C92D70">
        <w:t>но-климатических и рекреационных ресурсов функции бальнеологических и спортивно-оздоровительных центров;</w:t>
      </w:r>
    </w:p>
    <w:p w:rsidR="00F147B8" w:rsidRPr="00C92D70" w:rsidRDefault="00F147B8" w:rsidP="006E7A27">
      <w:pPr>
        <w:pStyle w:val="List"/>
      </w:pPr>
      <w:r w:rsidRPr="00C92D70">
        <w:t>формирование и обеспечение устойчивого функционирования инфраструктуры (тран</w:t>
      </w:r>
      <w:r w:rsidRPr="00C92D70">
        <w:t>с</w:t>
      </w:r>
      <w:r w:rsidRPr="00C92D70">
        <w:t>портной, информационно-коммуникационной, энергетическ</w:t>
      </w:r>
      <w:r>
        <w:t xml:space="preserve">ой, инженерной и т.д.) </w:t>
      </w:r>
      <w:r w:rsidRPr="00C92D70">
        <w:t>муниц</w:t>
      </w:r>
      <w:r w:rsidRPr="00C92D70">
        <w:t>и</w:t>
      </w:r>
      <w:r w:rsidRPr="00C92D70">
        <w:t>пального значения.</w:t>
      </w:r>
    </w:p>
    <w:p w:rsidR="00F147B8" w:rsidRPr="00C92D70" w:rsidRDefault="00F147B8" w:rsidP="00BD37E4">
      <w:pPr>
        <w:pStyle w:val="a4"/>
      </w:pPr>
      <w:r w:rsidRPr="00C92D70">
        <w:t xml:space="preserve">Основными формами пространственной организации системы расселения </w:t>
      </w:r>
      <w:r>
        <w:t xml:space="preserve">и </w:t>
      </w:r>
      <w:r w:rsidRPr="00C92D70">
        <w:t>развития должны стать:</w:t>
      </w:r>
    </w:p>
    <w:p w:rsidR="00F147B8" w:rsidRPr="00C92D70" w:rsidRDefault="00F147B8" w:rsidP="006E7A27">
      <w:pPr>
        <w:pStyle w:val="List"/>
      </w:pPr>
      <w:r w:rsidRPr="00C92D70">
        <w:t>сельские поселения – основные элементы опорной структуры поселений.</w:t>
      </w:r>
    </w:p>
    <w:p w:rsidR="00F147B8" w:rsidRPr="00C92D70" w:rsidRDefault="00F147B8" w:rsidP="00BD37E4">
      <w:pPr>
        <w:ind w:firstLine="567"/>
        <w:jc w:val="both"/>
      </w:pPr>
      <w:r w:rsidRPr="00C92D70">
        <w:t>Основными критериями результативности оптимизации системы расселения будут я</w:t>
      </w:r>
      <w:r w:rsidRPr="00C92D70">
        <w:t>в</w:t>
      </w:r>
      <w:r w:rsidRPr="00C92D70">
        <w:t>ляться показатели роста населения и обеспечения экономики и социальной сферы квалифиц</w:t>
      </w:r>
      <w:r w:rsidRPr="00C92D70">
        <w:t>и</w:t>
      </w:r>
      <w:r w:rsidRPr="00C92D70">
        <w:t>рованными трудовыми ресурсами.</w:t>
      </w:r>
    </w:p>
    <w:p w:rsidR="00F147B8" w:rsidRPr="00C92D70" w:rsidRDefault="00F147B8" w:rsidP="00BD37E4">
      <w:pPr>
        <w:autoSpaceDE w:val="0"/>
        <w:autoSpaceDN w:val="0"/>
        <w:adjustRightInd w:val="0"/>
        <w:ind w:firstLine="567"/>
        <w:jc w:val="both"/>
      </w:pPr>
      <w:r w:rsidRPr="00C92D70">
        <w:t xml:space="preserve">Пространственная организация территорий </w:t>
      </w:r>
      <w:r>
        <w:t>Новосёловского района</w:t>
      </w:r>
      <w:r w:rsidRPr="00C92D70">
        <w:t xml:space="preserve"> разрабатывается в с</w:t>
      </w:r>
      <w:r w:rsidRPr="00C92D70">
        <w:t>о</w:t>
      </w:r>
      <w:r w:rsidRPr="00C92D70">
        <w:t>ответствии с программными документами социально-экономического развития и с учетом р</w:t>
      </w:r>
      <w:r w:rsidRPr="00C92D70">
        <w:t>е</w:t>
      </w:r>
      <w:r w:rsidRPr="00C92D70">
        <w:t xml:space="preserve">зультатов комплексной оценки территории </w:t>
      </w:r>
      <w:r>
        <w:t>Новосёловского района</w:t>
      </w:r>
      <w:r w:rsidRPr="00C92D70">
        <w:t>, основанной на всесторо</w:t>
      </w:r>
      <w:r w:rsidRPr="00C92D70">
        <w:t>н</w:t>
      </w:r>
      <w:r w:rsidRPr="00C92D70">
        <w:t>нем научном изучении природных, социально-экономических факторов:</w:t>
      </w:r>
    </w:p>
    <w:p w:rsidR="00F147B8" w:rsidRPr="00C92D70" w:rsidRDefault="00F147B8" w:rsidP="006E7A27">
      <w:pPr>
        <w:pStyle w:val="List"/>
      </w:pPr>
      <w:r w:rsidRPr="00C92D70">
        <w:t>экономико-географического положения;</w:t>
      </w:r>
    </w:p>
    <w:p w:rsidR="00F147B8" w:rsidRPr="00C92D70" w:rsidRDefault="00F147B8" w:rsidP="006E7A27">
      <w:pPr>
        <w:pStyle w:val="List"/>
      </w:pPr>
      <w:r w:rsidRPr="00C92D70">
        <w:t>природных условий и ресурсов;</w:t>
      </w:r>
    </w:p>
    <w:p w:rsidR="00F147B8" w:rsidRPr="00C92D70" w:rsidRDefault="00F147B8" w:rsidP="006E7A27">
      <w:pPr>
        <w:pStyle w:val="List"/>
      </w:pPr>
      <w:r w:rsidRPr="00C92D70">
        <w:t>промышленных, демографических ресурсов;</w:t>
      </w:r>
    </w:p>
    <w:p w:rsidR="00F147B8" w:rsidRPr="00C92D70" w:rsidRDefault="00F147B8" w:rsidP="006E7A27">
      <w:pPr>
        <w:pStyle w:val="List"/>
      </w:pPr>
      <w:r w:rsidRPr="00C92D70">
        <w:t>структуры агропромышленного, лесного комплексов;</w:t>
      </w:r>
    </w:p>
    <w:p w:rsidR="00F147B8" w:rsidRPr="00C92D70" w:rsidRDefault="00F147B8" w:rsidP="006E7A27">
      <w:pPr>
        <w:pStyle w:val="List"/>
      </w:pPr>
      <w:r w:rsidRPr="00C92D70">
        <w:t>нормативных ограничений использования территорий, экологического состояния и пр</w:t>
      </w:r>
      <w:r w:rsidRPr="00C92D70">
        <w:t>о</w:t>
      </w:r>
      <w:r w:rsidRPr="00C92D70">
        <w:t>чих факторов.</w:t>
      </w:r>
    </w:p>
    <w:p w:rsidR="00F147B8" w:rsidRPr="00C92D70" w:rsidRDefault="00F147B8" w:rsidP="00BD37E4">
      <w:pPr>
        <w:pStyle w:val="S5"/>
      </w:pPr>
      <w:r w:rsidRPr="00C92D70">
        <w:t xml:space="preserve">При разработке градостроительной и проектной документации для </w:t>
      </w:r>
      <w:r>
        <w:t>Новосёловского ра</w:t>
      </w:r>
      <w:r>
        <w:t>й</w:t>
      </w:r>
      <w:r>
        <w:t xml:space="preserve">она </w:t>
      </w:r>
      <w:r w:rsidRPr="00C92D70">
        <w:t>необходимо учитывать:</w:t>
      </w:r>
    </w:p>
    <w:p w:rsidR="00F147B8" w:rsidRPr="00C92D70" w:rsidRDefault="00F147B8" w:rsidP="006E7A27">
      <w:pPr>
        <w:pStyle w:val="List"/>
      </w:pPr>
      <w:r w:rsidRPr="00C92D70">
        <w:t>тип муниципального образования (муниципальный район, поселение);</w:t>
      </w:r>
    </w:p>
    <w:p w:rsidR="00F147B8" w:rsidRPr="00C92D70" w:rsidRDefault="00F147B8" w:rsidP="006E7A27">
      <w:pPr>
        <w:pStyle w:val="List"/>
      </w:pPr>
      <w:r w:rsidRPr="00C92D70">
        <w:t>тип населенного пункта (</w:t>
      </w:r>
      <w:r>
        <w:t>село, посёлок, деревня</w:t>
      </w:r>
      <w:r w:rsidRPr="00C92D70">
        <w:t>);</w:t>
      </w:r>
    </w:p>
    <w:p w:rsidR="00F147B8" w:rsidRPr="00C92D70" w:rsidRDefault="00F147B8" w:rsidP="006E7A27">
      <w:pPr>
        <w:pStyle w:val="List"/>
      </w:pPr>
      <w:r>
        <w:t xml:space="preserve">величину </w:t>
      </w:r>
      <w:r w:rsidRPr="00C92D70">
        <w:t>сельских н</w:t>
      </w:r>
      <w:r>
        <w:t>аселённых пунктов (</w:t>
      </w:r>
      <w:r w:rsidRPr="00C92D70">
        <w:t>средние, малые);</w:t>
      </w:r>
    </w:p>
    <w:p w:rsidR="00F147B8" w:rsidRPr="00C92D70" w:rsidRDefault="00F147B8" w:rsidP="006E7A27">
      <w:pPr>
        <w:pStyle w:val="List"/>
      </w:pPr>
      <w:r w:rsidRPr="00C92D70">
        <w:t>принадлежно</w:t>
      </w:r>
      <w:r>
        <w:t xml:space="preserve">сть </w:t>
      </w:r>
      <w:r w:rsidRPr="00C92D70">
        <w:t>муниципального района или населенного пункта к агломерации;</w:t>
      </w:r>
    </w:p>
    <w:p w:rsidR="00F147B8" w:rsidRPr="00C92D70" w:rsidRDefault="00F147B8" w:rsidP="006E7A27">
      <w:pPr>
        <w:pStyle w:val="List"/>
      </w:pPr>
      <w:r w:rsidRPr="00C92D70">
        <w:t>социально-демографическую ситуацию (численность населения, половозрастная стру</w:t>
      </w:r>
      <w:r w:rsidRPr="00C92D70">
        <w:t>к</w:t>
      </w:r>
      <w:r w:rsidRPr="00C92D70">
        <w:t>тура населения, трудовые ресурсы, национальный состав);</w:t>
      </w:r>
    </w:p>
    <w:p w:rsidR="00F147B8" w:rsidRPr="00C92D70" w:rsidRDefault="00F147B8" w:rsidP="006E7A27">
      <w:pPr>
        <w:pStyle w:val="List"/>
      </w:pPr>
      <w:r w:rsidRPr="00C92D70">
        <w:t>функционализацию муниципального района, населённого пункта;</w:t>
      </w:r>
    </w:p>
    <w:p w:rsidR="00F147B8" w:rsidRPr="00C92D70" w:rsidRDefault="00F147B8" w:rsidP="006E7A27">
      <w:pPr>
        <w:pStyle w:val="List"/>
      </w:pPr>
      <w:r w:rsidRPr="00C92D70">
        <w:t>состояние окружающей среды (состояние почв, поверхностных и подземных вод, атм</w:t>
      </w:r>
      <w:r w:rsidRPr="00C92D70">
        <w:t>о</w:t>
      </w:r>
      <w:r w:rsidRPr="00C92D70">
        <w:t>сферного воздуха);</w:t>
      </w:r>
    </w:p>
    <w:p w:rsidR="00F147B8" w:rsidRPr="00C92D70" w:rsidRDefault="00F147B8" w:rsidP="006E7A27">
      <w:pPr>
        <w:pStyle w:val="List"/>
      </w:pPr>
      <w:r w:rsidRPr="00C92D70">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F147B8" w:rsidRPr="00C92D70" w:rsidRDefault="00F147B8" w:rsidP="006E7A27">
      <w:pPr>
        <w:pStyle w:val="List"/>
      </w:pPr>
      <w:r w:rsidRPr="00C92D70">
        <w:t>сложившиеся условия (историческая застройка, условия реконструкции, природные факторы);</w:t>
      </w:r>
    </w:p>
    <w:p w:rsidR="00F147B8" w:rsidRPr="00C92D70" w:rsidRDefault="00F147B8" w:rsidP="006E7A27">
      <w:pPr>
        <w:pStyle w:val="List"/>
      </w:pPr>
      <w:r w:rsidRPr="00C92D70">
        <w:t>местные особенности и традиции.</w:t>
      </w:r>
    </w:p>
    <w:p w:rsidR="00F147B8" w:rsidRPr="00C92D70" w:rsidRDefault="00F147B8" w:rsidP="00BD37E4">
      <w:pPr>
        <w:pStyle w:val="a4"/>
      </w:pPr>
      <w:r w:rsidRPr="00C92D70">
        <w:t>Для определения параметров развития территорий муниципальных образований, вход</w:t>
      </w:r>
      <w:r w:rsidRPr="00C92D70">
        <w:t>я</w:t>
      </w:r>
      <w:r w:rsidRPr="00C92D70">
        <w:t>щих в агломерацию, на основании пунктов 1, 2 статьи 14 Градостроительного кодекса Росси</w:t>
      </w:r>
      <w:r w:rsidRPr="00C92D70">
        <w:t>й</w:t>
      </w:r>
      <w:r w:rsidRPr="00C92D70">
        <w:t>ской Федерации, разрабатываются схемы территориального планирования в составе одного или нескольких документов территориального планирования применительно ко всей территории агломерации или её частей.</w:t>
      </w:r>
    </w:p>
    <w:p w:rsidR="00F147B8" w:rsidRPr="00C92D70" w:rsidRDefault="00F147B8" w:rsidP="00BD37E4">
      <w:pPr>
        <w:pStyle w:val="a4"/>
      </w:pPr>
      <w:r>
        <w:t>С</w:t>
      </w:r>
      <w:r w:rsidRPr="00C92D70">
        <w:t>ельские населенные пункты,</w:t>
      </w:r>
      <w:r>
        <w:t xml:space="preserve"> </w:t>
      </w:r>
      <w:r w:rsidRPr="00C92D70">
        <w:t>в зависимости от проектной численности населения на ра</w:t>
      </w:r>
      <w:r w:rsidRPr="00C92D70">
        <w:t>с</w:t>
      </w:r>
      <w:r w:rsidRPr="00C92D70">
        <w:t>четный срок подразделяются на группы в соответствии с таблицей, приведенной ниже:</w:t>
      </w:r>
    </w:p>
    <w:p w:rsidR="00F147B8" w:rsidRPr="00C92D70" w:rsidRDefault="00F147B8" w:rsidP="00BD37E4">
      <w:pPr>
        <w:pStyle w:val="Caption"/>
        <w:jc w:val="right"/>
      </w:pPr>
      <w:r w:rsidRPr="00C92D70">
        <w:t xml:space="preserve">Таблица </w:t>
      </w:r>
      <w:fldSimple w:instr=" SEQ Таблица \* ARABIC ">
        <w:r>
          <w:rPr>
            <w:noProof/>
          </w:rPr>
          <w:t>2</w:t>
        </w:r>
      </w:fldSimple>
    </w:p>
    <w:tbl>
      <w:tblPr>
        <w:tblW w:w="9639" w:type="dxa"/>
        <w:tblInd w:w="70" w:type="dxa"/>
        <w:tblLayout w:type="fixed"/>
        <w:tblCellMar>
          <w:left w:w="70" w:type="dxa"/>
          <w:right w:w="70" w:type="dxa"/>
        </w:tblCellMar>
        <w:tblLook w:val="0000"/>
      </w:tblPr>
      <w:tblGrid>
        <w:gridCol w:w="3686"/>
        <w:gridCol w:w="3118"/>
        <w:gridCol w:w="2835"/>
      </w:tblGrid>
      <w:tr w:rsidR="00F147B8" w:rsidRPr="00C92D70" w:rsidTr="00BC7260">
        <w:trPr>
          <w:cantSplit/>
          <w:trHeight w:val="20"/>
        </w:trPr>
        <w:tc>
          <w:tcPr>
            <w:tcW w:w="3686" w:type="dxa"/>
            <w:vMerge w:val="restart"/>
            <w:tcBorders>
              <w:top w:val="single" w:sz="6" w:space="0" w:color="auto"/>
              <w:left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Группы населённых пунктов</w:t>
            </w:r>
          </w:p>
        </w:tc>
        <w:tc>
          <w:tcPr>
            <w:tcW w:w="5953" w:type="dxa"/>
            <w:gridSpan w:val="2"/>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Население, чел.</w:t>
            </w:r>
          </w:p>
        </w:tc>
      </w:tr>
      <w:tr w:rsidR="00F147B8" w:rsidRPr="00C92D70" w:rsidTr="00BC7260">
        <w:trPr>
          <w:cantSplit/>
          <w:trHeight w:val="20"/>
        </w:trPr>
        <w:tc>
          <w:tcPr>
            <w:tcW w:w="3686" w:type="dxa"/>
            <w:vMerge/>
            <w:tcBorders>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p>
        </w:tc>
        <w:tc>
          <w:tcPr>
            <w:tcW w:w="3118" w:type="dxa"/>
            <w:tcBorders>
              <w:top w:val="single" w:sz="4"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Сельские населённые пун</w:t>
            </w:r>
            <w:r w:rsidRPr="00C92D70">
              <w:rPr>
                <w:b/>
                <w:sz w:val="20"/>
                <w:szCs w:val="20"/>
              </w:rPr>
              <w:t>к</w:t>
            </w:r>
            <w:r w:rsidRPr="00C92D70">
              <w:rPr>
                <w:b/>
                <w:sz w:val="20"/>
                <w:szCs w:val="20"/>
              </w:rPr>
              <w:t>ты</w:t>
            </w:r>
          </w:p>
        </w:tc>
      </w:tr>
      <w:tr w:rsidR="00F147B8" w:rsidRPr="00C92D70" w:rsidTr="00BC7260">
        <w:trPr>
          <w:cantSplit/>
          <w:trHeight w:val="20"/>
        </w:trPr>
        <w:tc>
          <w:tcPr>
            <w:tcW w:w="3686" w:type="dxa"/>
            <w:tcBorders>
              <w:top w:val="single" w:sz="6" w:space="0" w:color="auto"/>
              <w:left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Крупные</w:t>
            </w:r>
          </w:p>
        </w:tc>
        <w:tc>
          <w:tcPr>
            <w:tcW w:w="3118" w:type="dxa"/>
            <w:tcBorders>
              <w:top w:val="single" w:sz="6" w:space="0" w:color="auto"/>
              <w:left w:val="single" w:sz="6" w:space="0" w:color="auto"/>
              <w:right w:val="single" w:sz="6" w:space="0" w:color="auto"/>
            </w:tcBorders>
          </w:tcPr>
          <w:p w:rsidR="00F147B8" w:rsidRPr="00C92D70" w:rsidRDefault="00F147B8"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right w:val="single" w:sz="6" w:space="0" w:color="auto"/>
            </w:tcBorders>
          </w:tcPr>
          <w:p w:rsidR="00F147B8" w:rsidRPr="00C92D70" w:rsidRDefault="00F147B8" w:rsidP="00BC7260">
            <w:pPr>
              <w:autoSpaceDE w:val="0"/>
              <w:autoSpaceDN w:val="0"/>
              <w:adjustRightInd w:val="0"/>
              <w:jc w:val="center"/>
              <w:rPr>
                <w:sz w:val="20"/>
                <w:szCs w:val="20"/>
              </w:rPr>
            </w:pPr>
            <w:r w:rsidRPr="00C92D70">
              <w:rPr>
                <w:sz w:val="20"/>
                <w:szCs w:val="20"/>
              </w:rPr>
              <w:t>свыше 3000 до 5000</w:t>
            </w:r>
          </w:p>
        </w:tc>
      </w:tr>
      <w:tr w:rsidR="00F147B8"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Большие</w:t>
            </w:r>
          </w:p>
        </w:tc>
        <w:tc>
          <w:tcPr>
            <w:tcW w:w="3118" w:type="dxa"/>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jc w:val="center"/>
              <w:rPr>
                <w:sz w:val="20"/>
                <w:szCs w:val="20"/>
              </w:rPr>
            </w:pPr>
            <w:r w:rsidRPr="00C92D70">
              <w:rPr>
                <w:sz w:val="20"/>
                <w:szCs w:val="20"/>
              </w:rPr>
              <w:t>свыше 1000 до 3000</w:t>
            </w:r>
          </w:p>
          <w:p w:rsidR="00F147B8" w:rsidRPr="00C92D70" w:rsidRDefault="00F147B8" w:rsidP="00BC7260">
            <w:pPr>
              <w:autoSpaceDE w:val="0"/>
              <w:autoSpaceDN w:val="0"/>
              <w:adjustRightInd w:val="0"/>
              <w:jc w:val="center"/>
              <w:rPr>
                <w:sz w:val="20"/>
                <w:szCs w:val="20"/>
              </w:rPr>
            </w:pPr>
          </w:p>
        </w:tc>
      </w:tr>
      <w:tr w:rsidR="00F147B8"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Средние</w:t>
            </w:r>
          </w:p>
        </w:tc>
        <w:tc>
          <w:tcPr>
            <w:tcW w:w="3118" w:type="dxa"/>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jc w:val="center"/>
              <w:rPr>
                <w:sz w:val="20"/>
                <w:szCs w:val="20"/>
              </w:rPr>
            </w:pPr>
            <w:r w:rsidRPr="00C92D70">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jc w:val="center"/>
              <w:rPr>
                <w:sz w:val="20"/>
                <w:szCs w:val="20"/>
              </w:rPr>
            </w:pPr>
            <w:r w:rsidRPr="00C92D70">
              <w:rPr>
                <w:sz w:val="20"/>
                <w:szCs w:val="20"/>
              </w:rPr>
              <w:t>свыше 200 до 1000</w:t>
            </w:r>
          </w:p>
          <w:p w:rsidR="00F147B8" w:rsidRPr="00C92D70" w:rsidRDefault="00F147B8" w:rsidP="00BC7260">
            <w:pPr>
              <w:autoSpaceDE w:val="0"/>
              <w:autoSpaceDN w:val="0"/>
              <w:adjustRightInd w:val="0"/>
              <w:jc w:val="center"/>
              <w:rPr>
                <w:sz w:val="20"/>
                <w:szCs w:val="20"/>
              </w:rPr>
            </w:pPr>
          </w:p>
        </w:tc>
      </w:tr>
      <w:tr w:rsidR="00F147B8" w:rsidRPr="00C92D70" w:rsidTr="00BC7260">
        <w:trPr>
          <w:cantSplit/>
          <w:trHeight w:val="20"/>
        </w:trPr>
        <w:tc>
          <w:tcPr>
            <w:tcW w:w="3686" w:type="dxa"/>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Малые&lt;*&gt;         </w:t>
            </w:r>
          </w:p>
        </w:tc>
        <w:tc>
          <w:tcPr>
            <w:tcW w:w="3118" w:type="dxa"/>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jc w:val="center"/>
              <w:rPr>
                <w:sz w:val="20"/>
                <w:szCs w:val="20"/>
                <w:lang w:val="en-US"/>
              </w:rPr>
            </w:pPr>
            <w:r w:rsidRPr="00C92D70">
              <w:rPr>
                <w:sz w:val="20"/>
                <w:szCs w:val="20"/>
              </w:rPr>
              <w:t>до 10 000</w:t>
            </w:r>
          </w:p>
        </w:tc>
        <w:tc>
          <w:tcPr>
            <w:tcW w:w="2835" w:type="dxa"/>
            <w:tcBorders>
              <w:top w:val="single" w:sz="6" w:space="0" w:color="auto"/>
              <w:left w:val="single" w:sz="6" w:space="0" w:color="auto"/>
              <w:bottom w:val="single" w:sz="4" w:space="0" w:color="auto"/>
              <w:right w:val="single" w:sz="6" w:space="0" w:color="auto"/>
            </w:tcBorders>
          </w:tcPr>
          <w:p w:rsidR="00F147B8" w:rsidRPr="00C92D70" w:rsidRDefault="00F147B8" w:rsidP="00BC7260">
            <w:pPr>
              <w:autoSpaceDE w:val="0"/>
              <w:autoSpaceDN w:val="0"/>
              <w:adjustRightInd w:val="0"/>
              <w:jc w:val="center"/>
              <w:rPr>
                <w:sz w:val="20"/>
                <w:szCs w:val="20"/>
                <w:lang w:val="en-US"/>
              </w:rPr>
            </w:pPr>
            <w:r w:rsidRPr="00C92D70">
              <w:rPr>
                <w:sz w:val="20"/>
                <w:szCs w:val="20"/>
              </w:rPr>
              <w:t>до 200</w:t>
            </w:r>
          </w:p>
        </w:tc>
      </w:tr>
    </w:tbl>
    <w:p w:rsidR="00F147B8" w:rsidRDefault="00F147B8" w:rsidP="00BD37E4">
      <w:pPr>
        <w:pStyle w:val="a4"/>
      </w:pPr>
    </w:p>
    <w:p w:rsidR="00F147B8" w:rsidRPr="00C92D70" w:rsidRDefault="00F147B8" w:rsidP="00BD37E4">
      <w:pPr>
        <w:pStyle w:val="a4"/>
      </w:pPr>
      <w:r w:rsidRPr="00C92D70">
        <w:t>Таблица 2 выполнена на основе таблицы 1 СП 42.13330.2011 «СНиП 2.07.01.-89* Град</w:t>
      </w:r>
      <w:r w:rsidRPr="00C92D70">
        <w:t>о</w:t>
      </w:r>
      <w:r w:rsidRPr="00C92D70">
        <w:t xml:space="preserve">строительство. Планировка и застройка городских и сельских поселений» с учётом местных особенностей. </w:t>
      </w:r>
    </w:p>
    <w:p w:rsidR="00F147B8" w:rsidRPr="00C92D70" w:rsidRDefault="00F147B8" w:rsidP="00BD37E4">
      <w:pPr>
        <w:pStyle w:val="S5"/>
      </w:pPr>
      <w:r w:rsidRPr="00C92D70">
        <w:t>Муниципальны</w:t>
      </w:r>
      <w:r>
        <w:t>й</w:t>
      </w:r>
      <w:r w:rsidRPr="00C92D70">
        <w:t xml:space="preserve"> район</w:t>
      </w:r>
      <w:r>
        <w:t xml:space="preserve">, </w:t>
      </w:r>
      <w:r w:rsidRPr="00C92D70">
        <w:t xml:space="preserve">сельские населённые пункты, расположенные на </w:t>
      </w:r>
      <w:r>
        <w:t>территории ра</w:t>
      </w:r>
      <w:r>
        <w:t>й</w:t>
      </w:r>
      <w:r>
        <w:t>она</w:t>
      </w:r>
      <w:r w:rsidRPr="00C92D70">
        <w:t>,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и других норм</w:t>
      </w:r>
      <w:r w:rsidRPr="00C92D70">
        <w:t>а</w:t>
      </w:r>
      <w:r w:rsidRPr="00C92D70">
        <w:t>тивных правовых актов в области градостроительства краевого и муниципального уровней.</w:t>
      </w:r>
    </w:p>
    <w:p w:rsidR="00F147B8" w:rsidRPr="00C92D70" w:rsidRDefault="00F147B8" w:rsidP="00BD37E4">
      <w:pPr>
        <w:pStyle w:val="ConsPlusNormal"/>
        <w:widowControl/>
        <w:ind w:firstLine="540"/>
        <w:jc w:val="both"/>
        <w:rPr>
          <w:rFonts w:ascii="Times New Roman" w:hAnsi="Times New Roman"/>
          <w:sz w:val="24"/>
          <w:szCs w:val="24"/>
        </w:rPr>
      </w:pPr>
      <w:r w:rsidRPr="00C92D70">
        <w:rPr>
          <w:rFonts w:ascii="Times New Roman" w:hAnsi="Times New Roman"/>
          <w:sz w:val="24"/>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w:t>
      </w:r>
      <w:r w:rsidRPr="00C92D70">
        <w:rPr>
          <w:rFonts w:ascii="Times New Roman" w:hAnsi="Times New Roman"/>
          <w:sz w:val="24"/>
          <w:szCs w:val="24"/>
        </w:rPr>
        <w:t>с</w:t>
      </w:r>
      <w:r w:rsidRPr="00C92D70">
        <w:rPr>
          <w:rFonts w:ascii="Times New Roman" w:hAnsi="Times New Roman"/>
          <w:sz w:val="24"/>
          <w:szCs w:val="24"/>
        </w:rPr>
        <w:t>новании ведомственных нормативных документов.</w:t>
      </w:r>
    </w:p>
    <w:p w:rsidR="00F147B8" w:rsidRPr="00C92D70" w:rsidRDefault="00F147B8" w:rsidP="003B0697">
      <w:pPr>
        <w:pStyle w:val="Heading2"/>
        <w:numPr>
          <w:ilvl w:val="1"/>
          <w:numId w:val="57"/>
        </w:numPr>
        <w:ind w:left="0"/>
      </w:pPr>
      <w:bookmarkStart w:id="11" w:name="_Toc389132431"/>
      <w:bookmarkStart w:id="12" w:name="_Toc393383982"/>
      <w:bookmarkEnd w:id="10"/>
      <w:r w:rsidRPr="00C92D70">
        <w:t>Нормативные показатели интенсивности использования обществе</w:t>
      </w:r>
      <w:r w:rsidRPr="00C92D70">
        <w:t>н</w:t>
      </w:r>
      <w:r w:rsidRPr="00C92D70">
        <w:t>но-деловых зон</w:t>
      </w:r>
      <w:bookmarkEnd w:id="11"/>
      <w:bookmarkEnd w:id="12"/>
      <w:r w:rsidRPr="00C92D70">
        <w:t xml:space="preserve"> </w:t>
      </w:r>
    </w:p>
    <w:p w:rsidR="00F147B8" w:rsidRPr="00C92D70" w:rsidRDefault="00F147B8" w:rsidP="00BD37E4">
      <w:pPr>
        <w:pStyle w:val="a4"/>
      </w:pPr>
      <w:r w:rsidRPr="00C92D70">
        <w:t>Общественно-деловые зоны предназначены для размещения объектов лечебно-профилактических медицинских организаций, помещений</w:t>
      </w:r>
      <w:r w:rsidRPr="00C92D70">
        <w:rPr>
          <w:sz w:val="22"/>
          <w:szCs w:val="22"/>
        </w:rPr>
        <w:t xml:space="preserve"> для культурно-досуговой деятельности</w:t>
      </w:r>
      <w:r w:rsidRPr="00C92D70">
        <w:t>, торговых предприятий и предприятий общественного питания, предприятий бытового обсл</w:t>
      </w:r>
      <w:r w:rsidRPr="00C92D70">
        <w:t>у</w:t>
      </w:r>
      <w:r w:rsidRPr="00C92D70">
        <w:t>живания, профессиональных образовательных организаций,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147B8" w:rsidRPr="00C92D70" w:rsidRDefault="00F147B8" w:rsidP="00BD37E4">
      <w:pPr>
        <w:pStyle w:val="a4"/>
      </w:pPr>
      <w:r w:rsidRPr="00C92D70">
        <w:t>Общественно-деловые зоны устанавливаются с целью формирования системы общес</w:t>
      </w:r>
      <w:r w:rsidRPr="00C92D70">
        <w:t>т</w:t>
      </w:r>
      <w:r w:rsidRPr="00C92D70">
        <w:t>венных центров для размещения общественных зданий и сооружений. Число, состав и разм</w:t>
      </w:r>
      <w:r w:rsidRPr="00C92D70">
        <w:t>е</w:t>
      </w:r>
      <w:r w:rsidRPr="00C92D70">
        <w:t>щение общественных центров принимаются с учетом величины населённого пункта, его роли в системе расселения и функционально-планировочной организации территории. В малых гор</w:t>
      </w:r>
      <w:r w:rsidRPr="00C92D70">
        <w:t>о</w:t>
      </w:r>
      <w:r w:rsidRPr="00C92D70">
        <w:t>дах и сельских населённых пунктах формируется единый общественный центр, дополняемый объектами повседневного пользования в жилой застройке.</w:t>
      </w:r>
    </w:p>
    <w:p w:rsidR="00F147B8" w:rsidRPr="00C92D70" w:rsidRDefault="00F147B8" w:rsidP="00BD37E4">
      <w:pPr>
        <w:pStyle w:val="S5"/>
      </w:pPr>
      <w:r w:rsidRPr="00C92D70">
        <w:t>Интенсивность использования территории общественно-деловой зоны характеризуется плотностью застройки (тыс. м</w:t>
      </w:r>
      <w:r w:rsidRPr="00C92D70">
        <w:rPr>
          <w:vertAlign w:val="superscript"/>
        </w:rPr>
        <w:t>2</w:t>
      </w:r>
      <w:r w:rsidRPr="00C92D70">
        <w:t>/га), процентом застроенности территории. Интенсивность з</w:t>
      </w:r>
      <w:r w:rsidRPr="00C92D70">
        <w:t>а</w:t>
      </w:r>
      <w:r w:rsidRPr="00C92D70">
        <w:t>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w:t>
      </w:r>
      <w:r w:rsidRPr="00C92D70">
        <w:t>ы</w:t>
      </w:r>
      <w:r w:rsidRPr="00C92D70">
        <w:t>ми нормативами, приведенными ниже (</w:t>
      </w:r>
      <w:fldSimple w:instr=" REF _Ref393382539 \h  \* MERGEFORMAT ">
        <w:r w:rsidRPr="00C92D70">
          <w:t xml:space="preserve">Таблица </w:t>
        </w:r>
        <w:r>
          <w:t>3</w:t>
        </w:r>
      </w:fldSimple>
      <w:r w:rsidRPr="00C92D70">
        <w:t>).</w:t>
      </w:r>
    </w:p>
    <w:p w:rsidR="00F147B8" w:rsidRPr="00C92D70" w:rsidRDefault="00F147B8" w:rsidP="00BD37E4">
      <w:pPr>
        <w:pStyle w:val="Caption"/>
        <w:jc w:val="right"/>
        <w:rPr>
          <w:sz w:val="24"/>
          <w:szCs w:val="24"/>
        </w:rPr>
      </w:pPr>
      <w:bookmarkStart w:id="13" w:name="_Ref393382539"/>
      <w:r w:rsidRPr="00C92D70">
        <w:t xml:space="preserve">Таблица </w:t>
      </w:r>
      <w:fldSimple w:instr=" SEQ Таблица \* ARABIC ">
        <w:r>
          <w:rPr>
            <w:noProof/>
          </w:rPr>
          <w:t>3</w:t>
        </w:r>
      </w:fldSimple>
      <w:bookmarkEnd w:id="13"/>
    </w:p>
    <w:tbl>
      <w:tblPr>
        <w:tblW w:w="0" w:type="auto"/>
        <w:tblInd w:w="70" w:type="dxa"/>
        <w:tblLayout w:type="fixed"/>
        <w:tblCellMar>
          <w:left w:w="70" w:type="dxa"/>
          <w:right w:w="70" w:type="dxa"/>
        </w:tblCellMar>
        <w:tblLook w:val="0000"/>
      </w:tblPr>
      <w:tblGrid>
        <w:gridCol w:w="2970"/>
        <w:gridCol w:w="1620"/>
        <w:gridCol w:w="1789"/>
        <w:gridCol w:w="1725"/>
        <w:gridCol w:w="1543"/>
      </w:tblGrid>
      <w:tr w:rsidR="00F147B8" w:rsidRPr="00C92D70" w:rsidTr="00BC7260">
        <w:trPr>
          <w:cantSplit/>
          <w:trHeight w:val="240"/>
          <w:tblHeader/>
        </w:trPr>
        <w:tc>
          <w:tcPr>
            <w:tcW w:w="2970" w:type="dxa"/>
            <w:vMerge w:val="restart"/>
            <w:tcBorders>
              <w:top w:val="single" w:sz="6" w:space="0" w:color="auto"/>
              <w:left w:val="single" w:sz="6" w:space="0" w:color="auto"/>
              <w:bottom w:val="nil"/>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Тип общественно-деловой          </w:t>
            </w:r>
            <w:r w:rsidRPr="003E2F5B">
              <w:rPr>
                <w:rFonts w:ascii="Times New Roman" w:hAnsi="Times New Roman"/>
                <w:b/>
                <w:sz w:val="20"/>
                <w:szCs w:val="20"/>
              </w:rPr>
              <w:br/>
              <w:t>застройки</w:t>
            </w:r>
          </w:p>
        </w:tc>
        <w:tc>
          <w:tcPr>
            <w:tcW w:w="6677" w:type="dxa"/>
            <w:gridSpan w:val="4"/>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Плотности застройки (тыс. м2 общ. пл./га), не менее</w:t>
            </w:r>
          </w:p>
        </w:tc>
      </w:tr>
      <w:tr w:rsidR="00F147B8" w:rsidRPr="00C92D70" w:rsidTr="00BC7260">
        <w:trPr>
          <w:cantSplit/>
          <w:trHeight w:val="480"/>
          <w:tblHeader/>
        </w:trPr>
        <w:tc>
          <w:tcPr>
            <w:tcW w:w="2970" w:type="dxa"/>
            <w:vMerge/>
            <w:tcBorders>
              <w:top w:val="nil"/>
              <w:left w:val="single" w:sz="6" w:space="0" w:color="auto"/>
              <w:bottom w:val="nil"/>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p>
        </w:tc>
        <w:tc>
          <w:tcPr>
            <w:tcW w:w="3409" w:type="dxa"/>
            <w:gridSpan w:val="2"/>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крупные и большие  сельские нас</w:t>
            </w:r>
            <w:r w:rsidRPr="003E2F5B">
              <w:rPr>
                <w:rFonts w:ascii="Times New Roman" w:hAnsi="Times New Roman"/>
                <w:b/>
                <w:sz w:val="20"/>
                <w:szCs w:val="20"/>
              </w:rPr>
              <w:t>е</w:t>
            </w:r>
            <w:r w:rsidRPr="003E2F5B">
              <w:rPr>
                <w:rFonts w:ascii="Times New Roman" w:hAnsi="Times New Roman"/>
                <w:b/>
                <w:sz w:val="20"/>
                <w:szCs w:val="20"/>
              </w:rPr>
              <w:t>лённые пункты</w:t>
            </w:r>
          </w:p>
        </w:tc>
        <w:tc>
          <w:tcPr>
            <w:tcW w:w="3268" w:type="dxa"/>
            <w:gridSpan w:val="2"/>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средние и малые сельские нас</w:t>
            </w:r>
            <w:r w:rsidRPr="003E2F5B">
              <w:rPr>
                <w:rFonts w:ascii="Times New Roman" w:hAnsi="Times New Roman"/>
                <w:b/>
                <w:sz w:val="20"/>
                <w:szCs w:val="20"/>
              </w:rPr>
              <w:t>е</w:t>
            </w:r>
            <w:r w:rsidRPr="003E2F5B">
              <w:rPr>
                <w:rFonts w:ascii="Times New Roman" w:hAnsi="Times New Roman"/>
                <w:b/>
                <w:sz w:val="20"/>
                <w:szCs w:val="20"/>
              </w:rPr>
              <w:t>лённые пункты</w:t>
            </w:r>
          </w:p>
        </w:tc>
      </w:tr>
      <w:tr w:rsidR="00F147B8" w:rsidRPr="00C92D70" w:rsidTr="00BC7260">
        <w:trPr>
          <w:cantSplit/>
          <w:trHeight w:val="480"/>
          <w:tblHeader/>
        </w:trPr>
        <w:tc>
          <w:tcPr>
            <w:tcW w:w="2970" w:type="dxa"/>
            <w:vMerge/>
            <w:tcBorders>
              <w:top w:val="nil"/>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p>
        </w:tc>
        <w:tc>
          <w:tcPr>
            <w:tcW w:w="1620"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на     </w:t>
            </w:r>
            <w:r w:rsidRPr="003E2F5B">
              <w:rPr>
                <w:rFonts w:ascii="Times New Roman" w:hAnsi="Times New Roman"/>
                <w:b/>
                <w:sz w:val="20"/>
                <w:szCs w:val="20"/>
              </w:rPr>
              <w:br/>
              <w:t xml:space="preserve">свободных </w:t>
            </w:r>
            <w:r w:rsidRPr="003E2F5B">
              <w:rPr>
                <w:rFonts w:ascii="Times New Roman" w:hAnsi="Times New Roman"/>
                <w:b/>
                <w:sz w:val="20"/>
                <w:szCs w:val="20"/>
              </w:rPr>
              <w:br/>
              <w:t>территориях</w:t>
            </w:r>
          </w:p>
        </w:tc>
        <w:tc>
          <w:tcPr>
            <w:tcW w:w="1789"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при     </w:t>
            </w:r>
            <w:r w:rsidRPr="003E2F5B">
              <w:rPr>
                <w:rFonts w:ascii="Times New Roman" w:hAnsi="Times New Roman"/>
                <w:b/>
                <w:sz w:val="20"/>
                <w:szCs w:val="20"/>
              </w:rPr>
              <w:br/>
              <w:t>реконструкции</w:t>
            </w:r>
          </w:p>
        </w:tc>
        <w:tc>
          <w:tcPr>
            <w:tcW w:w="172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на     </w:t>
            </w:r>
            <w:r w:rsidRPr="003E2F5B">
              <w:rPr>
                <w:rFonts w:ascii="Times New Roman" w:hAnsi="Times New Roman"/>
                <w:b/>
                <w:sz w:val="20"/>
                <w:szCs w:val="20"/>
              </w:rPr>
              <w:br/>
              <w:t xml:space="preserve">свободных </w:t>
            </w:r>
            <w:r w:rsidRPr="003E2F5B">
              <w:rPr>
                <w:rFonts w:ascii="Times New Roman" w:hAnsi="Times New Roman"/>
                <w:b/>
                <w:sz w:val="20"/>
                <w:szCs w:val="20"/>
              </w:rPr>
              <w:br/>
              <w:t>территориях</w:t>
            </w:r>
          </w:p>
        </w:tc>
        <w:tc>
          <w:tcPr>
            <w:tcW w:w="154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при     </w:t>
            </w:r>
            <w:r w:rsidRPr="003E2F5B">
              <w:rPr>
                <w:rFonts w:ascii="Times New Roman" w:hAnsi="Times New Roman"/>
                <w:b/>
                <w:sz w:val="20"/>
                <w:szCs w:val="20"/>
              </w:rPr>
              <w:br/>
              <w:t>реконструкции</w:t>
            </w:r>
          </w:p>
        </w:tc>
      </w:tr>
      <w:tr w:rsidR="00F147B8"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Общественный центр  </w:t>
            </w:r>
          </w:p>
        </w:tc>
        <w:tc>
          <w:tcPr>
            <w:tcW w:w="1620"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    </w:t>
            </w:r>
          </w:p>
        </w:tc>
        <w:tc>
          <w:tcPr>
            <w:tcW w:w="1789"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w:t>
            </w:r>
          </w:p>
        </w:tc>
        <w:tc>
          <w:tcPr>
            <w:tcW w:w="172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c>
          <w:tcPr>
            <w:tcW w:w="154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r>
      <w:tr w:rsidR="00F147B8"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Административно-деловые об</w:t>
            </w:r>
            <w:r w:rsidRPr="003E2F5B">
              <w:rPr>
                <w:rFonts w:ascii="Times New Roman" w:hAnsi="Times New Roman"/>
                <w:sz w:val="20"/>
                <w:szCs w:val="20"/>
              </w:rPr>
              <w:t>ъ</w:t>
            </w:r>
            <w:r w:rsidRPr="003E2F5B">
              <w:rPr>
                <w:rFonts w:ascii="Times New Roman" w:hAnsi="Times New Roman"/>
                <w:sz w:val="20"/>
                <w:szCs w:val="20"/>
              </w:rPr>
              <w:t xml:space="preserve">екты    </w:t>
            </w:r>
          </w:p>
        </w:tc>
        <w:tc>
          <w:tcPr>
            <w:tcW w:w="1620"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15     </w:t>
            </w:r>
          </w:p>
        </w:tc>
        <w:tc>
          <w:tcPr>
            <w:tcW w:w="1789"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w:t>
            </w:r>
          </w:p>
        </w:tc>
        <w:tc>
          <w:tcPr>
            <w:tcW w:w="172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   </w:t>
            </w:r>
          </w:p>
        </w:tc>
        <w:tc>
          <w:tcPr>
            <w:tcW w:w="154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r>
      <w:tr w:rsidR="00F147B8" w:rsidRPr="00C92D70" w:rsidTr="00BC7260">
        <w:trPr>
          <w:cantSplit/>
          <w:trHeight w:val="240"/>
        </w:trPr>
        <w:tc>
          <w:tcPr>
            <w:tcW w:w="2970"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Социально-бытовые объекты</w:t>
            </w:r>
          </w:p>
        </w:tc>
        <w:tc>
          <w:tcPr>
            <w:tcW w:w="1620"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    </w:t>
            </w:r>
          </w:p>
        </w:tc>
        <w:tc>
          <w:tcPr>
            <w:tcW w:w="1789"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c>
          <w:tcPr>
            <w:tcW w:w="172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c>
          <w:tcPr>
            <w:tcW w:w="154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r>
      <w:tr w:rsidR="00F147B8" w:rsidRPr="00C92D70" w:rsidTr="00BC7260">
        <w:trPr>
          <w:cantSplit/>
          <w:trHeight w:val="360"/>
        </w:trPr>
        <w:tc>
          <w:tcPr>
            <w:tcW w:w="2970" w:type="dxa"/>
            <w:tcBorders>
              <w:top w:val="single" w:sz="4" w:space="0" w:color="auto"/>
              <w:left w:val="single" w:sz="6" w:space="0" w:color="auto"/>
              <w:bottom w:val="single" w:sz="6" w:space="0" w:color="auto"/>
              <w:right w:val="single" w:sz="4"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Объекты торгового назначения и общественного питания          </w:t>
            </w:r>
          </w:p>
        </w:tc>
        <w:tc>
          <w:tcPr>
            <w:tcW w:w="1620" w:type="dxa"/>
            <w:tcBorders>
              <w:top w:val="single" w:sz="4" w:space="0" w:color="auto"/>
              <w:left w:val="single" w:sz="4" w:space="0" w:color="auto"/>
              <w:bottom w:val="single" w:sz="6" w:space="0" w:color="auto"/>
              <w:right w:val="single" w:sz="4"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7     </w:t>
            </w:r>
          </w:p>
        </w:tc>
        <w:tc>
          <w:tcPr>
            <w:tcW w:w="1789" w:type="dxa"/>
            <w:tcBorders>
              <w:top w:val="single" w:sz="4" w:space="0" w:color="auto"/>
              <w:left w:val="single" w:sz="4" w:space="0" w:color="auto"/>
              <w:bottom w:val="single" w:sz="6" w:space="0" w:color="auto"/>
              <w:right w:val="single" w:sz="4"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      </w:t>
            </w:r>
          </w:p>
        </w:tc>
        <w:tc>
          <w:tcPr>
            <w:tcW w:w="1725" w:type="dxa"/>
            <w:tcBorders>
              <w:top w:val="single" w:sz="4" w:space="0" w:color="auto"/>
              <w:left w:val="single" w:sz="4" w:space="0" w:color="auto"/>
              <w:bottom w:val="single" w:sz="6" w:space="0" w:color="auto"/>
              <w:right w:val="single" w:sz="4"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     </w:t>
            </w:r>
          </w:p>
        </w:tc>
        <w:tc>
          <w:tcPr>
            <w:tcW w:w="1543" w:type="dxa"/>
            <w:tcBorders>
              <w:top w:val="single" w:sz="4" w:space="0" w:color="auto"/>
              <w:left w:val="single" w:sz="4"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      </w:t>
            </w:r>
          </w:p>
        </w:tc>
      </w:tr>
      <w:tr w:rsidR="00F147B8" w:rsidRPr="00C92D70" w:rsidTr="00BC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trPr>
        <w:tc>
          <w:tcPr>
            <w:tcW w:w="2970"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Культурно-досуговые</w:t>
            </w:r>
            <w:r w:rsidRPr="003E2F5B">
              <w:rPr>
                <w:rFonts w:ascii="Times New Roman" w:hAnsi="Times New Roman"/>
                <w:sz w:val="20"/>
                <w:szCs w:val="20"/>
              </w:rPr>
              <w:br/>
              <w:t xml:space="preserve">объекты          </w:t>
            </w:r>
          </w:p>
        </w:tc>
        <w:tc>
          <w:tcPr>
            <w:tcW w:w="1620"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c>
          <w:tcPr>
            <w:tcW w:w="1789"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c>
          <w:tcPr>
            <w:tcW w:w="1725"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c>
          <w:tcPr>
            <w:tcW w:w="1543"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r>
    </w:tbl>
    <w:p w:rsidR="00F147B8" w:rsidRDefault="00F147B8" w:rsidP="00BD37E4">
      <w:pPr>
        <w:pStyle w:val="a4"/>
      </w:pPr>
    </w:p>
    <w:p w:rsidR="00F147B8" w:rsidRPr="00C92D70" w:rsidRDefault="00F147B8" w:rsidP="00BD37E4">
      <w:pPr>
        <w:pStyle w:val="a4"/>
      </w:pPr>
      <w:r w:rsidRPr="00C92D70">
        <w:t>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w:t>
      </w:r>
      <w:r w:rsidRPr="00C92D70">
        <w:t>у</w:t>
      </w:r>
      <w:r w:rsidRPr="00C92D70">
        <w:t xml:space="preserve">ментации, сложившейся ситуации и являются рекомендательными. </w:t>
      </w:r>
    </w:p>
    <w:p w:rsidR="00F147B8" w:rsidRPr="00C92D70" w:rsidRDefault="00F147B8" w:rsidP="00BD37E4">
      <w:pPr>
        <w:pStyle w:val="a4"/>
        <w:rPr>
          <w:sz w:val="23"/>
          <w:szCs w:val="23"/>
        </w:rPr>
      </w:pPr>
      <w:r w:rsidRPr="00C92D70">
        <w:t>Процент застроенности территории объектами, расположенными в многофункциональной общественно-деловой зоне, рекомендуется принимать не менее 50%</w:t>
      </w:r>
      <w:r w:rsidRPr="00C92D70">
        <w:rPr>
          <w:sz w:val="23"/>
          <w:szCs w:val="23"/>
        </w:rPr>
        <w:t>.</w:t>
      </w:r>
    </w:p>
    <w:p w:rsidR="00F147B8" w:rsidRPr="00C92D70" w:rsidRDefault="00F147B8" w:rsidP="00BD37E4">
      <w:pPr>
        <w:pStyle w:val="S5"/>
      </w:pPr>
      <w:r w:rsidRPr="00C92D70">
        <w:t>Основными показателями плотности застройки являются:</w:t>
      </w:r>
    </w:p>
    <w:p w:rsidR="00F147B8" w:rsidRPr="00C92D70" w:rsidRDefault="00F147B8" w:rsidP="006E7A27">
      <w:pPr>
        <w:pStyle w:val="List"/>
      </w:pPr>
      <w:r w:rsidRPr="00C92D70">
        <w:t>коэффициент застройки – отношение площади, занятой под зданиями и сооружениями, к площади участка (квартала);</w:t>
      </w:r>
    </w:p>
    <w:p w:rsidR="00F147B8" w:rsidRPr="00C92D70" w:rsidRDefault="00F147B8" w:rsidP="006E7A27">
      <w:pPr>
        <w:pStyle w:val="List"/>
      </w:pPr>
      <w:r w:rsidRPr="00C92D70">
        <w:t>коэффициент плотности застройки – отношение площади всех этажей зданий и соор</w:t>
      </w:r>
      <w:r w:rsidRPr="00C92D70">
        <w:t>у</w:t>
      </w:r>
      <w:r w:rsidRPr="00C92D70">
        <w:t>жений к площади участка (квартала).</w:t>
      </w:r>
    </w:p>
    <w:p w:rsidR="00F147B8" w:rsidRPr="00B84AA7" w:rsidRDefault="00F147B8" w:rsidP="00BD37E4">
      <w:pPr>
        <w:pStyle w:val="ConsPlusNonformat"/>
        <w:jc w:val="both"/>
        <w:rPr>
          <w:rFonts w:ascii="Times New Roman" w:hAnsi="Times New Roman" w:cs="Times New Roman"/>
        </w:rPr>
      </w:pPr>
      <w:r w:rsidRPr="00C92D70">
        <w:rPr>
          <w:rFonts w:ascii="Times New Roman" w:hAnsi="Times New Roman" w:cs="Times New Roman"/>
        </w:rPr>
        <w:t xml:space="preserve">Примечания.  </w:t>
      </w:r>
    </w:p>
    <w:p w:rsidR="00F147B8" w:rsidRPr="00C92D70" w:rsidRDefault="00F147B8" w:rsidP="00BD37E4">
      <w:pPr>
        <w:pStyle w:val="ConsPlusNonformat"/>
        <w:jc w:val="both"/>
        <w:rPr>
          <w:rFonts w:ascii="Times New Roman" w:hAnsi="Times New Roman" w:cs="Times New Roman"/>
        </w:rPr>
      </w:pPr>
      <w:r w:rsidRPr="00C92D70">
        <w:rPr>
          <w:rFonts w:ascii="Times New Roman" w:hAnsi="Times New Roman" w:cs="Times New Roman"/>
        </w:rPr>
        <w:t>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w:t>
      </w:r>
      <w:r w:rsidRPr="00C92D70">
        <w:rPr>
          <w:rFonts w:ascii="Times New Roman" w:hAnsi="Times New Roman" w:cs="Times New Roman"/>
        </w:rPr>
        <w:t>и</w:t>
      </w:r>
      <w:r w:rsidRPr="00C92D70">
        <w:rPr>
          <w:rFonts w:ascii="Times New Roman" w:hAnsi="Times New Roman" w:cs="Times New Roman"/>
        </w:rPr>
        <w:t>вания,  гаражей; стоянок  для  автомобилей,  зеленых насаждений, площадок и других объектов благоустройства</w:t>
      </w:r>
      <w:r>
        <w:rPr>
          <w:rFonts w:ascii="Times New Roman" w:hAnsi="Times New Roman" w:cs="Times New Roman"/>
        </w:rPr>
        <w:t>.</w:t>
      </w:r>
    </w:p>
    <w:p w:rsidR="00F147B8" w:rsidRPr="00C92D70" w:rsidRDefault="00F147B8" w:rsidP="00BD37E4">
      <w:pPr>
        <w:pStyle w:val="ConsPlusNonformat"/>
        <w:jc w:val="both"/>
        <w:rPr>
          <w:rFonts w:ascii="Times New Roman" w:hAnsi="Times New Roman" w:cs="Times New Roman"/>
        </w:rPr>
      </w:pPr>
      <w:r w:rsidRPr="00C92D70">
        <w:rPr>
          <w:rFonts w:ascii="Times New Roman" w:hAnsi="Times New Roman" w:cs="Times New Roman"/>
        </w:rPr>
        <w:t>2. При  подсчете коэффициентов  плотности  застройки  площадь  этажей определяется по внешним  размерам зд</w:t>
      </w:r>
      <w:r w:rsidRPr="00C92D70">
        <w:rPr>
          <w:rFonts w:ascii="Times New Roman" w:hAnsi="Times New Roman" w:cs="Times New Roman"/>
        </w:rPr>
        <w:t>а</w:t>
      </w:r>
      <w:r w:rsidRPr="00C92D70">
        <w:rPr>
          <w:rFonts w:ascii="Times New Roman" w:hAnsi="Times New Roman" w:cs="Times New Roman"/>
        </w:rPr>
        <w:t xml:space="preserve">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F147B8" w:rsidRPr="00C92D70" w:rsidRDefault="00F147B8" w:rsidP="00BD37E4">
      <w:pPr>
        <w:pStyle w:val="ConsPlusNonformat"/>
        <w:jc w:val="both"/>
        <w:rPr>
          <w:rFonts w:ascii="Times New Roman" w:hAnsi="Times New Roman" w:cs="Times New Roman"/>
        </w:rPr>
      </w:pPr>
      <w:r w:rsidRPr="00C92D70">
        <w:rPr>
          <w:rFonts w:ascii="Times New Roman" w:hAnsi="Times New Roman" w:cs="Times New Roman"/>
        </w:rPr>
        <w:t xml:space="preserve">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F147B8" w:rsidRPr="00C92D70" w:rsidRDefault="00F147B8" w:rsidP="00BD37E4">
      <w:pPr>
        <w:pStyle w:val="a4"/>
      </w:pPr>
      <w:r w:rsidRPr="00C92D70">
        <w:t>Представленные показатели плотности застройки участков территориальных зон общес</w:t>
      </w:r>
      <w:r w:rsidRPr="00C92D70">
        <w:t>т</w:t>
      </w:r>
      <w:r w:rsidRPr="00C92D70">
        <w:t>венно-делового назначения являются рекомендательными и приняты на основе нормативных показателей, представленных в таблице Г СП 42.13330.2011 «СНиП 2.07.01.-89* Градостро</w:t>
      </w:r>
      <w:r w:rsidRPr="00C92D70">
        <w:t>и</w:t>
      </w:r>
      <w:r w:rsidRPr="00C92D70">
        <w:t>тельство. Планировка и застройка городских и сельских поселений» с учётом снижения показ</w:t>
      </w:r>
      <w:r w:rsidRPr="00C92D70">
        <w:t>а</w:t>
      </w:r>
      <w:r w:rsidRPr="00C92D70">
        <w:t xml:space="preserve">телей плотности застройки исходя из местных особенностей. </w:t>
      </w:r>
    </w:p>
    <w:p w:rsidR="00F147B8" w:rsidRPr="00C92D70" w:rsidRDefault="00F147B8" w:rsidP="003B0697">
      <w:pPr>
        <w:pStyle w:val="Heading1"/>
        <w:numPr>
          <w:ilvl w:val="0"/>
          <w:numId w:val="57"/>
        </w:numPr>
        <w:ind w:left="0"/>
      </w:pPr>
      <w:bookmarkStart w:id="14" w:name="_Toc329704279"/>
      <w:bookmarkStart w:id="15" w:name="_Toc389132432"/>
      <w:bookmarkStart w:id="16" w:name="_Toc393383983"/>
      <w:r>
        <w:t>Н</w:t>
      </w:r>
      <w:r w:rsidRPr="00C92D70">
        <w:t xml:space="preserve">ормативы градостроительного проектирования </w:t>
      </w:r>
      <w:bookmarkEnd w:id="14"/>
      <w:r w:rsidRPr="00C92D70">
        <w:t>жилых зон</w:t>
      </w:r>
      <w:bookmarkEnd w:id="15"/>
      <w:bookmarkEnd w:id="16"/>
    </w:p>
    <w:p w:rsidR="00F147B8" w:rsidRPr="00C92D70" w:rsidRDefault="00F147B8" w:rsidP="003B0697">
      <w:pPr>
        <w:pStyle w:val="Heading2"/>
        <w:numPr>
          <w:ilvl w:val="1"/>
          <w:numId w:val="57"/>
        </w:numPr>
        <w:ind w:left="0"/>
      </w:pPr>
      <w:bookmarkStart w:id="17" w:name="_Toc389132434"/>
      <w:bookmarkStart w:id="18" w:name="_Toc393383984"/>
      <w:r w:rsidRPr="00C92D70">
        <w:t>Нормативы площади элементов планировочной структуры жилых зон</w:t>
      </w:r>
      <w:bookmarkEnd w:id="17"/>
      <w:bookmarkEnd w:id="18"/>
    </w:p>
    <w:p w:rsidR="00F147B8" w:rsidRPr="00C92D70" w:rsidRDefault="00F147B8" w:rsidP="00BD37E4">
      <w:pPr>
        <w:pStyle w:val="a4"/>
      </w:pPr>
      <w:r w:rsidRPr="00C92D70">
        <w:t>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w:t>
      </w:r>
      <w:r w:rsidRPr="00C92D70">
        <w:t>й</w:t>
      </w:r>
      <w:r w:rsidRPr="00C92D70">
        <w:t>он. Жилой район, жилой квартал, жилой микрорайон являются объектами документов террит</w:t>
      </w:r>
      <w:r w:rsidRPr="00C92D70">
        <w:t>о</w:t>
      </w:r>
      <w:r w:rsidRPr="00C92D70">
        <w:t xml:space="preserve">риального планирования и документов по планировке территории.  </w:t>
      </w:r>
    </w:p>
    <w:p w:rsidR="00F147B8" w:rsidRPr="00C92D70" w:rsidRDefault="00F147B8" w:rsidP="00BD37E4">
      <w:pPr>
        <w:pStyle w:val="a4"/>
        <w:rPr>
          <w:iCs/>
        </w:rPr>
      </w:pPr>
      <w:r w:rsidRPr="00C92D70">
        <w:t>Жилой квартал – основной планировочный элемент, находящийся в границах красных л</w:t>
      </w:r>
      <w:r w:rsidRPr="00C92D70">
        <w:t>и</w:t>
      </w:r>
      <w:r w:rsidRPr="00C92D70">
        <w:t>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w:t>
      </w:r>
      <w:r w:rsidRPr="00C92D70">
        <w:t>б</w:t>
      </w:r>
      <w:r w:rsidRPr="00C92D70">
        <w:t>служивания не более 500.</w:t>
      </w:r>
      <w:r w:rsidRPr="00C92D70">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F147B8" w:rsidRPr="00C92D70" w:rsidRDefault="00F147B8" w:rsidP="00BD37E4">
      <w:pPr>
        <w:pStyle w:val="a4"/>
        <w:rPr>
          <w:bCs/>
        </w:rPr>
      </w:pPr>
      <w:r w:rsidRPr="00C92D70">
        <w:t>Жилой микрорайон – совокупность кварталов с единой системой обслуживания площ</w:t>
      </w:r>
      <w:r w:rsidRPr="00C92D70">
        <w:t>а</w:t>
      </w:r>
      <w:r w:rsidRPr="00C92D70">
        <w:t>дью не более 80 га. Население микрорайона обеспечивается комплексом объектов повседневн</w:t>
      </w:r>
      <w:r w:rsidRPr="00C92D70">
        <w:t>о</w:t>
      </w:r>
      <w:r w:rsidRPr="00C92D70">
        <w:t>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w:t>
      </w:r>
      <w:r w:rsidRPr="00C92D70">
        <w:t>о</w:t>
      </w:r>
      <w:r w:rsidRPr="00C92D70">
        <w:t>родского и районного значения, а также – в случае примыкания – границы территорий иного функционального назначения, естественные рубежи.</w:t>
      </w:r>
      <w:r w:rsidRPr="00C92D70">
        <w:rPr>
          <w:bCs/>
        </w:rPr>
        <w:t xml:space="preserve"> </w:t>
      </w:r>
    </w:p>
    <w:p w:rsidR="00F147B8" w:rsidRPr="00C92D70" w:rsidRDefault="00F147B8" w:rsidP="00BD37E4">
      <w:pPr>
        <w:pStyle w:val="a4"/>
      </w:pPr>
      <w:r w:rsidRPr="00C92D70">
        <w:rPr>
          <w:bCs/>
        </w:rPr>
        <w:t xml:space="preserve">Жилой район </w:t>
      </w:r>
      <w:r w:rsidRPr="00C92D70">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w:t>
      </w:r>
      <w:r w:rsidRPr="00C92D70">
        <w:t>о</w:t>
      </w:r>
      <w:r w:rsidRPr="00C92D70">
        <w:t>родского значения, линии железных дорог, утвержденные границы территорий иного функци</w:t>
      </w:r>
      <w:r w:rsidRPr="00C92D70">
        <w:t>о</w:t>
      </w:r>
      <w:r w:rsidRPr="00C92D70">
        <w:t>нального назначения, естественные и искусственные рубежи.</w:t>
      </w:r>
    </w:p>
    <w:p w:rsidR="00F147B8" w:rsidRPr="00C92D70" w:rsidRDefault="00F147B8" w:rsidP="00BD37E4">
      <w:pPr>
        <w:pStyle w:val="a4"/>
      </w:pPr>
      <w:r w:rsidRPr="00C92D70">
        <w:t>Рекомендуемые показатели нормируемых элементов территории жилого квартала (микр</w:t>
      </w:r>
      <w:r w:rsidRPr="00C92D70">
        <w:t>о</w:t>
      </w:r>
      <w:r w:rsidRPr="00C92D70">
        <w:t>района) приведены ниже (</w:t>
      </w:r>
      <w:fldSimple w:instr=" REF _Ref393382600 \h  \* MERGEFORMAT ">
        <w:r w:rsidRPr="00C92D70">
          <w:t xml:space="preserve">Таблица </w:t>
        </w:r>
        <w:r>
          <w:t>4</w:t>
        </w:r>
      </w:fldSimple>
      <w:r w:rsidRPr="00C92D70">
        <w:t>).</w:t>
      </w:r>
    </w:p>
    <w:p w:rsidR="00F147B8" w:rsidRPr="00C92D70" w:rsidRDefault="00F147B8" w:rsidP="00BD37E4">
      <w:pPr>
        <w:pStyle w:val="Caption"/>
        <w:jc w:val="right"/>
      </w:pPr>
      <w:bookmarkStart w:id="19" w:name="_Ref393382600"/>
      <w:bookmarkStart w:id="20" w:name="_Ref364439411"/>
      <w:r w:rsidRPr="00C92D70">
        <w:t xml:space="preserve">Таблица </w:t>
      </w:r>
      <w:fldSimple w:instr=" SEQ Таблица \* ARABIC ">
        <w:r>
          <w:rPr>
            <w:noProof/>
          </w:rPr>
          <w:t>4</w:t>
        </w:r>
      </w:fldSimple>
      <w:bookmarkEnd w:id="19"/>
    </w:p>
    <w:tbl>
      <w:tblPr>
        <w:tblW w:w="0" w:type="auto"/>
        <w:tblLayout w:type="fixed"/>
        <w:tblCellMar>
          <w:left w:w="70" w:type="dxa"/>
          <w:right w:w="70" w:type="dxa"/>
        </w:tblCellMar>
        <w:tblLook w:val="0000"/>
      </w:tblPr>
      <w:tblGrid>
        <w:gridCol w:w="675"/>
        <w:gridCol w:w="4357"/>
        <w:gridCol w:w="4394"/>
      </w:tblGrid>
      <w:tr w:rsidR="00F147B8" w:rsidRPr="00C92D70" w:rsidTr="00BC7260">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0"/>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N  </w:t>
            </w:r>
            <w:r w:rsidRPr="003E2F5B">
              <w:rPr>
                <w:rFonts w:ascii="Times New Roman" w:hAnsi="Times New Roman"/>
                <w:b/>
                <w:sz w:val="20"/>
                <w:szCs w:val="20"/>
              </w:rPr>
              <w:br/>
              <w:t>п/п</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Элементы территории    </w:t>
            </w:r>
            <w:r w:rsidRPr="003E2F5B">
              <w:rPr>
                <w:rFonts w:ascii="Times New Roman" w:hAnsi="Times New Roman"/>
                <w:b/>
                <w:sz w:val="20"/>
                <w:szCs w:val="20"/>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Площадь элемента территории, % от общей площади территории жилого квартала</w:t>
            </w:r>
          </w:p>
        </w:tc>
      </w:tr>
      <w:tr w:rsidR="00F147B8"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  </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          </w:t>
            </w:r>
          </w:p>
        </w:tc>
      </w:tr>
      <w:tr w:rsidR="00F147B8"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  </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w:t>
            </w:r>
          </w:p>
        </w:tc>
      </w:tr>
      <w:tr w:rsidR="00F147B8"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  </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              </w:t>
            </w:r>
          </w:p>
        </w:tc>
      </w:tr>
      <w:tr w:rsidR="00F147B8"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  </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Места организованного хранения автотранспо</w:t>
            </w:r>
            <w:r w:rsidRPr="003E2F5B">
              <w:rPr>
                <w:rFonts w:ascii="Times New Roman" w:hAnsi="Times New Roman"/>
                <w:sz w:val="20"/>
                <w:szCs w:val="20"/>
              </w:rPr>
              <w:t>р</w:t>
            </w:r>
            <w:r w:rsidRPr="003E2F5B">
              <w:rPr>
                <w:rFonts w:ascii="Times New Roman" w:hAnsi="Times New Roman"/>
                <w:sz w:val="20"/>
                <w:szCs w:val="20"/>
              </w:rPr>
              <w:t xml:space="preserve">та    </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10-18              </w:t>
            </w:r>
          </w:p>
        </w:tc>
      </w:tr>
      <w:tr w:rsidR="00F147B8"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Площадки общего пользования различного н</w:t>
            </w:r>
            <w:r w:rsidRPr="003E2F5B">
              <w:rPr>
                <w:rFonts w:ascii="Times New Roman" w:hAnsi="Times New Roman"/>
                <w:sz w:val="20"/>
                <w:szCs w:val="20"/>
              </w:rPr>
              <w:t>а</w:t>
            </w:r>
            <w:r w:rsidRPr="003E2F5B">
              <w:rPr>
                <w:rFonts w:ascii="Times New Roman" w:hAnsi="Times New Roman"/>
                <w:sz w:val="20"/>
                <w:szCs w:val="20"/>
              </w:rPr>
              <w:t>значения</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w:t>
            </w:r>
          </w:p>
        </w:tc>
      </w:tr>
      <w:tr w:rsidR="00F147B8"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722D0A">
            <w:pPr>
              <w:pStyle w:val="ConsPlusNormal"/>
              <w:widowControl/>
              <w:ind w:firstLine="0"/>
              <w:rPr>
                <w:rFonts w:ascii="Times New Roman" w:hAnsi="Times New Roman"/>
                <w:sz w:val="20"/>
                <w:szCs w:val="20"/>
              </w:rPr>
            </w:pPr>
            <w:r w:rsidRPr="003E2F5B">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722D0A">
            <w:pPr>
              <w:pStyle w:val="ConsPlusNormal"/>
              <w:widowControl/>
              <w:ind w:firstLine="0"/>
              <w:rPr>
                <w:rFonts w:ascii="Times New Roman" w:hAnsi="Times New Roman"/>
                <w:sz w:val="20"/>
                <w:szCs w:val="20"/>
              </w:rPr>
            </w:pPr>
            <w:r w:rsidRPr="003E2F5B">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722D0A">
            <w:pPr>
              <w:pStyle w:val="ConsPlusNormal"/>
              <w:widowControl/>
              <w:ind w:firstLine="0"/>
              <w:rPr>
                <w:rFonts w:ascii="Times New Roman" w:hAnsi="Times New Roman"/>
                <w:sz w:val="20"/>
                <w:szCs w:val="20"/>
              </w:rPr>
            </w:pPr>
            <w:r w:rsidRPr="003E2F5B">
              <w:rPr>
                <w:rFonts w:ascii="Times New Roman" w:hAnsi="Times New Roman"/>
                <w:sz w:val="20"/>
                <w:szCs w:val="20"/>
              </w:rPr>
              <w:t>15-25</w:t>
            </w:r>
          </w:p>
        </w:tc>
      </w:tr>
      <w:tr w:rsidR="00F147B8"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722D0A">
            <w:pPr>
              <w:pStyle w:val="ConsPlusNormal"/>
              <w:widowControl/>
              <w:ind w:firstLine="0"/>
              <w:rPr>
                <w:rFonts w:ascii="Times New Roman" w:hAnsi="Times New Roman"/>
                <w:sz w:val="20"/>
                <w:szCs w:val="20"/>
              </w:rPr>
            </w:pPr>
            <w:r w:rsidRPr="003E2F5B">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722D0A">
            <w:pPr>
              <w:pStyle w:val="ConsPlusNormal"/>
              <w:widowControl/>
              <w:ind w:firstLine="0"/>
              <w:rPr>
                <w:rFonts w:ascii="Times New Roman" w:hAnsi="Times New Roman"/>
                <w:sz w:val="20"/>
                <w:szCs w:val="20"/>
              </w:rPr>
            </w:pPr>
            <w:r w:rsidRPr="003E2F5B">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722D0A">
            <w:pPr>
              <w:pStyle w:val="ConsPlusNormal"/>
              <w:widowControl/>
              <w:ind w:firstLine="0"/>
              <w:rPr>
                <w:rFonts w:ascii="Times New Roman" w:hAnsi="Times New Roman"/>
                <w:sz w:val="20"/>
                <w:szCs w:val="20"/>
              </w:rPr>
            </w:pPr>
            <w:r w:rsidRPr="003E2F5B">
              <w:rPr>
                <w:rFonts w:ascii="Times New Roman" w:hAnsi="Times New Roman"/>
                <w:sz w:val="20"/>
                <w:szCs w:val="20"/>
              </w:rPr>
              <w:t>2</w:t>
            </w:r>
          </w:p>
        </w:tc>
      </w:tr>
      <w:tr w:rsidR="00F147B8"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722D0A">
            <w:pPr>
              <w:pStyle w:val="ConsPlusNormal"/>
              <w:widowControl/>
              <w:ind w:firstLine="0"/>
              <w:rPr>
                <w:rFonts w:ascii="Times New Roman" w:hAnsi="Times New Roman"/>
                <w:sz w:val="20"/>
                <w:szCs w:val="20"/>
              </w:rPr>
            </w:pPr>
            <w:r w:rsidRPr="003E2F5B">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722D0A">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722D0A">
            <w:pPr>
              <w:pStyle w:val="ConsPlusNormal"/>
              <w:widowControl/>
              <w:ind w:firstLine="0"/>
              <w:rPr>
                <w:rFonts w:ascii="Times New Roman" w:hAnsi="Times New Roman"/>
                <w:sz w:val="20"/>
                <w:szCs w:val="20"/>
              </w:rPr>
            </w:pPr>
            <w:r w:rsidRPr="003E2F5B">
              <w:rPr>
                <w:rFonts w:ascii="Times New Roman" w:hAnsi="Times New Roman"/>
                <w:sz w:val="20"/>
                <w:szCs w:val="20"/>
              </w:rPr>
              <w:t>18-38</w:t>
            </w:r>
          </w:p>
        </w:tc>
      </w:tr>
      <w:tr w:rsidR="00F147B8" w:rsidRPr="00C92D70" w:rsidTr="00BC7260">
        <w:trPr>
          <w:cantSplit/>
          <w:trHeight w:val="24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Итого:</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100</w:t>
            </w:r>
          </w:p>
        </w:tc>
      </w:tr>
    </w:tbl>
    <w:p w:rsidR="00F147B8" w:rsidRPr="00C92D70" w:rsidRDefault="00F147B8" w:rsidP="00BD37E4">
      <w:pPr>
        <w:pStyle w:val="a4"/>
        <w:rPr>
          <w:lang w:val="en-US"/>
        </w:rPr>
      </w:pPr>
    </w:p>
    <w:p w:rsidR="00F147B8" w:rsidRPr="00C92D70" w:rsidRDefault="00F147B8" w:rsidP="00BD37E4">
      <w:pPr>
        <w:pStyle w:val="a4"/>
      </w:pPr>
      <w:r w:rsidRPr="00C92D70">
        <w:t>Рекомендуемые показатели нормируемых элементов территории жилого микрорайона приведены ниже (</w:t>
      </w:r>
      <w:fldSimple w:instr=" REF _Ref393382635 \h  \* MERGEFORMAT ">
        <w:r w:rsidRPr="00C92D70">
          <w:t xml:space="preserve">Таблица </w:t>
        </w:r>
        <w:r>
          <w:t>5</w:t>
        </w:r>
      </w:fldSimple>
      <w:r w:rsidRPr="00C92D70">
        <w:t>).</w:t>
      </w:r>
    </w:p>
    <w:p w:rsidR="00F147B8" w:rsidRPr="00C92D70" w:rsidRDefault="00F147B8" w:rsidP="00BD37E4">
      <w:pPr>
        <w:pStyle w:val="Caption"/>
        <w:jc w:val="right"/>
      </w:pPr>
      <w:bookmarkStart w:id="21" w:name="_Ref393382635"/>
      <w:bookmarkStart w:id="22" w:name="_Ref364439445"/>
      <w:r w:rsidRPr="00C92D70">
        <w:t xml:space="preserve">Таблица </w:t>
      </w:r>
      <w:fldSimple w:instr=" SEQ Таблица \* ARABIC ">
        <w:r>
          <w:rPr>
            <w:noProof/>
          </w:rPr>
          <w:t>5</w:t>
        </w:r>
      </w:fldSimple>
      <w:bookmarkEnd w:id="21"/>
    </w:p>
    <w:bookmarkEnd w:id="22"/>
    <w:p w:rsidR="00F147B8" w:rsidRPr="00C92D70" w:rsidRDefault="00F147B8" w:rsidP="00BD37E4">
      <w:pPr>
        <w:rPr>
          <w:sz w:val="2"/>
          <w:szCs w:val="2"/>
        </w:rPr>
      </w:pPr>
    </w:p>
    <w:tbl>
      <w:tblPr>
        <w:tblW w:w="0" w:type="auto"/>
        <w:tblLayout w:type="fixed"/>
        <w:tblCellMar>
          <w:left w:w="70" w:type="dxa"/>
          <w:right w:w="70" w:type="dxa"/>
        </w:tblCellMar>
        <w:tblLook w:val="0000"/>
      </w:tblPr>
      <w:tblGrid>
        <w:gridCol w:w="675"/>
        <w:gridCol w:w="4357"/>
        <w:gridCol w:w="4394"/>
      </w:tblGrid>
      <w:tr w:rsidR="00F147B8" w:rsidRPr="00960312" w:rsidTr="00DA3B88">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jc w:val="center"/>
              <w:rPr>
                <w:rFonts w:ascii="Times New Roman" w:hAnsi="Times New Roman"/>
                <w:b/>
                <w:sz w:val="20"/>
                <w:szCs w:val="20"/>
                <w:lang w:val="en-US"/>
              </w:rPr>
            </w:pPr>
            <w:r w:rsidRPr="003E2F5B">
              <w:rPr>
                <w:rFonts w:ascii="Times New Roman" w:hAnsi="Times New Roman"/>
                <w:b/>
                <w:sz w:val="20"/>
                <w:szCs w:val="20"/>
              </w:rPr>
              <w:t xml:space="preserve">N  </w:t>
            </w:r>
            <w:r w:rsidRPr="003E2F5B">
              <w:rPr>
                <w:rFonts w:ascii="Times New Roman" w:hAnsi="Times New Roman"/>
                <w:b/>
                <w:sz w:val="20"/>
                <w:szCs w:val="20"/>
              </w:rPr>
              <w:br/>
              <w:t>п/п</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jc w:val="center"/>
              <w:rPr>
                <w:rFonts w:ascii="Times New Roman" w:hAnsi="Times New Roman"/>
                <w:b/>
                <w:sz w:val="20"/>
                <w:szCs w:val="20"/>
                <w:lang w:val="en-US"/>
              </w:rPr>
            </w:pPr>
            <w:r w:rsidRPr="003E2F5B">
              <w:rPr>
                <w:rFonts w:ascii="Times New Roman" w:hAnsi="Times New Roman"/>
                <w:b/>
                <w:sz w:val="20"/>
                <w:szCs w:val="20"/>
              </w:rPr>
              <w:t xml:space="preserve">Элементы территории    </w:t>
            </w:r>
            <w:r w:rsidRPr="003E2F5B">
              <w:rPr>
                <w:rFonts w:ascii="Times New Roman" w:hAnsi="Times New Roman"/>
                <w:b/>
                <w:sz w:val="20"/>
                <w:szCs w:val="20"/>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Площадь элемента территории, % от общей площади территории жилого    </w:t>
            </w:r>
            <w:r w:rsidRPr="003E2F5B">
              <w:rPr>
                <w:rFonts w:ascii="Times New Roman" w:hAnsi="Times New Roman"/>
                <w:b/>
                <w:sz w:val="20"/>
                <w:szCs w:val="20"/>
              </w:rPr>
              <w:br/>
              <w:t>микрорайона</w:t>
            </w:r>
          </w:p>
        </w:tc>
      </w:tr>
      <w:tr w:rsidR="00F147B8" w:rsidRPr="00960312" w:rsidTr="00DA3B88">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jc w:val="center"/>
              <w:rPr>
                <w:rFonts w:ascii="Times New Roman" w:hAnsi="Times New Roman"/>
                <w:sz w:val="20"/>
                <w:szCs w:val="20"/>
                <w:lang w:val="en-US"/>
              </w:rPr>
            </w:pPr>
            <w:r w:rsidRPr="003E2F5B">
              <w:rPr>
                <w:rFonts w:ascii="Times New Roman" w:hAnsi="Times New Roman"/>
                <w:sz w:val="20"/>
                <w:szCs w:val="20"/>
                <w:lang w:val="en-US"/>
              </w:rPr>
              <w:t>1</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jc w:val="center"/>
              <w:rPr>
                <w:rFonts w:ascii="Times New Roman" w:hAnsi="Times New Roman"/>
                <w:sz w:val="20"/>
                <w:szCs w:val="20"/>
                <w:lang w:val="en-US"/>
              </w:rPr>
            </w:pPr>
            <w:r w:rsidRPr="003E2F5B">
              <w:rPr>
                <w:rFonts w:ascii="Times New Roman" w:hAnsi="Times New Roman"/>
                <w:sz w:val="20"/>
                <w:szCs w:val="20"/>
                <w:lang w:val="en-US"/>
              </w:rPr>
              <w:t>2</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jc w:val="center"/>
              <w:rPr>
                <w:rFonts w:ascii="Times New Roman" w:hAnsi="Times New Roman"/>
                <w:sz w:val="20"/>
                <w:szCs w:val="20"/>
                <w:lang w:val="en-US"/>
              </w:rPr>
            </w:pPr>
            <w:r w:rsidRPr="003E2F5B">
              <w:rPr>
                <w:rFonts w:ascii="Times New Roman" w:hAnsi="Times New Roman"/>
                <w:sz w:val="20"/>
                <w:szCs w:val="20"/>
                <w:lang w:val="en-US"/>
              </w:rPr>
              <w:t>3</w:t>
            </w:r>
          </w:p>
        </w:tc>
      </w:tr>
      <w:tr w:rsidR="00F147B8"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  </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18          </w:t>
            </w:r>
          </w:p>
        </w:tc>
      </w:tr>
      <w:tr w:rsidR="00F147B8"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  </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Дошкольные  образовательные и общеобразов</w:t>
            </w:r>
            <w:r w:rsidRPr="003E2F5B">
              <w:rPr>
                <w:rFonts w:ascii="Times New Roman" w:hAnsi="Times New Roman"/>
                <w:sz w:val="20"/>
                <w:szCs w:val="20"/>
              </w:rPr>
              <w:t>а</w:t>
            </w:r>
            <w:r w:rsidRPr="003E2F5B">
              <w:rPr>
                <w:rFonts w:ascii="Times New Roman" w:hAnsi="Times New Roman"/>
                <w:sz w:val="20"/>
                <w:szCs w:val="20"/>
              </w:rPr>
              <w:t>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14         </w:t>
            </w:r>
          </w:p>
        </w:tc>
      </w:tr>
      <w:tr w:rsidR="00F147B8"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  </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25            </w:t>
            </w:r>
          </w:p>
        </w:tc>
      </w:tr>
      <w:tr w:rsidR="00F147B8"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  </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Места организованного хранения автотранспо</w:t>
            </w:r>
            <w:r w:rsidRPr="003E2F5B">
              <w:rPr>
                <w:rFonts w:ascii="Times New Roman" w:hAnsi="Times New Roman"/>
                <w:sz w:val="20"/>
                <w:szCs w:val="20"/>
              </w:rPr>
              <w:t>р</w:t>
            </w:r>
            <w:r w:rsidRPr="003E2F5B">
              <w:rPr>
                <w:rFonts w:ascii="Times New Roman" w:hAnsi="Times New Roman"/>
                <w:sz w:val="20"/>
                <w:szCs w:val="20"/>
              </w:rPr>
              <w:t xml:space="preserve">та    </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5,5-9            </w:t>
            </w:r>
          </w:p>
        </w:tc>
      </w:tr>
      <w:tr w:rsidR="00F147B8"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5</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Площадки общего пользования различного н</w:t>
            </w:r>
            <w:r w:rsidRPr="003E2F5B">
              <w:rPr>
                <w:rFonts w:ascii="Times New Roman" w:hAnsi="Times New Roman"/>
                <w:sz w:val="20"/>
                <w:szCs w:val="20"/>
              </w:rPr>
              <w:t>а</w:t>
            </w:r>
            <w:r w:rsidRPr="003E2F5B">
              <w:rPr>
                <w:rFonts w:ascii="Times New Roman" w:hAnsi="Times New Roman"/>
                <w:sz w:val="20"/>
                <w:szCs w:val="20"/>
              </w:rPr>
              <w:t>значения</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5</w:t>
            </w:r>
          </w:p>
        </w:tc>
      </w:tr>
      <w:tr w:rsidR="00F147B8"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10-12</w:t>
            </w:r>
          </w:p>
        </w:tc>
      </w:tr>
      <w:tr w:rsidR="00F147B8"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5</w:t>
            </w:r>
          </w:p>
        </w:tc>
      </w:tr>
      <w:tr w:rsidR="00F147B8"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12-17,5</w:t>
            </w:r>
          </w:p>
        </w:tc>
      </w:tr>
      <w:tr w:rsidR="00F147B8" w:rsidRPr="00960312" w:rsidTr="00DA3B88">
        <w:trPr>
          <w:cantSplit/>
          <w:trHeight w:val="20"/>
        </w:trPr>
        <w:tc>
          <w:tcPr>
            <w:tcW w:w="675"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p>
        </w:tc>
        <w:tc>
          <w:tcPr>
            <w:tcW w:w="4357"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Итого:</w:t>
            </w:r>
          </w:p>
        </w:tc>
        <w:tc>
          <w:tcPr>
            <w:tcW w:w="4394" w:type="dxa"/>
            <w:tcBorders>
              <w:top w:val="single" w:sz="6" w:space="0" w:color="auto"/>
              <w:left w:val="single" w:sz="6" w:space="0" w:color="auto"/>
              <w:bottom w:val="single" w:sz="6" w:space="0" w:color="auto"/>
              <w:right w:val="single" w:sz="6" w:space="0" w:color="auto"/>
            </w:tcBorders>
          </w:tcPr>
          <w:p w:rsidR="00F147B8" w:rsidRPr="003E2F5B" w:rsidRDefault="00F147B8" w:rsidP="00DA3B88">
            <w:pPr>
              <w:pStyle w:val="ConsPlusNormal"/>
              <w:widowControl/>
              <w:ind w:firstLine="0"/>
              <w:rPr>
                <w:rFonts w:ascii="Times New Roman" w:hAnsi="Times New Roman"/>
                <w:sz w:val="20"/>
                <w:szCs w:val="20"/>
              </w:rPr>
            </w:pPr>
            <w:r w:rsidRPr="003E2F5B">
              <w:rPr>
                <w:rFonts w:ascii="Times New Roman" w:hAnsi="Times New Roman"/>
                <w:sz w:val="20"/>
                <w:szCs w:val="20"/>
              </w:rPr>
              <w:t>100</w:t>
            </w:r>
          </w:p>
        </w:tc>
      </w:tr>
    </w:tbl>
    <w:p w:rsidR="00F147B8" w:rsidRPr="00960312" w:rsidRDefault="00F147B8" w:rsidP="004976E3">
      <w:pPr>
        <w:pStyle w:val="ConsPlusNormal"/>
        <w:widowControl/>
        <w:tabs>
          <w:tab w:val="left" w:pos="2085"/>
        </w:tabs>
        <w:ind w:firstLine="540"/>
        <w:jc w:val="both"/>
        <w:rPr>
          <w:rFonts w:ascii="Times New Roman" w:hAnsi="Times New Roman"/>
        </w:rPr>
      </w:pPr>
      <w:r w:rsidRPr="00960312">
        <w:rPr>
          <w:rFonts w:ascii="Times New Roman" w:hAnsi="Times New Roman"/>
        </w:rPr>
        <w:t>Примечани</w:t>
      </w:r>
      <w:r>
        <w:rPr>
          <w:rFonts w:ascii="Times New Roman" w:hAnsi="Times New Roman"/>
        </w:rPr>
        <w:t>е</w:t>
      </w:r>
      <w:r w:rsidRPr="00960312">
        <w:rPr>
          <w:rFonts w:ascii="Times New Roman" w:hAnsi="Times New Roman"/>
        </w:rPr>
        <w:t>:</w:t>
      </w:r>
      <w:r w:rsidRPr="00960312">
        <w:rPr>
          <w:rFonts w:ascii="Times New Roman" w:hAnsi="Times New Roman"/>
        </w:rPr>
        <w:tab/>
      </w:r>
    </w:p>
    <w:p w:rsidR="00F147B8" w:rsidRPr="00C92D70" w:rsidRDefault="00F147B8" w:rsidP="004976E3">
      <w:pPr>
        <w:pStyle w:val="a4"/>
        <w:ind w:firstLine="540"/>
      </w:pPr>
      <w:r w:rsidRPr="00CE6D7D">
        <w:rPr>
          <w:sz w:val="20"/>
        </w:rPr>
        <w:t>Площадь, занятая местами организованного хранения автотранспорта, зависит от уровня автомобилизации.</w:t>
      </w:r>
      <w:r w:rsidRPr="00C92D70">
        <w:rPr>
          <w:sz w:val="22"/>
          <w:szCs w:val="22"/>
        </w:rPr>
        <w:t xml:space="preserve">  </w:t>
      </w:r>
    </w:p>
    <w:p w:rsidR="00F147B8" w:rsidRPr="00C92D70" w:rsidRDefault="00F147B8" w:rsidP="00BD37E4">
      <w:pPr>
        <w:pStyle w:val="a4"/>
      </w:pPr>
      <w:r w:rsidRPr="00C92D70">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w:t>
      </w:r>
      <w:r w:rsidRPr="00C92D70">
        <w:t>о</w:t>
      </w:r>
      <w:r w:rsidRPr="00C92D70">
        <w:t>сти улично-дорожной сетью, детскими дошкольными учреждениями, озеленением, местами о</w:t>
      </w:r>
      <w:r w:rsidRPr="00C92D70">
        <w:t>р</w:t>
      </w:r>
      <w:r w:rsidRPr="00C92D70">
        <w:t>ганизованного хранения автотранспорта. </w:t>
      </w:r>
    </w:p>
    <w:p w:rsidR="00F147B8" w:rsidRPr="00C92D70" w:rsidRDefault="00F147B8" w:rsidP="00BD37E4">
      <w:pPr>
        <w:pStyle w:val="a4"/>
      </w:pPr>
      <w:r w:rsidRPr="00C92D70">
        <w:t>При разработке документации по планировке территории на отдельный земельный уч</w:t>
      </w:r>
      <w:r w:rsidRPr="00C92D70">
        <w:t>а</w:t>
      </w:r>
      <w:r w:rsidRPr="00C92D70">
        <w:t>сток, занимающий часть территории квартала (микрорайона), необходимо обеспечить совме</w:t>
      </w:r>
      <w:r w:rsidRPr="00C92D70">
        <w:t>с</w:t>
      </w:r>
      <w:r w:rsidRPr="00C92D70">
        <w:t>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F147B8" w:rsidRPr="00C92D70" w:rsidRDefault="00F147B8" w:rsidP="00BD37E4">
      <w:pPr>
        <w:pStyle w:val="a4"/>
      </w:pPr>
      <w:r w:rsidRPr="00C92D70">
        <w:t>Площадь земельного участка для размещения жилых зданий на территории жилой з</w:t>
      </w:r>
      <w:r w:rsidRPr="00C92D70">
        <w:t>а</w:t>
      </w:r>
      <w:r w:rsidRPr="00C92D70">
        <w:t>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w:t>
      </w:r>
      <w:r w:rsidRPr="00C92D70">
        <w:t>ы</w:t>
      </w:r>
      <w:r w:rsidRPr="00C92D70">
        <w:t>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w:t>
      </w:r>
      <w:r w:rsidRPr="00C92D70">
        <w:t>и</w:t>
      </w:r>
      <w:r w:rsidRPr="00C92D70">
        <w:t>лой застройки без приквартирных участков, следует принимать в соответствии со значениями, приведенными в разделе 2.7.</w:t>
      </w:r>
    </w:p>
    <w:p w:rsidR="00F147B8" w:rsidRPr="00C92D70" w:rsidRDefault="00F147B8" w:rsidP="003B0697">
      <w:pPr>
        <w:pStyle w:val="Heading2"/>
        <w:numPr>
          <w:ilvl w:val="1"/>
          <w:numId w:val="57"/>
        </w:numPr>
        <w:ind w:left="0"/>
      </w:pPr>
      <w:bookmarkStart w:id="23" w:name="_Toc389132435"/>
      <w:bookmarkStart w:id="24" w:name="_Toc393383985"/>
      <w:r w:rsidRPr="00C92D70">
        <w:t>Плотность населения жилых зон</w:t>
      </w:r>
      <w:bookmarkEnd w:id="23"/>
      <w:bookmarkEnd w:id="24"/>
    </w:p>
    <w:p w:rsidR="00F147B8" w:rsidRPr="00C92D70" w:rsidRDefault="00F147B8" w:rsidP="00BD37E4">
      <w:pPr>
        <w:pStyle w:val="a4"/>
      </w:pPr>
      <w:r w:rsidRPr="00C92D70">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w:t>
      </w:r>
      <w:r w:rsidRPr="00C92D70">
        <w:t>д</w:t>
      </w:r>
      <w:r w:rsidRPr="00C92D70">
        <w:t>ских населённых пунктов расчетную плотность населения жилого района (брутто) рекоменд</w:t>
      </w:r>
      <w:r w:rsidRPr="00C92D70">
        <w:t>у</w:t>
      </w:r>
      <w:r w:rsidRPr="00C92D70">
        <w:t>ется принимать не менее 50 чел./га и не более 90 чел./га.</w:t>
      </w:r>
    </w:p>
    <w:p w:rsidR="00F147B8" w:rsidRPr="00C92D70" w:rsidRDefault="00F147B8" w:rsidP="00BD37E4">
      <w:pPr>
        <w:pStyle w:val="a4"/>
      </w:pPr>
      <w:r w:rsidRPr="00C92D70">
        <w:t>Границы расчетной территории квартала (микрорайона) следует устанавливать по кра</w:t>
      </w:r>
      <w:r w:rsidRPr="00C92D70">
        <w:t>с</w:t>
      </w:r>
      <w:r w:rsidRPr="00C92D70">
        <w:t>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w:t>
      </w:r>
      <w:r w:rsidRPr="00C92D70">
        <w:t>и</w:t>
      </w:r>
      <w:r w:rsidRPr="00C92D70">
        <w:t>танных на обслуживание населения смежных кварталов (микрорайонов) в нормируемых ради</w:t>
      </w:r>
      <w:r w:rsidRPr="00C92D70">
        <w:t>у</w:t>
      </w:r>
      <w:r w:rsidRPr="00C92D70">
        <w:t>сах доступности (пропорционально численности обслуживаемого населения). В расчетную те</w:t>
      </w:r>
      <w:r w:rsidRPr="00C92D70">
        <w:t>р</w:t>
      </w:r>
      <w:r w:rsidRPr="00C92D70">
        <w:t>риторию следует включать все площади участков объектов повседневного пользования, обсл</w:t>
      </w:r>
      <w:r w:rsidRPr="00C92D70">
        <w:t>у</w:t>
      </w:r>
      <w:r w:rsidRPr="00C92D70">
        <w:t>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w:t>
      </w:r>
      <w:r w:rsidRPr="00C92D70">
        <w:t>ю</w:t>
      </w:r>
      <w:r w:rsidRPr="00C92D70">
        <w:t>щих кварталы и сохраняемых для пешеходных передвижений внутри квартала (микрорайона) или для подъезда к зданиям.</w:t>
      </w:r>
    </w:p>
    <w:p w:rsidR="00F147B8" w:rsidRPr="00C92D70" w:rsidRDefault="00F147B8" w:rsidP="00BD37E4">
      <w:pPr>
        <w:pStyle w:val="a4"/>
      </w:pPr>
      <w:r w:rsidRPr="00C92D70">
        <w:t xml:space="preserve"> При строительстве на площадках, требующих сложных мероприятий по инженерной по</w:t>
      </w:r>
      <w:r w:rsidRPr="00C92D70">
        <w:t>д</w:t>
      </w:r>
      <w:r w:rsidRPr="00C92D70">
        <w:t>готовке территории, плотность населения допускается увеличивать, но не более чем на 20%. В условиях реконструкции сложившейся застройки в исторических населённых пунктах допу</w:t>
      </w:r>
      <w:r w:rsidRPr="00C92D70">
        <w:t>с</w:t>
      </w:r>
      <w:r w:rsidRPr="00C92D70">
        <w:t>тимая плотность населения устанавливается заданием на проектирование. На территориях и</w:t>
      </w:r>
      <w:r w:rsidRPr="00C92D70">
        <w:t>н</w:t>
      </w:r>
      <w:r w:rsidRPr="00C92D70">
        <w:t>дивидуального усадебного строительства и в населённых пунктах, где не планируется стро</w:t>
      </w:r>
      <w:r w:rsidRPr="00C92D70">
        <w:t>и</w:t>
      </w:r>
      <w:r w:rsidRPr="00C92D70">
        <w:t>тельство централизованных инженерных систем, допускается уменьшать плотность населения, но не менее чем 10 чел./га.</w:t>
      </w:r>
    </w:p>
    <w:p w:rsidR="00F147B8" w:rsidRPr="00C92D70" w:rsidRDefault="00F147B8" w:rsidP="00BD37E4">
      <w:pPr>
        <w:pStyle w:val="a4"/>
      </w:pPr>
      <w:r w:rsidRPr="00C92D70">
        <w:t>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w:t>
      </w:r>
      <w:r w:rsidRPr="00C92D70">
        <w:t>с</w:t>
      </w:r>
      <w:r w:rsidRPr="00C92D70">
        <w:t xml:space="preserve">тановленной средней жилищной обеспеченности. </w:t>
      </w:r>
    </w:p>
    <w:p w:rsidR="00F147B8" w:rsidRPr="00C92D70" w:rsidRDefault="00F147B8" w:rsidP="00BD37E4">
      <w:pPr>
        <w:pStyle w:val="a4"/>
      </w:pPr>
      <w:r w:rsidRPr="00C92D70">
        <w:t>Расчетную плотность населения на территории квартала (микрорайона) многоквартирной жилой застройки по расчетным периодам развития территории рекомендуется принимать в с</w:t>
      </w:r>
      <w:r w:rsidRPr="00C92D70">
        <w:t>о</w:t>
      </w:r>
      <w:r w:rsidRPr="00C92D70">
        <w:t>ответствии с таблицей, приведенной ниже (</w:t>
      </w:r>
      <w:fldSimple w:instr=" REF _Ref393382739 \h  \* MERGEFORMAT ">
        <w:r w:rsidRPr="00144486">
          <w:t xml:space="preserve">Таблица </w:t>
        </w:r>
        <w:r>
          <w:t>6</w:t>
        </w:r>
      </w:fldSimple>
      <w:r w:rsidRPr="00C92D70">
        <w:t>)</w:t>
      </w:r>
    </w:p>
    <w:p w:rsidR="00F147B8" w:rsidRPr="00C92D70" w:rsidRDefault="00F147B8" w:rsidP="00BD37E4">
      <w:pPr>
        <w:pStyle w:val="Caption"/>
        <w:jc w:val="right"/>
      </w:pPr>
      <w:bookmarkStart w:id="25" w:name="_Ref393382739"/>
      <w:r w:rsidRPr="00144486">
        <w:t xml:space="preserve">Таблица </w:t>
      </w:r>
      <w:fldSimple w:instr=" SEQ Таблица \* ARABIC ">
        <w:r>
          <w:rPr>
            <w:noProof/>
          </w:rPr>
          <w:t>6</w:t>
        </w:r>
      </w:fldSimple>
      <w:bookmarkEnd w:id="25"/>
    </w:p>
    <w:tbl>
      <w:tblPr>
        <w:tblW w:w="9356" w:type="dxa"/>
        <w:tblInd w:w="70" w:type="dxa"/>
        <w:tblLayout w:type="fixed"/>
        <w:tblCellMar>
          <w:left w:w="70" w:type="dxa"/>
          <w:right w:w="70" w:type="dxa"/>
        </w:tblCellMar>
        <w:tblLook w:val="0000"/>
      </w:tblPr>
      <w:tblGrid>
        <w:gridCol w:w="9356"/>
      </w:tblGrid>
      <w:tr w:rsidR="00F147B8" w:rsidRPr="00C92D70" w:rsidTr="00BC7260">
        <w:trPr>
          <w:cantSplit/>
          <w:trHeight w:val="20"/>
        </w:trPr>
        <w:tc>
          <w:tcPr>
            <w:tcW w:w="9356"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Плотность населения на территории квартала (микрорайона), чел./га,</w:t>
            </w:r>
            <w:r w:rsidRPr="003E2F5B">
              <w:rPr>
                <w:rFonts w:ascii="Times New Roman" w:hAnsi="Times New Roman"/>
                <w:b/>
                <w:sz w:val="20"/>
                <w:szCs w:val="20"/>
              </w:rPr>
              <w:br/>
              <w:t>при показателях жилищной обеспеченности, кв.м</w:t>
            </w:r>
            <w:r w:rsidRPr="003E2F5B" w:rsidDel="005000EE">
              <w:rPr>
                <w:rFonts w:ascii="Times New Roman" w:hAnsi="Times New Roman"/>
                <w:b/>
                <w:sz w:val="20"/>
                <w:szCs w:val="20"/>
              </w:rPr>
              <w:t xml:space="preserve"> </w:t>
            </w:r>
            <w:r w:rsidRPr="003E2F5B">
              <w:rPr>
                <w:rFonts w:ascii="Times New Roman" w:hAnsi="Times New Roman"/>
                <w:b/>
                <w:sz w:val="20"/>
                <w:szCs w:val="20"/>
              </w:rPr>
              <w:t>/чел.</w:t>
            </w:r>
          </w:p>
        </w:tc>
      </w:tr>
      <w:tr w:rsidR="00F147B8" w:rsidRPr="00C92D70" w:rsidTr="00E20A52">
        <w:trPr>
          <w:cantSplit/>
          <w:trHeight w:val="20"/>
        </w:trPr>
        <w:tc>
          <w:tcPr>
            <w:tcW w:w="9356"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sz w:val="20"/>
                <w:szCs w:val="20"/>
              </w:rPr>
              <w:t xml:space="preserve">Южнее 58° с. ш. кроме части подрайона </w:t>
            </w:r>
            <w:r w:rsidRPr="003E2F5B">
              <w:rPr>
                <w:rFonts w:ascii="Times New Roman" w:hAnsi="Times New Roman"/>
                <w:sz w:val="20"/>
                <w:szCs w:val="20"/>
                <w:lang w:val="en-US"/>
              </w:rPr>
              <w:t>I</w:t>
            </w:r>
            <w:r w:rsidRPr="003E2F5B">
              <w:rPr>
                <w:rFonts w:ascii="Times New Roman" w:hAnsi="Times New Roman"/>
                <w:sz w:val="20"/>
                <w:szCs w:val="20"/>
              </w:rPr>
              <w:t>Д, входящего в эту зону</w:t>
            </w:r>
          </w:p>
        </w:tc>
      </w:tr>
      <w:tr w:rsidR="00F147B8" w:rsidRPr="00C92D70" w:rsidTr="00E20A52">
        <w:trPr>
          <w:cantSplit/>
          <w:trHeight w:val="20"/>
        </w:trPr>
        <w:tc>
          <w:tcPr>
            <w:tcW w:w="9356" w:type="dxa"/>
            <w:tcBorders>
              <w:top w:val="single" w:sz="6" w:space="0" w:color="auto"/>
              <w:left w:val="single" w:sz="6" w:space="0" w:color="auto"/>
              <w:bottom w:val="single" w:sz="4" w:space="0" w:color="auto"/>
              <w:right w:val="single" w:sz="6" w:space="0" w:color="auto"/>
            </w:tcBorders>
          </w:tcPr>
          <w:p w:rsidR="00F147B8" w:rsidRPr="003E2F5B" w:rsidRDefault="00F147B8" w:rsidP="00E20A52">
            <w:pPr>
              <w:pStyle w:val="ConsPlusNormal"/>
              <w:ind w:firstLine="0"/>
              <w:jc w:val="center"/>
              <w:rPr>
                <w:rFonts w:ascii="Times New Roman" w:hAnsi="Times New Roman"/>
                <w:sz w:val="20"/>
                <w:szCs w:val="20"/>
              </w:rPr>
            </w:pPr>
            <w:r w:rsidRPr="003E2F5B">
              <w:rPr>
                <w:rFonts w:ascii="Times New Roman" w:hAnsi="Times New Roman"/>
                <w:sz w:val="20"/>
                <w:szCs w:val="20"/>
              </w:rPr>
              <w:t>120 - 260</w:t>
            </w:r>
          </w:p>
        </w:tc>
      </w:tr>
    </w:tbl>
    <w:p w:rsidR="00F147B8" w:rsidRDefault="00F147B8" w:rsidP="00BD37E4">
      <w:pPr>
        <w:pStyle w:val="ConsPlusNormal"/>
        <w:widowControl/>
        <w:ind w:firstLine="540"/>
        <w:jc w:val="both"/>
        <w:rPr>
          <w:rFonts w:ascii="Times New Roman" w:hAnsi="Times New Roman"/>
        </w:rPr>
      </w:pPr>
    </w:p>
    <w:p w:rsidR="00F147B8" w:rsidRPr="00C92D70" w:rsidRDefault="00F147B8" w:rsidP="00BD37E4">
      <w:pPr>
        <w:pStyle w:val="ConsPlusNormal"/>
        <w:widowControl/>
        <w:ind w:firstLine="540"/>
        <w:jc w:val="both"/>
        <w:rPr>
          <w:rFonts w:ascii="Times New Roman" w:hAnsi="Times New Roman"/>
        </w:rPr>
      </w:pPr>
      <w:r w:rsidRPr="00C92D70">
        <w:rPr>
          <w:rFonts w:ascii="Times New Roman" w:hAnsi="Times New Roman"/>
        </w:rPr>
        <w:t>Примечания:</w:t>
      </w:r>
    </w:p>
    <w:p w:rsidR="00F147B8" w:rsidRPr="00C92D70" w:rsidRDefault="00F147B8" w:rsidP="003B0697">
      <w:pPr>
        <w:pStyle w:val="ConsPlusNormal"/>
        <w:widowControl/>
        <w:numPr>
          <w:ilvl w:val="0"/>
          <w:numId w:val="60"/>
        </w:numPr>
        <w:ind w:firstLine="540"/>
        <w:jc w:val="both"/>
        <w:rPr>
          <w:rFonts w:ascii="Times New Roman" w:hAnsi="Times New Roman"/>
        </w:rPr>
      </w:pPr>
      <w:r w:rsidRPr="00C92D70">
        <w:rPr>
          <w:rFonts w:ascii="Times New Roman" w:hAnsi="Times New Roman"/>
        </w:rPr>
        <w:t xml:space="preserve">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F147B8" w:rsidRPr="00C92D70" w:rsidRDefault="00F147B8" w:rsidP="003B0697">
      <w:pPr>
        <w:pStyle w:val="ConsPlusNormal"/>
        <w:widowControl/>
        <w:numPr>
          <w:ilvl w:val="0"/>
          <w:numId w:val="60"/>
        </w:numPr>
        <w:ind w:firstLine="540"/>
        <w:jc w:val="both"/>
        <w:rPr>
          <w:rFonts w:ascii="Times New Roman" w:hAnsi="Times New Roman"/>
        </w:rPr>
      </w:pPr>
      <w:r w:rsidRPr="00C92D70">
        <w:rPr>
          <w:rFonts w:ascii="Times New Roman" w:hAnsi="Times New Roman"/>
        </w:rPr>
        <w:t>В условиях реконструкции сложившейся застройки в исторических населённых пунктах допу</w:t>
      </w:r>
      <w:r w:rsidRPr="00C92D70">
        <w:rPr>
          <w:rFonts w:ascii="Times New Roman" w:hAnsi="Times New Roman"/>
        </w:rPr>
        <w:t>с</w:t>
      </w:r>
      <w:r w:rsidRPr="00C92D70">
        <w:rPr>
          <w:rFonts w:ascii="Times New Roman" w:hAnsi="Times New Roman"/>
        </w:rPr>
        <w:t xml:space="preserve">тимая плотность населения устанавливается заданием на проектирование. </w:t>
      </w:r>
    </w:p>
    <w:p w:rsidR="00F147B8" w:rsidRPr="00C92D70" w:rsidRDefault="00F147B8" w:rsidP="003B0697">
      <w:pPr>
        <w:pStyle w:val="ConsPlusNormal"/>
        <w:widowControl/>
        <w:numPr>
          <w:ilvl w:val="0"/>
          <w:numId w:val="60"/>
        </w:numPr>
        <w:ind w:firstLine="540"/>
        <w:jc w:val="both"/>
        <w:rPr>
          <w:rFonts w:ascii="Times New Roman" w:hAnsi="Times New Roman"/>
        </w:rPr>
      </w:pPr>
      <w:r w:rsidRPr="00C92D70">
        <w:rPr>
          <w:rFonts w:ascii="Times New Roman" w:hAnsi="Times New Roman"/>
        </w:rPr>
        <w:t>На территориях индивидуального усадебного строительства и в населённых пунктах, где не пл</w:t>
      </w:r>
      <w:r w:rsidRPr="00C92D70">
        <w:rPr>
          <w:rFonts w:ascii="Times New Roman" w:hAnsi="Times New Roman"/>
        </w:rPr>
        <w:t>а</w:t>
      </w:r>
      <w:r w:rsidRPr="00C92D70">
        <w:rPr>
          <w:rFonts w:ascii="Times New Roman" w:hAnsi="Times New Roman"/>
        </w:rPr>
        <w:t>нируется строительство централизованных инженерных систем, допускается уменьшать плотность н</w:t>
      </w:r>
      <w:r w:rsidRPr="00C92D70">
        <w:rPr>
          <w:rFonts w:ascii="Times New Roman" w:hAnsi="Times New Roman"/>
        </w:rPr>
        <w:t>а</w:t>
      </w:r>
      <w:r w:rsidRPr="00C92D70">
        <w:rPr>
          <w:rFonts w:ascii="Times New Roman" w:hAnsi="Times New Roman"/>
        </w:rPr>
        <w:t>селения, но не менее чем 10 чел./га.</w:t>
      </w:r>
    </w:p>
    <w:p w:rsidR="00F147B8" w:rsidRPr="00C92D70" w:rsidRDefault="00F147B8" w:rsidP="00BD37E4">
      <w:pPr>
        <w:pStyle w:val="ConsPlusNormal"/>
        <w:widowControl/>
        <w:ind w:firstLine="540"/>
        <w:jc w:val="both"/>
        <w:rPr>
          <w:rFonts w:ascii="Times New Roman" w:hAnsi="Times New Roman"/>
        </w:rPr>
      </w:pPr>
      <w:r w:rsidRPr="00C92D70">
        <w:rPr>
          <w:rFonts w:ascii="Times New Roman" w:hAnsi="Times New Roman"/>
        </w:rPr>
        <w:t>4. В условиях реконструкции сложившейся застройки расчетную плотность населения допускается увеличивать или уменьшать, но не более чем на 10%.</w:t>
      </w:r>
    </w:p>
    <w:p w:rsidR="00F147B8" w:rsidRPr="00C92D70" w:rsidRDefault="00F147B8" w:rsidP="00BD37E4">
      <w:pPr>
        <w:pStyle w:val="ConsPlusNormal"/>
        <w:widowControl/>
        <w:ind w:firstLine="540"/>
        <w:jc w:val="both"/>
        <w:rPr>
          <w:rFonts w:ascii="Times New Roman" w:hAnsi="Times New Roman"/>
        </w:rPr>
      </w:pPr>
      <w:r w:rsidRPr="00C92D70">
        <w:rPr>
          <w:rFonts w:ascii="Times New Roman" w:hAnsi="Times New Roman"/>
        </w:rPr>
        <w:t>5. При применении высокоплотной 2-, 3-, 4(5)-этажной жилой застройки расчетную плотность н</w:t>
      </w:r>
      <w:r w:rsidRPr="00C92D70">
        <w:rPr>
          <w:rFonts w:ascii="Times New Roman" w:hAnsi="Times New Roman"/>
        </w:rPr>
        <w:t>а</w:t>
      </w:r>
      <w:r w:rsidRPr="00C92D70">
        <w:rPr>
          <w:rFonts w:ascii="Times New Roman" w:hAnsi="Times New Roman"/>
        </w:rPr>
        <w:t>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w:t>
      </w:r>
      <w:r w:rsidRPr="00C92D70">
        <w:rPr>
          <w:rFonts w:ascii="Times New Roman" w:hAnsi="Times New Roman"/>
        </w:rPr>
        <w:t>а</w:t>
      </w:r>
      <w:r w:rsidRPr="00C92D70">
        <w:rPr>
          <w:rFonts w:ascii="Times New Roman" w:hAnsi="Times New Roman"/>
        </w:rPr>
        <w:t>телю.</w:t>
      </w:r>
    </w:p>
    <w:p w:rsidR="00F147B8" w:rsidRPr="00C92D70" w:rsidRDefault="00F147B8" w:rsidP="00BD37E4">
      <w:pPr>
        <w:pStyle w:val="ConsPlusNormal"/>
        <w:widowControl/>
        <w:ind w:firstLine="540"/>
        <w:jc w:val="both"/>
        <w:rPr>
          <w:rFonts w:ascii="Times New Roman" w:hAnsi="Times New Roman"/>
        </w:rPr>
      </w:pPr>
      <w:r w:rsidRPr="00C92D70">
        <w:rPr>
          <w:rFonts w:ascii="Times New Roman" w:hAnsi="Times New Roman"/>
        </w:rPr>
        <w:t>6. При формировании в квартале (микрорайоне) единого физкультурно-оздоровительного ко</w:t>
      </w:r>
      <w:r w:rsidRPr="00C92D70">
        <w:rPr>
          <w:rFonts w:ascii="Times New Roman" w:hAnsi="Times New Roman"/>
        </w:rPr>
        <w:t>м</w:t>
      </w:r>
      <w:r w:rsidRPr="00C92D70">
        <w:rPr>
          <w:rFonts w:ascii="Times New Roman" w:hAnsi="Times New Roman"/>
        </w:rPr>
        <w:t>плекса для школьников и населения и уменьшении удельных размеров площадок для занятий физкул</w:t>
      </w:r>
      <w:r w:rsidRPr="00C92D70">
        <w:rPr>
          <w:rFonts w:ascii="Times New Roman" w:hAnsi="Times New Roman"/>
        </w:rPr>
        <w:t>ь</w:t>
      </w:r>
      <w:r w:rsidRPr="00C92D70">
        <w:rPr>
          <w:rFonts w:ascii="Times New Roman" w:hAnsi="Times New Roman"/>
        </w:rPr>
        <w:t>турой необходимо соответственно увеличивать плотность населения.</w:t>
      </w:r>
    </w:p>
    <w:p w:rsidR="00F147B8" w:rsidRPr="00C92D70" w:rsidRDefault="00F147B8" w:rsidP="00BD37E4">
      <w:pPr>
        <w:pStyle w:val="ConsPlusNormal"/>
        <w:widowControl/>
        <w:ind w:firstLine="540"/>
        <w:jc w:val="both"/>
        <w:rPr>
          <w:rFonts w:ascii="Times New Roman" w:hAnsi="Times New Roman"/>
        </w:rPr>
      </w:pPr>
      <w:r w:rsidRPr="00C92D70">
        <w:rPr>
          <w:rFonts w:ascii="Times New Roman" w:hAnsi="Times New Roman"/>
        </w:rPr>
        <w:t>7. При застройке территорий, примыкающих к лесам и лесопаркам или расположенных в их окр</w:t>
      </w:r>
      <w:r w:rsidRPr="00C92D70">
        <w:rPr>
          <w:rFonts w:ascii="Times New Roman" w:hAnsi="Times New Roman"/>
        </w:rPr>
        <w:t>у</w:t>
      </w:r>
      <w:r w:rsidRPr="00C92D70">
        <w:rPr>
          <w:rFonts w:ascii="Times New Roman" w:hAnsi="Times New Roman"/>
        </w:rPr>
        <w:t>жении, суммарную площадь озелененных территорий допускается уменьшать, но не более чем на 30%, соответственно увеличивая плотность населения.</w:t>
      </w:r>
    </w:p>
    <w:p w:rsidR="00F147B8" w:rsidRPr="005C5F73" w:rsidRDefault="00F147B8" w:rsidP="005C5F73">
      <w:pPr>
        <w:pStyle w:val="ConsPlusNormal"/>
        <w:widowControl/>
        <w:ind w:firstLine="540"/>
        <w:jc w:val="both"/>
        <w:rPr>
          <w:rFonts w:ascii="Times New Roman" w:hAnsi="Times New Roman"/>
        </w:rPr>
      </w:pPr>
      <w:r w:rsidRPr="00C92D70">
        <w:rPr>
          <w:rFonts w:ascii="Times New Roman" w:hAnsi="Times New Roman"/>
        </w:rPr>
        <w:t xml:space="preserve">8. </w:t>
      </w:r>
      <w:r w:rsidRPr="005C5F73">
        <w:rPr>
          <w:rFonts w:ascii="Times New Roman" w:hAnsi="Times New Roman"/>
        </w:rPr>
        <w:t xml:space="preserve">Показатель жилищной обеспеченности приведён в п. 2.8. </w:t>
      </w:r>
    </w:p>
    <w:p w:rsidR="00F147B8" w:rsidRPr="005C5F73" w:rsidRDefault="00F147B8" w:rsidP="005C5F73">
      <w:pPr>
        <w:pStyle w:val="ConsPlusCell"/>
        <w:ind w:firstLine="567"/>
        <w:jc w:val="both"/>
        <w:rPr>
          <w:rFonts w:ascii="Times New Roman" w:hAnsi="Times New Roman" w:cs="Times New Roman"/>
          <w:sz w:val="20"/>
          <w:szCs w:val="20"/>
        </w:rPr>
      </w:pPr>
      <w:r w:rsidRPr="005C5F73">
        <w:rPr>
          <w:rFonts w:ascii="Times New Roman" w:hAnsi="Times New Roman" w:cs="Times New Roman"/>
          <w:sz w:val="20"/>
          <w:szCs w:val="20"/>
        </w:rPr>
        <w:t>9. Показатели плотности для расчётного срока развития территории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F147B8" w:rsidRPr="005C5F73" w:rsidRDefault="00F147B8"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Р   х 28</w:t>
      </w:r>
    </w:p>
    <w:p w:rsidR="00F147B8" w:rsidRPr="005C5F73" w:rsidRDefault="00F147B8"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28</w:t>
      </w:r>
    </w:p>
    <w:p w:rsidR="00F147B8" w:rsidRPr="005C5F73" w:rsidRDefault="00F147B8"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Р = --------,</w:t>
      </w:r>
    </w:p>
    <w:p w:rsidR="00F147B8" w:rsidRPr="005C5F73" w:rsidRDefault="00F147B8"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Н</w:t>
      </w:r>
    </w:p>
    <w:p w:rsidR="00F147B8" w:rsidRPr="005C5F73" w:rsidRDefault="00F147B8"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где Р   - показатель плотности при 28 м2/чел.;</w:t>
      </w:r>
    </w:p>
    <w:p w:rsidR="00F147B8" w:rsidRPr="005C5F73" w:rsidRDefault="00F147B8" w:rsidP="005C5F73">
      <w:pPr>
        <w:pStyle w:val="ConsPlusCell"/>
        <w:jc w:val="both"/>
        <w:rPr>
          <w:rFonts w:ascii="Times New Roman" w:hAnsi="Times New Roman" w:cs="Times New Roman"/>
          <w:sz w:val="20"/>
          <w:szCs w:val="20"/>
        </w:rPr>
      </w:pPr>
      <w:r w:rsidRPr="005C5F73">
        <w:rPr>
          <w:rFonts w:ascii="Times New Roman" w:hAnsi="Times New Roman" w:cs="Times New Roman"/>
          <w:sz w:val="20"/>
          <w:szCs w:val="20"/>
        </w:rPr>
        <w:t xml:space="preserve">             28</w:t>
      </w:r>
    </w:p>
    <w:p w:rsidR="00F147B8" w:rsidRPr="005C5F73" w:rsidRDefault="00F147B8" w:rsidP="005C5F73">
      <w:pPr>
        <w:pStyle w:val="ConsPlusCell"/>
        <w:ind w:firstLine="567"/>
        <w:jc w:val="both"/>
        <w:rPr>
          <w:rFonts w:ascii="Times New Roman" w:hAnsi="Times New Roman" w:cs="Times New Roman"/>
          <w:sz w:val="20"/>
          <w:szCs w:val="20"/>
        </w:rPr>
      </w:pPr>
      <w:r w:rsidRPr="005C5F73">
        <w:rPr>
          <w:rFonts w:ascii="Times New Roman" w:hAnsi="Times New Roman" w:cs="Times New Roman"/>
          <w:sz w:val="20"/>
          <w:szCs w:val="20"/>
        </w:rPr>
        <w:t>Н - расчетная жилищная обеспеченность, м2.</w:t>
      </w:r>
    </w:p>
    <w:p w:rsidR="00F147B8" w:rsidRPr="005C5F73" w:rsidRDefault="00F147B8" w:rsidP="005C5F73">
      <w:pPr>
        <w:pStyle w:val="ConsPlusNormal"/>
        <w:widowControl/>
        <w:ind w:firstLine="540"/>
        <w:jc w:val="both"/>
        <w:rPr>
          <w:rFonts w:ascii="Times New Roman" w:hAnsi="Times New Roman"/>
        </w:rPr>
      </w:pPr>
      <w:r w:rsidRPr="005C5F73">
        <w:rPr>
          <w:rFonts w:ascii="Times New Roman" w:hAnsi="Times New Roman"/>
        </w:rPr>
        <w:t>10. Расчетная плотность населения квартала (микрорайона) при среднеэтажной комплексной з</w:t>
      </w:r>
      <w:r w:rsidRPr="005C5F73">
        <w:rPr>
          <w:rFonts w:ascii="Times New Roman" w:hAnsi="Times New Roman"/>
        </w:rPr>
        <w:t>а</w:t>
      </w:r>
      <w:r w:rsidRPr="005C5F73">
        <w:rPr>
          <w:rFonts w:ascii="Times New Roman" w:hAnsi="Times New Roman"/>
        </w:rPr>
        <w:t>стройке и средней жилищной обеспеченности 28 м</w:t>
      </w:r>
      <w:r w:rsidRPr="005C5F73">
        <w:rPr>
          <w:rFonts w:ascii="Times New Roman" w:hAnsi="Times New Roman"/>
          <w:vertAlign w:val="superscript"/>
        </w:rPr>
        <w:t>2</w:t>
      </w:r>
      <w:r w:rsidRPr="005C5F73">
        <w:rPr>
          <w:rFonts w:ascii="Times New Roman" w:hAnsi="Times New Roman"/>
        </w:rPr>
        <w:t xml:space="preserve"> на 1 чел. не должна превышать 300 чел./га.</w:t>
      </w:r>
    </w:p>
    <w:p w:rsidR="00F147B8" w:rsidRPr="00C92D70" w:rsidRDefault="00F147B8" w:rsidP="00BD37E4">
      <w:pPr>
        <w:pStyle w:val="ConsPlusNormal"/>
        <w:widowControl/>
        <w:ind w:firstLine="540"/>
        <w:jc w:val="both"/>
        <w:rPr>
          <w:rFonts w:ascii="Times New Roman" w:hAnsi="Times New Roman"/>
        </w:rPr>
      </w:pPr>
      <w:r w:rsidRPr="00C92D70">
        <w:rPr>
          <w:rFonts w:ascii="Times New Roman" w:hAnsi="Times New Roman"/>
        </w:rPr>
        <w:t>10. Расчетная плотность населения квартала (микрорайона) при среднеэтажной комплексной з</w:t>
      </w:r>
      <w:r w:rsidRPr="00C92D70">
        <w:rPr>
          <w:rFonts w:ascii="Times New Roman" w:hAnsi="Times New Roman"/>
        </w:rPr>
        <w:t>а</w:t>
      </w:r>
      <w:r w:rsidRPr="00C92D70">
        <w:rPr>
          <w:rFonts w:ascii="Times New Roman" w:hAnsi="Times New Roman"/>
        </w:rPr>
        <w:t>стройке и средней жилищной обеспеченности 25 м</w:t>
      </w:r>
      <w:r w:rsidRPr="00C92D70">
        <w:rPr>
          <w:rFonts w:ascii="Times New Roman" w:hAnsi="Times New Roman"/>
          <w:vertAlign w:val="superscript"/>
        </w:rPr>
        <w:t>2</w:t>
      </w:r>
      <w:r w:rsidRPr="00C92D70">
        <w:rPr>
          <w:rFonts w:ascii="Times New Roman" w:hAnsi="Times New Roman"/>
        </w:rPr>
        <w:t xml:space="preserve"> на 1 чел. не должна превышать 360 чел./га.</w:t>
      </w:r>
    </w:p>
    <w:p w:rsidR="00F147B8" w:rsidRPr="00C92D70" w:rsidRDefault="00F147B8" w:rsidP="00BD37E4">
      <w:pPr>
        <w:pStyle w:val="S5"/>
      </w:pPr>
      <w:r w:rsidRPr="00C92D70">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 (</w:t>
      </w:r>
      <w:fldSimple w:instr=" REF _Ref393382762 \h  \* MERGEFORMAT ">
        <w:r w:rsidRPr="00C92D70">
          <w:t xml:space="preserve">Таблица </w:t>
        </w:r>
        <w:r>
          <w:t>7</w:t>
        </w:r>
      </w:fldSimple>
      <w:r w:rsidRPr="00C92D70">
        <w:t>).</w:t>
      </w:r>
    </w:p>
    <w:p w:rsidR="00F147B8" w:rsidRPr="00C92D70" w:rsidRDefault="00F147B8" w:rsidP="00BD37E4">
      <w:pPr>
        <w:pStyle w:val="Caption"/>
        <w:jc w:val="right"/>
      </w:pPr>
      <w:bookmarkStart w:id="26" w:name="_Ref393382762"/>
      <w:r w:rsidRPr="00C92D70">
        <w:t xml:space="preserve">Таблица </w:t>
      </w:r>
      <w:fldSimple w:instr=" SEQ Таблица \* ARABIC ">
        <w:r>
          <w:rPr>
            <w:noProof/>
          </w:rPr>
          <w:t>7</w:t>
        </w:r>
      </w:fldSimple>
      <w:bookmarkEnd w:id="26"/>
    </w:p>
    <w:tbl>
      <w:tblPr>
        <w:tblW w:w="9714" w:type="dxa"/>
        <w:jc w:val="center"/>
        <w:tblLayout w:type="fixed"/>
        <w:tblCellMar>
          <w:left w:w="70" w:type="dxa"/>
          <w:right w:w="70" w:type="dxa"/>
        </w:tblCellMar>
        <w:tblLook w:val="0000"/>
      </w:tblPr>
      <w:tblGrid>
        <w:gridCol w:w="3362"/>
        <w:gridCol w:w="1394"/>
        <w:gridCol w:w="871"/>
        <w:gridCol w:w="871"/>
        <w:gridCol w:w="871"/>
        <w:gridCol w:w="871"/>
        <w:gridCol w:w="871"/>
        <w:gridCol w:w="603"/>
      </w:tblGrid>
      <w:tr w:rsidR="00F147B8" w:rsidRPr="00C92D70" w:rsidTr="00BC7260">
        <w:trPr>
          <w:cantSplit/>
          <w:trHeight w:val="20"/>
          <w:tblHeader/>
          <w:jc w:val="center"/>
        </w:trPr>
        <w:tc>
          <w:tcPr>
            <w:tcW w:w="4756" w:type="dxa"/>
            <w:gridSpan w:val="2"/>
            <w:vMerge w:val="restart"/>
            <w:tcBorders>
              <w:top w:val="single" w:sz="6" w:space="0" w:color="auto"/>
              <w:left w:val="single" w:sz="6" w:space="0" w:color="auto"/>
              <w:bottom w:val="nil"/>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Тип жилой застройки</w:t>
            </w:r>
          </w:p>
        </w:tc>
        <w:tc>
          <w:tcPr>
            <w:tcW w:w="4958" w:type="dxa"/>
            <w:gridSpan w:val="6"/>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F147B8" w:rsidRPr="00C92D70" w:rsidTr="00BC7260">
        <w:trPr>
          <w:cantSplit/>
          <w:trHeight w:val="20"/>
          <w:tblHeader/>
          <w:jc w:val="center"/>
        </w:trPr>
        <w:tc>
          <w:tcPr>
            <w:tcW w:w="4756" w:type="dxa"/>
            <w:gridSpan w:val="2"/>
            <w:vMerge/>
            <w:tcBorders>
              <w:top w:val="nil"/>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2,5 </w:t>
            </w:r>
            <w:r w:rsidRPr="003E2F5B">
              <w:rPr>
                <w:rFonts w:ascii="Times New Roman" w:hAnsi="Times New Roman"/>
                <w:b/>
                <w:sz w:val="20"/>
                <w:szCs w:val="20"/>
              </w:rPr>
              <w:br/>
              <w:t>чел.</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3,0 </w:t>
            </w:r>
            <w:r w:rsidRPr="003E2F5B">
              <w:rPr>
                <w:rFonts w:ascii="Times New Roman" w:hAnsi="Times New Roman"/>
                <w:b/>
                <w:sz w:val="20"/>
                <w:szCs w:val="20"/>
              </w:rPr>
              <w:br/>
              <w:t>чел.</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3,5 </w:t>
            </w:r>
            <w:r w:rsidRPr="003E2F5B">
              <w:rPr>
                <w:rFonts w:ascii="Times New Roman" w:hAnsi="Times New Roman"/>
                <w:b/>
                <w:sz w:val="20"/>
                <w:szCs w:val="20"/>
              </w:rPr>
              <w:br/>
              <w:t>чел.</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4,0 </w:t>
            </w:r>
            <w:r w:rsidRPr="003E2F5B">
              <w:rPr>
                <w:rFonts w:ascii="Times New Roman" w:hAnsi="Times New Roman"/>
                <w:b/>
                <w:sz w:val="20"/>
                <w:szCs w:val="20"/>
              </w:rPr>
              <w:br/>
              <w:t>чел.</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4,5 </w:t>
            </w:r>
            <w:r w:rsidRPr="003E2F5B">
              <w:rPr>
                <w:rFonts w:ascii="Times New Roman" w:hAnsi="Times New Roman"/>
                <w:b/>
                <w:sz w:val="20"/>
                <w:szCs w:val="20"/>
              </w:rPr>
              <w:br/>
              <w:t>чел.</w:t>
            </w:r>
          </w:p>
        </w:tc>
        <w:tc>
          <w:tcPr>
            <w:tcW w:w="60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 xml:space="preserve">5,0 </w:t>
            </w:r>
            <w:r w:rsidRPr="003E2F5B">
              <w:rPr>
                <w:rFonts w:ascii="Times New Roman" w:hAnsi="Times New Roman"/>
                <w:b/>
                <w:sz w:val="20"/>
                <w:szCs w:val="20"/>
              </w:rPr>
              <w:br/>
              <w:t>чел.</w:t>
            </w:r>
          </w:p>
        </w:tc>
      </w:tr>
      <w:tr w:rsidR="00F147B8" w:rsidRPr="00C92D70" w:rsidTr="00BC7260">
        <w:trPr>
          <w:cantSplit/>
          <w:trHeight w:val="20"/>
          <w:jc w:val="center"/>
        </w:trPr>
        <w:tc>
          <w:tcPr>
            <w:tcW w:w="3362" w:type="dxa"/>
            <w:vMerge w:val="restart"/>
            <w:tcBorders>
              <w:top w:val="single" w:sz="6" w:space="0" w:color="auto"/>
              <w:left w:val="single" w:sz="6" w:space="0" w:color="auto"/>
              <w:bottom w:val="nil"/>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Застройка объектами индивидуал</w:t>
            </w:r>
            <w:r w:rsidRPr="003E2F5B">
              <w:rPr>
                <w:rFonts w:ascii="Times New Roman" w:hAnsi="Times New Roman"/>
                <w:sz w:val="20"/>
                <w:szCs w:val="20"/>
              </w:rPr>
              <w:t>ь</w:t>
            </w:r>
            <w:r w:rsidRPr="003E2F5B">
              <w:rPr>
                <w:rFonts w:ascii="Times New Roman" w:hAnsi="Times New Roman"/>
                <w:sz w:val="20"/>
                <w:szCs w:val="20"/>
              </w:rPr>
              <w:t>ного</w:t>
            </w:r>
            <w:r w:rsidRPr="003E2F5B">
              <w:rPr>
                <w:rFonts w:ascii="Times New Roman" w:hAnsi="Times New Roman"/>
                <w:sz w:val="20"/>
                <w:szCs w:val="20"/>
              </w:rPr>
              <w:br/>
              <w:t xml:space="preserve">жилищного строительства и          </w:t>
            </w:r>
            <w:r w:rsidRPr="003E2F5B">
              <w:rPr>
                <w:rFonts w:ascii="Times New Roman" w:hAnsi="Times New Roman"/>
                <w:sz w:val="20"/>
                <w:szCs w:val="20"/>
              </w:rPr>
              <w:br/>
              <w:t xml:space="preserve">усадебными жилыми домами с         </w:t>
            </w:r>
            <w:r w:rsidRPr="003E2F5B">
              <w:rPr>
                <w:rFonts w:ascii="Times New Roman" w:hAnsi="Times New Roman"/>
                <w:sz w:val="20"/>
                <w:szCs w:val="20"/>
              </w:rPr>
              <w:br/>
              <w:t xml:space="preserve">земельным участком, квадратных     </w:t>
            </w:r>
            <w:r w:rsidRPr="003E2F5B">
              <w:rPr>
                <w:rFonts w:ascii="Times New Roman" w:hAnsi="Times New Roman"/>
                <w:sz w:val="20"/>
                <w:szCs w:val="20"/>
              </w:rPr>
              <w:br/>
              <w:t xml:space="preserve">метров                             </w:t>
            </w:r>
          </w:p>
        </w:tc>
        <w:tc>
          <w:tcPr>
            <w:tcW w:w="1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2000 - </w:t>
            </w:r>
            <w:r w:rsidRPr="003E2F5B">
              <w:rPr>
                <w:rFonts w:ascii="Times New Roman" w:hAnsi="Times New Roman"/>
                <w:sz w:val="20"/>
                <w:szCs w:val="20"/>
              </w:rPr>
              <w:br/>
              <w:t xml:space="preserve">2500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12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14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16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18  </w:t>
            </w:r>
          </w:p>
        </w:tc>
        <w:tc>
          <w:tcPr>
            <w:tcW w:w="60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20  </w:t>
            </w:r>
          </w:p>
        </w:tc>
      </w:tr>
      <w:tr w:rsidR="00F147B8" w:rsidRPr="00C92D70" w:rsidTr="00BC7260">
        <w:trPr>
          <w:cantSplit/>
          <w:trHeight w:val="20"/>
          <w:jc w:val="center"/>
        </w:trPr>
        <w:tc>
          <w:tcPr>
            <w:tcW w:w="3362" w:type="dxa"/>
            <w:vMerge/>
            <w:tcBorders>
              <w:top w:val="nil"/>
              <w:left w:val="single" w:sz="6" w:space="0" w:color="auto"/>
              <w:bottom w:val="nil"/>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p>
        </w:tc>
        <w:tc>
          <w:tcPr>
            <w:tcW w:w="1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1500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13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15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17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22  </w:t>
            </w:r>
          </w:p>
        </w:tc>
        <w:tc>
          <w:tcPr>
            <w:tcW w:w="60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25  </w:t>
            </w:r>
          </w:p>
        </w:tc>
      </w:tr>
      <w:tr w:rsidR="00F147B8" w:rsidRPr="00C92D70" w:rsidTr="00BC7260">
        <w:trPr>
          <w:cantSplit/>
          <w:trHeight w:val="20"/>
          <w:jc w:val="center"/>
        </w:trPr>
        <w:tc>
          <w:tcPr>
            <w:tcW w:w="3362" w:type="dxa"/>
            <w:vMerge/>
            <w:tcBorders>
              <w:top w:val="nil"/>
              <w:left w:val="single" w:sz="6" w:space="0" w:color="auto"/>
              <w:bottom w:val="nil"/>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p>
        </w:tc>
        <w:tc>
          <w:tcPr>
            <w:tcW w:w="1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1200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17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21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23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25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28  </w:t>
            </w:r>
          </w:p>
        </w:tc>
        <w:tc>
          <w:tcPr>
            <w:tcW w:w="60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32  </w:t>
            </w:r>
          </w:p>
        </w:tc>
      </w:tr>
      <w:tr w:rsidR="00F147B8" w:rsidRPr="00C92D70" w:rsidTr="00BC7260">
        <w:trPr>
          <w:cantSplit/>
          <w:trHeight w:val="20"/>
          <w:jc w:val="center"/>
        </w:trPr>
        <w:tc>
          <w:tcPr>
            <w:tcW w:w="3362" w:type="dxa"/>
            <w:vMerge/>
            <w:tcBorders>
              <w:top w:val="nil"/>
              <w:left w:val="single" w:sz="6" w:space="0" w:color="auto"/>
              <w:bottom w:val="nil"/>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p>
        </w:tc>
        <w:tc>
          <w:tcPr>
            <w:tcW w:w="1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1000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24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28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32  </w:t>
            </w:r>
          </w:p>
        </w:tc>
        <w:tc>
          <w:tcPr>
            <w:tcW w:w="60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35  </w:t>
            </w:r>
          </w:p>
        </w:tc>
      </w:tr>
      <w:tr w:rsidR="00F147B8" w:rsidRPr="00C92D70" w:rsidTr="00BC7260">
        <w:trPr>
          <w:cantSplit/>
          <w:trHeight w:val="20"/>
          <w:jc w:val="center"/>
        </w:trPr>
        <w:tc>
          <w:tcPr>
            <w:tcW w:w="3362" w:type="dxa"/>
            <w:vMerge/>
            <w:tcBorders>
              <w:top w:val="nil"/>
              <w:left w:val="single" w:sz="6" w:space="0" w:color="auto"/>
              <w:bottom w:val="nil"/>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p>
        </w:tc>
        <w:tc>
          <w:tcPr>
            <w:tcW w:w="1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800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25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33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35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38  </w:t>
            </w:r>
          </w:p>
        </w:tc>
        <w:tc>
          <w:tcPr>
            <w:tcW w:w="60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42  </w:t>
            </w:r>
          </w:p>
        </w:tc>
      </w:tr>
      <w:tr w:rsidR="00F147B8" w:rsidRPr="00C92D70" w:rsidTr="00BC7260">
        <w:trPr>
          <w:cantSplit/>
          <w:trHeight w:val="20"/>
          <w:jc w:val="center"/>
        </w:trPr>
        <w:tc>
          <w:tcPr>
            <w:tcW w:w="3362" w:type="dxa"/>
            <w:vMerge/>
            <w:tcBorders>
              <w:top w:val="nil"/>
              <w:left w:val="single" w:sz="6" w:space="0" w:color="auto"/>
              <w:bottom w:val="nil"/>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p>
        </w:tc>
        <w:tc>
          <w:tcPr>
            <w:tcW w:w="1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600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33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41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44  </w:t>
            </w:r>
          </w:p>
        </w:tc>
        <w:tc>
          <w:tcPr>
            <w:tcW w:w="60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48  </w:t>
            </w:r>
          </w:p>
        </w:tc>
      </w:tr>
      <w:tr w:rsidR="00F147B8" w:rsidRPr="00C92D70" w:rsidTr="00BC7260">
        <w:trPr>
          <w:cantSplit/>
          <w:trHeight w:val="20"/>
          <w:jc w:val="center"/>
        </w:trPr>
        <w:tc>
          <w:tcPr>
            <w:tcW w:w="3362" w:type="dxa"/>
            <w:vMerge/>
            <w:tcBorders>
              <w:top w:val="nil"/>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p>
        </w:tc>
        <w:tc>
          <w:tcPr>
            <w:tcW w:w="1394"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400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35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40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44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45  </w:t>
            </w:r>
          </w:p>
        </w:tc>
        <w:tc>
          <w:tcPr>
            <w:tcW w:w="871"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50  </w:t>
            </w:r>
          </w:p>
        </w:tc>
        <w:tc>
          <w:tcPr>
            <w:tcW w:w="603" w:type="dxa"/>
            <w:tcBorders>
              <w:top w:val="single" w:sz="6" w:space="0" w:color="auto"/>
              <w:left w:val="single" w:sz="6" w:space="0" w:color="auto"/>
              <w:bottom w:val="single" w:sz="6" w:space="0" w:color="auto"/>
              <w:right w:val="single" w:sz="6" w:space="0" w:color="auto"/>
            </w:tcBorders>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54  </w:t>
            </w:r>
          </w:p>
        </w:tc>
      </w:tr>
    </w:tbl>
    <w:p w:rsidR="00F147B8" w:rsidRPr="00C92D70" w:rsidRDefault="00F147B8" w:rsidP="00BD37E4">
      <w:pPr>
        <w:pStyle w:val="a4"/>
      </w:pPr>
      <w:r w:rsidRPr="00C92D70">
        <w:t xml:space="preserve">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 </w:t>
      </w:r>
    </w:p>
    <w:p w:rsidR="00F147B8" w:rsidRPr="00C92D70" w:rsidRDefault="00F147B8" w:rsidP="00BD37E4">
      <w:pPr>
        <w:pStyle w:val="a4"/>
      </w:pPr>
    </w:p>
    <w:p w:rsidR="00F147B8" w:rsidRPr="00C92D70" w:rsidRDefault="00F147B8" w:rsidP="003B0697">
      <w:pPr>
        <w:pStyle w:val="Heading2"/>
        <w:numPr>
          <w:ilvl w:val="1"/>
          <w:numId w:val="57"/>
        </w:numPr>
        <w:ind w:left="0"/>
      </w:pPr>
      <w:bookmarkStart w:id="27" w:name="_Toc389132436"/>
      <w:bookmarkStart w:id="28" w:name="_Toc393383986"/>
      <w:r w:rsidRPr="00C92D70">
        <w:t>Показатели распределения жилых зон по типам и этажности жилой застройки, в том числе территорий, предназначенных для строительства ж</w:t>
      </w:r>
      <w:r w:rsidRPr="00C92D70">
        <w:t>и</w:t>
      </w:r>
      <w:r w:rsidRPr="00C92D70">
        <w:t>лых помещений жилищного фонда социального использования и специал</w:t>
      </w:r>
      <w:r w:rsidRPr="00C92D70">
        <w:t>и</w:t>
      </w:r>
      <w:r w:rsidRPr="00C92D70">
        <w:t>зированного жилищного фонда</w:t>
      </w:r>
      <w:bookmarkEnd w:id="27"/>
      <w:bookmarkEnd w:id="28"/>
    </w:p>
    <w:p w:rsidR="00F147B8" w:rsidRPr="00C92D70" w:rsidRDefault="00F147B8" w:rsidP="00BD37E4">
      <w:pPr>
        <w:pStyle w:val="S5"/>
      </w:pPr>
      <w:r>
        <w:t xml:space="preserve">Жилые зоны </w:t>
      </w:r>
      <w:r w:rsidRPr="00C92D70">
        <w:t>сельских населённых пунктов, рекомендуется подразделять на следующие типы:</w:t>
      </w:r>
    </w:p>
    <w:p w:rsidR="00F147B8" w:rsidRPr="00C92D70" w:rsidRDefault="00F147B8" w:rsidP="006E7A27">
      <w:pPr>
        <w:pStyle w:val="List"/>
      </w:pPr>
      <w:r w:rsidRPr="00C92D70">
        <w:t>застройка среднеэтажными многоквартирными жилыми домами (4 - 5 этажей);</w:t>
      </w:r>
    </w:p>
    <w:p w:rsidR="00F147B8" w:rsidRPr="00C92D70" w:rsidRDefault="00F147B8" w:rsidP="006E7A27">
      <w:pPr>
        <w:pStyle w:val="List"/>
      </w:pPr>
      <w:r w:rsidRPr="00C92D70">
        <w:t>застройка малоэтажными многоквартирными жилыми домами (1 - 3 этажа);</w:t>
      </w:r>
    </w:p>
    <w:p w:rsidR="00F147B8" w:rsidRPr="00C92D70" w:rsidRDefault="00F147B8" w:rsidP="006E7A27">
      <w:pPr>
        <w:pStyle w:val="List"/>
      </w:pPr>
      <w:r w:rsidRPr="00C92D70">
        <w:t>застройка малоэтажными жилыми домами блокированной застройки (1 - 3 этажа);</w:t>
      </w:r>
    </w:p>
    <w:p w:rsidR="00F147B8" w:rsidRPr="00C92D70" w:rsidRDefault="00F147B8" w:rsidP="006E7A27">
      <w:pPr>
        <w:pStyle w:val="List"/>
      </w:pPr>
      <w:r w:rsidRPr="00C92D70">
        <w:t>застройка объектами индивидуального жилищного строительства и усадебными жил</w:t>
      </w:r>
      <w:r w:rsidRPr="00C92D70">
        <w:t>ы</w:t>
      </w:r>
      <w:r w:rsidRPr="00C92D70">
        <w:t>ми домами с земельным участком площадью от 400 до 600 квадратных метров;</w:t>
      </w:r>
    </w:p>
    <w:p w:rsidR="00F147B8" w:rsidRPr="00C92D70" w:rsidRDefault="00F147B8" w:rsidP="006E7A27">
      <w:pPr>
        <w:pStyle w:val="List"/>
      </w:pPr>
      <w:r w:rsidRPr="00C92D70">
        <w:t>застройка объектами индивидуального жилищного строительства и усадебными жил</w:t>
      </w:r>
      <w:r w:rsidRPr="00C92D70">
        <w:t>ы</w:t>
      </w:r>
      <w:r w:rsidRPr="00C92D70">
        <w:t>ми домами с земельным участком площадью от 600 до 1200 квадратных метров;</w:t>
      </w:r>
    </w:p>
    <w:p w:rsidR="00F147B8" w:rsidRPr="00C92D70" w:rsidRDefault="00F147B8" w:rsidP="006E7A27">
      <w:pPr>
        <w:pStyle w:val="List"/>
      </w:pPr>
      <w:r w:rsidRPr="00C92D70">
        <w:t>застройка объектами индивидуального жилищного строительства и усадебными жил</w:t>
      </w:r>
      <w:r w:rsidRPr="00C92D70">
        <w:t>ы</w:t>
      </w:r>
      <w:r w:rsidRPr="00C92D70">
        <w:t>ми домами с земельным участком площадью 1200  квадратных метров и более.</w:t>
      </w:r>
    </w:p>
    <w:p w:rsidR="00F147B8" w:rsidRPr="00C92D70" w:rsidRDefault="00F147B8" w:rsidP="003B0697">
      <w:pPr>
        <w:pStyle w:val="Heading2"/>
        <w:numPr>
          <w:ilvl w:val="1"/>
          <w:numId w:val="57"/>
        </w:numPr>
        <w:ind w:left="0"/>
      </w:pPr>
      <w:bookmarkStart w:id="29" w:name="_Toc389132437"/>
      <w:bookmarkStart w:id="30" w:name="_Toc393383987"/>
      <w:r w:rsidRPr="00C92D70">
        <w:t>Нормативы интенсивности использования территорий жилых зон</w:t>
      </w:r>
      <w:bookmarkEnd w:id="29"/>
      <w:bookmarkEnd w:id="30"/>
    </w:p>
    <w:p w:rsidR="00F147B8" w:rsidRPr="00C92D70" w:rsidRDefault="00F147B8" w:rsidP="00BD37E4">
      <w:pPr>
        <w:widowControl w:val="0"/>
        <w:autoSpaceDE w:val="0"/>
        <w:autoSpaceDN w:val="0"/>
        <w:adjustRightInd w:val="0"/>
        <w:ind w:firstLine="540"/>
        <w:jc w:val="both"/>
        <w:rPr>
          <w:rFonts w:cs="Calibri"/>
        </w:rPr>
      </w:pPr>
      <w:r w:rsidRPr="00C92D70">
        <w:rPr>
          <w:rFonts w:cs="Calibri"/>
        </w:rPr>
        <w:t>Интенсивность использования территории характеризуется показателями плотности з</w:t>
      </w:r>
      <w:r w:rsidRPr="00C92D70">
        <w:rPr>
          <w:rFonts w:cs="Calibri"/>
        </w:rPr>
        <w:t>а</w:t>
      </w:r>
      <w:r w:rsidRPr="00C92D70">
        <w:rPr>
          <w:rFonts w:cs="Calibri"/>
        </w:rPr>
        <w:t>стройки и процентом застройки территории.</w:t>
      </w:r>
    </w:p>
    <w:p w:rsidR="00F147B8" w:rsidRPr="00C92D70" w:rsidRDefault="00F147B8" w:rsidP="00BD37E4">
      <w:pPr>
        <w:pStyle w:val="S5"/>
      </w:pPr>
      <w:r w:rsidRPr="00C92D70">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C92D70">
        <w:t>ниже (</w:t>
      </w:r>
      <w:fldSimple w:instr=" REF _Ref393382790 \h  \* MERGEFORMAT ">
        <w:r w:rsidRPr="00C92D70">
          <w:t xml:space="preserve">Таблица </w:t>
        </w:r>
        <w:r>
          <w:t>8</w:t>
        </w:r>
      </w:fldSimple>
      <w:r w:rsidRPr="00C92D70">
        <w:t>).</w:t>
      </w:r>
    </w:p>
    <w:p w:rsidR="00F147B8" w:rsidRPr="00C92D70" w:rsidRDefault="00F147B8" w:rsidP="00BD37E4">
      <w:pPr>
        <w:pStyle w:val="Caption"/>
        <w:jc w:val="right"/>
      </w:pPr>
      <w:bookmarkStart w:id="31" w:name="_Ref393382790"/>
      <w:r w:rsidRPr="00C92D70">
        <w:t xml:space="preserve">Таблица </w:t>
      </w:r>
      <w:fldSimple w:instr=" SEQ Таблица \* ARABIC ">
        <w:r>
          <w:rPr>
            <w:noProof/>
          </w:rPr>
          <w:t>8</w:t>
        </w:r>
      </w:fldSimple>
      <w:bookmarkEnd w:id="31"/>
    </w:p>
    <w:tbl>
      <w:tblPr>
        <w:tblW w:w="9923" w:type="dxa"/>
        <w:tblCellSpacing w:w="5" w:type="nil"/>
        <w:tblLayout w:type="fixed"/>
        <w:tblCellMar>
          <w:left w:w="75" w:type="dxa"/>
          <w:right w:w="75" w:type="dxa"/>
        </w:tblCellMar>
        <w:tblLook w:val="0000"/>
      </w:tblPr>
      <w:tblGrid>
        <w:gridCol w:w="1560"/>
        <w:gridCol w:w="425"/>
        <w:gridCol w:w="426"/>
        <w:gridCol w:w="425"/>
        <w:gridCol w:w="425"/>
        <w:gridCol w:w="425"/>
        <w:gridCol w:w="567"/>
        <w:gridCol w:w="567"/>
        <w:gridCol w:w="567"/>
        <w:gridCol w:w="567"/>
        <w:gridCol w:w="567"/>
        <w:gridCol w:w="567"/>
        <w:gridCol w:w="567"/>
        <w:gridCol w:w="567"/>
        <w:gridCol w:w="567"/>
        <w:gridCol w:w="567"/>
        <w:gridCol w:w="567"/>
      </w:tblGrid>
      <w:tr w:rsidR="00F147B8" w:rsidRPr="00960312" w:rsidTr="00DA3B88">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bCs/>
                <w:sz w:val="18"/>
                <w:szCs w:val="18"/>
              </w:rPr>
              <w:t>Коэффициент застройки/ Ма</w:t>
            </w:r>
            <w:r w:rsidRPr="00960312">
              <w:rPr>
                <w:rFonts w:ascii="Times New Roman" w:hAnsi="Times New Roman" w:cs="Times New Roman"/>
                <w:b/>
                <w:bCs/>
                <w:sz w:val="18"/>
                <w:szCs w:val="18"/>
              </w:rPr>
              <w:t>к</w:t>
            </w:r>
            <w:r w:rsidRPr="00960312">
              <w:rPr>
                <w:rFonts w:ascii="Times New Roman" w:hAnsi="Times New Roman" w:cs="Times New Roman"/>
                <w:b/>
                <w:bCs/>
                <w:sz w:val="18"/>
                <w:szCs w:val="18"/>
              </w:rPr>
              <w:t>симальный пр</w:t>
            </w:r>
            <w:r w:rsidRPr="00960312">
              <w:rPr>
                <w:rFonts w:ascii="Times New Roman" w:hAnsi="Times New Roman" w:cs="Times New Roman"/>
                <w:b/>
                <w:bCs/>
                <w:sz w:val="18"/>
                <w:szCs w:val="18"/>
              </w:rPr>
              <w:t>о</w:t>
            </w:r>
            <w:r w:rsidRPr="00960312">
              <w:rPr>
                <w:rFonts w:ascii="Times New Roman" w:hAnsi="Times New Roman" w:cs="Times New Roman"/>
                <w:b/>
                <w:bCs/>
                <w:sz w:val="18"/>
                <w:szCs w:val="18"/>
              </w:rPr>
              <w:t>цент застройки</w:t>
            </w:r>
          </w:p>
        </w:tc>
        <w:tc>
          <w:tcPr>
            <w:tcW w:w="8363" w:type="dxa"/>
            <w:gridSpan w:val="16"/>
            <w:tcBorders>
              <w:top w:val="single" w:sz="4" w:space="0" w:color="auto"/>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p>
          <w:p w:rsidR="00F147B8" w:rsidRPr="00960312" w:rsidRDefault="00F147B8" w:rsidP="00DA3B88">
            <w:pPr>
              <w:snapToGrid w:val="0"/>
              <w:spacing w:line="276" w:lineRule="auto"/>
              <w:jc w:val="center"/>
              <w:rPr>
                <w:b/>
                <w:bCs/>
                <w:sz w:val="18"/>
                <w:szCs w:val="18"/>
                <w:lang w:eastAsia="ar-SA"/>
              </w:rPr>
            </w:pPr>
            <w:r w:rsidRPr="00960312">
              <w:rPr>
                <w:b/>
                <w:bCs/>
                <w:sz w:val="18"/>
                <w:szCs w:val="18"/>
              </w:rPr>
              <w:t>Плотность жилой застройки на единицу жилой территории</w:t>
            </w:r>
          </w:p>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                                                            </w:t>
            </w:r>
          </w:p>
        </w:tc>
      </w:tr>
      <w:tr w:rsidR="00F147B8" w:rsidRPr="00960312" w:rsidTr="00DA3B88">
        <w:trPr>
          <w:tblCellSpacing w:w="5" w:type="nil"/>
        </w:trPr>
        <w:tc>
          <w:tcPr>
            <w:tcW w:w="1560" w:type="dxa"/>
            <w:vMerge/>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p>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4,1-10,0 тыс. кв. м/га           </w:t>
            </w:r>
          </w:p>
        </w:tc>
        <w:tc>
          <w:tcPr>
            <w:tcW w:w="2835" w:type="dxa"/>
            <w:gridSpan w:val="5"/>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p>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10,1-15,0 тыс. кв. м/га        </w:t>
            </w:r>
          </w:p>
        </w:tc>
        <w:tc>
          <w:tcPr>
            <w:tcW w:w="2835" w:type="dxa"/>
            <w:gridSpan w:val="5"/>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p>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15,1-20,0 тыс. кв. м/га </w:t>
            </w:r>
          </w:p>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       </w:t>
            </w:r>
          </w:p>
        </w:tc>
      </w:tr>
      <w:tr w:rsidR="00F147B8" w:rsidRPr="00960312" w:rsidTr="00DA3B88">
        <w:trPr>
          <w:tblCellSpacing w:w="5" w:type="nil"/>
        </w:trPr>
        <w:tc>
          <w:tcPr>
            <w:tcW w:w="1560" w:type="dxa"/>
            <w:vMerge/>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19,0 </w:t>
            </w:r>
          </w:p>
        </w:tc>
        <w:tc>
          <w:tcPr>
            <w:tcW w:w="567"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20,0 </w:t>
            </w:r>
          </w:p>
        </w:tc>
      </w:tr>
      <w:tr w:rsidR="00F147B8" w:rsidRPr="00960312" w:rsidTr="00DA3B88">
        <w:trPr>
          <w:tblCellSpacing w:w="5" w:type="nil"/>
        </w:trPr>
        <w:tc>
          <w:tcPr>
            <w:tcW w:w="1560"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5,3</w:t>
            </w:r>
          </w:p>
        </w:tc>
        <w:tc>
          <w:tcPr>
            <w:tcW w:w="425"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6,6</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6,6</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7,3</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8,0</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8,7</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9,3</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10,0</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10,7</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11,3</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12,0</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p>
        </w:tc>
      </w:tr>
      <w:tr w:rsidR="00F147B8" w:rsidRPr="00960312" w:rsidTr="00DA3B88">
        <w:trPr>
          <w:tblCellSpacing w:w="5" w:type="nil"/>
        </w:trPr>
        <w:tc>
          <w:tcPr>
            <w:tcW w:w="1560"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5,5</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6,0</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6,5</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7,0</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7,5</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8,0</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8,5</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9,0</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9,5</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10,0</w:t>
            </w:r>
          </w:p>
        </w:tc>
      </w:tr>
      <w:tr w:rsidR="00F147B8" w:rsidRPr="00960312" w:rsidTr="00DA3B88">
        <w:trPr>
          <w:tblCellSpacing w:w="5" w:type="nil"/>
        </w:trPr>
        <w:tc>
          <w:tcPr>
            <w:tcW w:w="1560"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5,2</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5,6</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6,0</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6,4</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6,8</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7,2</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7,6</w:t>
            </w:r>
          </w:p>
        </w:tc>
        <w:tc>
          <w:tcPr>
            <w:tcW w:w="567" w:type="dxa"/>
            <w:tcBorders>
              <w:left w:val="single" w:sz="4" w:space="0" w:color="auto"/>
              <w:bottom w:val="single" w:sz="4" w:space="0" w:color="auto"/>
              <w:right w:val="single" w:sz="4" w:space="0" w:color="auto"/>
            </w:tcBorders>
            <w:vAlign w:val="center"/>
          </w:tcPr>
          <w:p w:rsidR="00F147B8" w:rsidRPr="001E0154" w:rsidRDefault="00F147B8" w:rsidP="00DA3B88">
            <w:pPr>
              <w:snapToGrid w:val="0"/>
              <w:ind w:left="-113" w:right="-113"/>
              <w:jc w:val="center"/>
              <w:rPr>
                <w:sz w:val="20"/>
                <w:szCs w:val="20"/>
                <w:lang w:eastAsia="ar-SA"/>
              </w:rPr>
            </w:pPr>
            <w:r w:rsidRPr="001E0154">
              <w:rPr>
                <w:sz w:val="20"/>
                <w:szCs w:val="20"/>
              </w:rPr>
              <w:t>8,0</w:t>
            </w:r>
          </w:p>
        </w:tc>
      </w:tr>
      <w:tr w:rsidR="00F147B8" w:rsidRPr="00960312" w:rsidTr="00DA3B88">
        <w:trPr>
          <w:tblCellSpacing w:w="5" w:type="nil"/>
        </w:trPr>
        <w:tc>
          <w:tcPr>
            <w:tcW w:w="1560"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6,3</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6,7</w:t>
            </w:r>
          </w:p>
        </w:tc>
      </w:tr>
      <w:tr w:rsidR="00F147B8" w:rsidRPr="00960312" w:rsidTr="00DA3B88">
        <w:trPr>
          <w:tblCellSpacing w:w="5" w:type="nil"/>
        </w:trPr>
        <w:tc>
          <w:tcPr>
            <w:tcW w:w="1560" w:type="dxa"/>
            <w:tcBorders>
              <w:left w:val="single" w:sz="4" w:space="0" w:color="auto"/>
              <w:bottom w:val="single" w:sz="4" w:space="0" w:color="auto"/>
              <w:right w:val="single" w:sz="4" w:space="0" w:color="auto"/>
            </w:tcBorders>
          </w:tcPr>
          <w:p w:rsidR="00F147B8" w:rsidRPr="00960312" w:rsidRDefault="00F147B8" w:rsidP="00DA3B88">
            <w:pPr>
              <w:pStyle w:val="ConsPlusCell"/>
              <w:rPr>
                <w:rFonts w:ascii="Times New Roman" w:hAnsi="Times New Roman" w:cs="Times New Roman"/>
                <w:b/>
                <w:sz w:val="20"/>
                <w:szCs w:val="20"/>
              </w:rPr>
            </w:pPr>
            <w:r w:rsidRPr="00960312">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F147B8" w:rsidRPr="00E105F5" w:rsidRDefault="00F147B8" w:rsidP="00DA3B88">
            <w:pPr>
              <w:pStyle w:val="ConsPlusCell"/>
              <w:rPr>
                <w:rFonts w:ascii="Times New Roman" w:hAnsi="Times New Roman" w:cs="Times New Roman"/>
                <w:sz w:val="20"/>
                <w:szCs w:val="20"/>
              </w:rPr>
            </w:pPr>
            <w:r w:rsidRPr="00E105F5">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F147B8" w:rsidRPr="001E0154" w:rsidRDefault="00F147B8" w:rsidP="00DA3B88">
            <w:pPr>
              <w:pStyle w:val="ConsPlusCell"/>
              <w:rPr>
                <w:rFonts w:ascii="Times New Roman" w:hAnsi="Times New Roman" w:cs="Times New Roman"/>
                <w:sz w:val="20"/>
                <w:szCs w:val="20"/>
              </w:rPr>
            </w:pPr>
            <w:r w:rsidRPr="001E0154">
              <w:rPr>
                <w:rFonts w:ascii="Times New Roman" w:hAnsi="Times New Roman" w:cs="Times New Roman"/>
                <w:sz w:val="20"/>
                <w:szCs w:val="20"/>
              </w:rPr>
              <w:t xml:space="preserve">  5,0</w:t>
            </w:r>
          </w:p>
        </w:tc>
      </w:tr>
    </w:tbl>
    <w:p w:rsidR="00F147B8" w:rsidRDefault="00F147B8" w:rsidP="00BD37E4">
      <w:pPr>
        <w:widowControl w:val="0"/>
        <w:autoSpaceDE w:val="0"/>
        <w:autoSpaceDN w:val="0"/>
        <w:adjustRightInd w:val="0"/>
        <w:ind w:firstLine="540"/>
        <w:jc w:val="both"/>
        <w:rPr>
          <w:rFonts w:cs="Calibri"/>
          <w:sz w:val="20"/>
          <w:szCs w:val="20"/>
        </w:rPr>
      </w:pPr>
    </w:p>
    <w:p w:rsidR="00F147B8" w:rsidRPr="00C92D70" w:rsidRDefault="00F147B8" w:rsidP="00BD37E4">
      <w:pPr>
        <w:widowControl w:val="0"/>
        <w:autoSpaceDE w:val="0"/>
        <w:autoSpaceDN w:val="0"/>
        <w:adjustRightInd w:val="0"/>
        <w:ind w:firstLine="540"/>
        <w:jc w:val="both"/>
        <w:rPr>
          <w:rFonts w:cs="Calibri"/>
          <w:sz w:val="20"/>
          <w:szCs w:val="20"/>
        </w:rPr>
      </w:pPr>
      <w:r w:rsidRPr="00C92D70">
        <w:rPr>
          <w:rFonts w:cs="Calibri"/>
          <w:sz w:val="20"/>
          <w:szCs w:val="20"/>
        </w:rPr>
        <w:t>Примечания:</w:t>
      </w:r>
    </w:p>
    <w:p w:rsidR="00F147B8" w:rsidRPr="00C92D70" w:rsidRDefault="00F147B8" w:rsidP="00BD37E4">
      <w:pPr>
        <w:widowControl w:val="0"/>
        <w:autoSpaceDE w:val="0"/>
        <w:autoSpaceDN w:val="0"/>
        <w:adjustRightInd w:val="0"/>
        <w:ind w:firstLine="540"/>
        <w:jc w:val="both"/>
        <w:rPr>
          <w:rFonts w:cs="Calibri"/>
          <w:sz w:val="20"/>
          <w:szCs w:val="20"/>
        </w:rPr>
      </w:pPr>
      <w:r w:rsidRPr="00C92D70">
        <w:rPr>
          <w:rFonts w:cs="Calibri"/>
          <w:sz w:val="20"/>
          <w:szCs w:val="20"/>
        </w:rPr>
        <w:t>1. Таблицу показателей плотности застройки земельных участков жилой застройки в зависимости от пр</w:t>
      </w:r>
      <w:r w:rsidRPr="00C92D70">
        <w:rPr>
          <w:rFonts w:cs="Calibri"/>
          <w:sz w:val="20"/>
          <w:szCs w:val="20"/>
        </w:rPr>
        <w:t>о</w:t>
      </w:r>
      <w:r w:rsidRPr="00C92D70">
        <w:rPr>
          <w:rFonts w:cs="Calibri"/>
          <w:sz w:val="20"/>
          <w:szCs w:val="20"/>
        </w:rPr>
        <w:t>цента застройки территории и средней (расчетной) этажности рекомендуется применять для укрупнённых расч</w:t>
      </w:r>
      <w:r w:rsidRPr="00C92D70">
        <w:rPr>
          <w:rFonts w:cs="Calibri"/>
          <w:sz w:val="20"/>
          <w:szCs w:val="20"/>
        </w:rPr>
        <w:t>ё</w:t>
      </w:r>
      <w:r w:rsidRPr="00C92D70">
        <w:rPr>
          <w:rFonts w:cs="Calibri"/>
          <w:sz w:val="20"/>
          <w:szCs w:val="20"/>
        </w:rPr>
        <w:t>тов балансов территории кварталов.</w:t>
      </w:r>
    </w:p>
    <w:p w:rsidR="00F147B8" w:rsidRPr="00C92D70" w:rsidRDefault="00F147B8" w:rsidP="00BD37E4">
      <w:pPr>
        <w:widowControl w:val="0"/>
        <w:autoSpaceDE w:val="0"/>
        <w:autoSpaceDN w:val="0"/>
        <w:adjustRightInd w:val="0"/>
        <w:ind w:firstLine="540"/>
        <w:jc w:val="both"/>
        <w:rPr>
          <w:rFonts w:cs="Calibri"/>
          <w:sz w:val="20"/>
          <w:szCs w:val="20"/>
        </w:rPr>
      </w:pPr>
      <w:r w:rsidRPr="00C92D70">
        <w:rPr>
          <w:rFonts w:cs="Calibri"/>
          <w:sz w:val="20"/>
          <w:szCs w:val="20"/>
        </w:rPr>
        <w:t xml:space="preserve">2. Средняя (расчетная) этажность жилых зданий рассчитывается без учёта этажности общественных зданий.  </w:t>
      </w:r>
    </w:p>
    <w:p w:rsidR="00F147B8" w:rsidRPr="00C92D70" w:rsidRDefault="00F147B8" w:rsidP="00BD37E4">
      <w:pPr>
        <w:widowControl w:val="0"/>
        <w:autoSpaceDE w:val="0"/>
        <w:autoSpaceDN w:val="0"/>
        <w:adjustRightInd w:val="0"/>
        <w:ind w:firstLine="540"/>
        <w:jc w:val="both"/>
        <w:rPr>
          <w:rFonts w:cs="Calibri"/>
          <w:sz w:val="20"/>
          <w:szCs w:val="20"/>
        </w:rPr>
      </w:pPr>
      <w:r w:rsidRPr="00C92D70">
        <w:rPr>
          <w:rFonts w:cs="Calibri"/>
          <w:sz w:val="20"/>
          <w:szCs w:val="20"/>
        </w:rPr>
        <w:t>3. В ячейках таблицы указана средняя (расчетная) этажность жилых зданий, соответствующая максимал</w:t>
      </w:r>
      <w:r w:rsidRPr="00C92D70">
        <w:rPr>
          <w:rFonts w:cs="Calibri"/>
          <w:sz w:val="20"/>
          <w:szCs w:val="20"/>
        </w:rPr>
        <w:t>ь</w:t>
      </w:r>
      <w:r w:rsidRPr="00C92D70">
        <w:rPr>
          <w:rFonts w:cs="Calibri"/>
          <w:sz w:val="20"/>
          <w:szCs w:val="20"/>
        </w:rPr>
        <w:t>ным значениям плотности застройки каждой ячейки.</w:t>
      </w:r>
    </w:p>
    <w:p w:rsidR="00F147B8" w:rsidRPr="00C92D70" w:rsidRDefault="00F147B8" w:rsidP="00BD37E4">
      <w:pPr>
        <w:widowControl w:val="0"/>
        <w:autoSpaceDE w:val="0"/>
        <w:autoSpaceDN w:val="0"/>
        <w:adjustRightInd w:val="0"/>
        <w:ind w:firstLine="540"/>
        <w:jc w:val="both"/>
        <w:rPr>
          <w:rFonts w:cs="Calibri"/>
          <w:sz w:val="20"/>
          <w:szCs w:val="20"/>
        </w:rPr>
      </w:pPr>
      <w:r w:rsidRPr="00C92D70">
        <w:rPr>
          <w:rFonts w:cs="Calibri"/>
          <w:sz w:val="20"/>
          <w:szCs w:val="20"/>
        </w:rPr>
        <w:t>4. Плотность жилой застройки – суммарная поэтажная площадь наземной части жилого здания со встрое</w:t>
      </w:r>
      <w:r w:rsidRPr="00C92D70">
        <w:rPr>
          <w:rFonts w:cs="Calibri"/>
          <w:sz w:val="20"/>
          <w:szCs w:val="20"/>
        </w:rPr>
        <w:t>н</w:t>
      </w:r>
      <w:r w:rsidRPr="00C92D70">
        <w:rPr>
          <w:rFonts w:cs="Calibri"/>
          <w:sz w:val="20"/>
          <w:szCs w:val="20"/>
        </w:rPr>
        <w:t>но-пристроенными нежилыми помещениями в габаритах наружных стен, приходящаяся на единицу жилой терр</w:t>
      </w:r>
      <w:r w:rsidRPr="00C92D70">
        <w:rPr>
          <w:rFonts w:cs="Calibri"/>
          <w:sz w:val="20"/>
          <w:szCs w:val="20"/>
        </w:rPr>
        <w:t>и</w:t>
      </w:r>
      <w:r w:rsidRPr="00C92D70">
        <w:rPr>
          <w:rFonts w:cs="Calibri"/>
          <w:sz w:val="20"/>
          <w:szCs w:val="20"/>
        </w:rPr>
        <w:t>тории.</w:t>
      </w:r>
    </w:p>
    <w:p w:rsidR="00F147B8" w:rsidRPr="00C92D70" w:rsidRDefault="00F147B8" w:rsidP="00BD37E4">
      <w:pPr>
        <w:widowControl w:val="0"/>
        <w:autoSpaceDE w:val="0"/>
        <w:autoSpaceDN w:val="0"/>
        <w:adjustRightInd w:val="0"/>
        <w:ind w:firstLine="540"/>
        <w:jc w:val="both"/>
        <w:rPr>
          <w:rFonts w:cs="Calibri"/>
          <w:sz w:val="20"/>
          <w:szCs w:val="20"/>
        </w:rPr>
      </w:pPr>
      <w:r w:rsidRPr="00C92D70">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F147B8" w:rsidRPr="00C92D70" w:rsidRDefault="00F147B8" w:rsidP="00BD37E4">
      <w:pPr>
        <w:widowControl w:val="0"/>
        <w:autoSpaceDE w:val="0"/>
        <w:autoSpaceDN w:val="0"/>
        <w:adjustRightInd w:val="0"/>
        <w:ind w:firstLine="540"/>
        <w:jc w:val="both"/>
        <w:rPr>
          <w:rFonts w:cs="Calibri"/>
          <w:sz w:val="20"/>
          <w:szCs w:val="20"/>
        </w:rPr>
      </w:pPr>
      <w:r w:rsidRPr="00C92D70">
        <w:rPr>
          <w:rFonts w:cs="Calibri"/>
          <w:sz w:val="20"/>
          <w:szCs w:val="20"/>
        </w:rPr>
        <w:t>6. Для укрупненных расчетов переводной коэффициент от общей площади жилой застройки (фонда) к су</w:t>
      </w:r>
      <w:r w:rsidRPr="00C92D70">
        <w:rPr>
          <w:rFonts w:cs="Calibri"/>
          <w:sz w:val="20"/>
          <w:szCs w:val="20"/>
        </w:rPr>
        <w:t>м</w:t>
      </w:r>
      <w:r w:rsidRPr="00C92D70">
        <w:rPr>
          <w:rFonts w:cs="Calibri"/>
          <w:sz w:val="20"/>
          <w:szCs w:val="20"/>
        </w:rPr>
        <w:t>марной поэтажной площади жилой застройки в габаритах наружных стен принимать 0,75; при более точных расч</w:t>
      </w:r>
      <w:r w:rsidRPr="00C92D70">
        <w:rPr>
          <w:rFonts w:cs="Calibri"/>
          <w:sz w:val="20"/>
          <w:szCs w:val="20"/>
        </w:rPr>
        <w:t>е</w:t>
      </w:r>
      <w:r w:rsidRPr="00C92D70">
        <w:rPr>
          <w:rFonts w:cs="Calibri"/>
          <w:sz w:val="20"/>
          <w:szCs w:val="20"/>
        </w:rPr>
        <w:t>тах коэффициент принимать в зависимости от конкретного типа жилой застройки (0,60-0,86).</w:t>
      </w:r>
    </w:p>
    <w:p w:rsidR="00F147B8" w:rsidRPr="005C5F73" w:rsidRDefault="00F147B8" w:rsidP="005C5F73">
      <w:pPr>
        <w:pStyle w:val="ConsPlusNormal"/>
        <w:widowControl/>
        <w:ind w:firstLine="540"/>
        <w:jc w:val="both"/>
        <w:rPr>
          <w:rFonts w:ascii="Times New Roman" w:hAnsi="Times New Roman"/>
        </w:rPr>
      </w:pPr>
      <w:r w:rsidRPr="005C5F73">
        <w:rPr>
          <w:rFonts w:ascii="Times New Roman" w:hAnsi="Times New Roman"/>
        </w:rPr>
        <w:t>7. Коэффициент застройки - отношение площади, занятой под зданиями и сооружениями, к пл</w:t>
      </w:r>
      <w:r w:rsidRPr="005C5F73">
        <w:rPr>
          <w:rFonts w:ascii="Times New Roman" w:hAnsi="Times New Roman"/>
        </w:rPr>
        <w:t>о</w:t>
      </w:r>
      <w:r w:rsidRPr="005C5F73">
        <w:rPr>
          <w:rFonts w:ascii="Times New Roman" w:hAnsi="Times New Roman"/>
        </w:rPr>
        <w:t>щади земельного участка.</w:t>
      </w:r>
    </w:p>
    <w:p w:rsidR="00F147B8" w:rsidRPr="005C5F73" w:rsidRDefault="00F147B8" w:rsidP="005C5F73">
      <w:pPr>
        <w:pStyle w:val="ConsPlusNormal"/>
        <w:widowControl/>
        <w:ind w:firstLine="540"/>
        <w:jc w:val="both"/>
        <w:rPr>
          <w:rFonts w:ascii="Times New Roman" w:hAnsi="Times New Roman"/>
        </w:rPr>
      </w:pPr>
      <w:r w:rsidRPr="005C5F73">
        <w:rPr>
          <w:rFonts w:ascii="Times New Roman" w:hAnsi="Times New Roman"/>
        </w:rPr>
        <w:t>8. Максимальный процент застройки в границах земельного участка – отношение суммарной пл</w:t>
      </w:r>
      <w:r w:rsidRPr="005C5F73">
        <w:rPr>
          <w:rFonts w:ascii="Times New Roman" w:hAnsi="Times New Roman"/>
        </w:rPr>
        <w:t>о</w:t>
      </w:r>
      <w:r w:rsidRPr="005C5F73">
        <w:rPr>
          <w:rFonts w:ascii="Times New Roman" w:hAnsi="Times New Roman"/>
        </w:rPr>
        <w:t>щади земельного участка, которая может быть застроена, к площади земельного участка.</w:t>
      </w:r>
    </w:p>
    <w:p w:rsidR="00F147B8" w:rsidRPr="00C92D70" w:rsidRDefault="00F147B8" w:rsidP="00BD37E4">
      <w:pPr>
        <w:pStyle w:val="a4"/>
      </w:pPr>
      <w:r w:rsidRPr="00C92D70">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w:t>
      </w:r>
      <w:r w:rsidRPr="00C92D70">
        <w:t>а</w:t>
      </w:r>
      <w:r w:rsidRPr="00C92D70">
        <w:t>ния территории могут быть уточнены, а также могут быть установлены дополнительные пок</w:t>
      </w:r>
      <w:r w:rsidRPr="00C92D70">
        <w:t>а</w:t>
      </w:r>
      <w:r w:rsidRPr="00C92D70">
        <w:t>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w:t>
      </w:r>
      <w:r w:rsidRPr="00C92D70">
        <w:t>е</w:t>
      </w:r>
      <w:r w:rsidRPr="00C92D70">
        <w:t>ний в конкретных зонах и другие ограничения, учитывающие местные градостроительные ос</w:t>
      </w:r>
      <w:r w:rsidRPr="00C92D70">
        <w:t>о</w:t>
      </w:r>
      <w:r w:rsidRPr="00C92D70">
        <w:t>бенности (облик поселения, историческая среда, ландшафт).</w:t>
      </w:r>
    </w:p>
    <w:p w:rsidR="00F147B8" w:rsidRPr="00C92D70" w:rsidRDefault="00F147B8" w:rsidP="003B0697">
      <w:pPr>
        <w:pStyle w:val="Heading2"/>
        <w:numPr>
          <w:ilvl w:val="1"/>
          <w:numId w:val="57"/>
        </w:numPr>
        <w:ind w:left="0"/>
      </w:pPr>
      <w:bookmarkStart w:id="32" w:name="Par269"/>
      <w:bookmarkStart w:id="33" w:name="_Toc393383989"/>
      <w:bookmarkEnd w:id="32"/>
      <w:r w:rsidRPr="00C92D70">
        <w:t>Нормативы расстояний между зданиями, строениями и сооружени</w:t>
      </w:r>
      <w:r w:rsidRPr="00C92D70">
        <w:t>я</w:t>
      </w:r>
      <w:r w:rsidRPr="00C92D70">
        <w:t>ми различных типов при различных планировочных условиях</w:t>
      </w:r>
      <w:bookmarkEnd w:id="33"/>
    </w:p>
    <w:p w:rsidR="00F147B8" w:rsidRPr="00C92D70" w:rsidRDefault="00F147B8" w:rsidP="00BD37E4">
      <w:pPr>
        <w:pStyle w:val="a4"/>
      </w:pPr>
      <w:r w:rsidRPr="00C92D70">
        <w:t>Расстояния между жилыми зданиями, жилыми и общественными зданиями, а также пр</w:t>
      </w:r>
      <w:r w:rsidRPr="00C92D70">
        <w:t>о</w:t>
      </w:r>
      <w:r w:rsidRPr="00C92D70">
        <w:t>изводственными зданиями следует принимать в соответствии с противопожарными требов</w:t>
      </w:r>
      <w:r w:rsidRPr="00C92D70">
        <w:t>а</w:t>
      </w:r>
      <w:r w:rsidRPr="00C92D70">
        <w:t>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w:t>
      </w:r>
      <w:r w:rsidRPr="00C92D70">
        <w:t>ь</w:t>
      </w:r>
      <w:r w:rsidRPr="00C92D70">
        <w:t>стве и эксплуатации поселений и городских округов</w:t>
      </w:r>
      <w:r>
        <w:t xml:space="preserve"> "</w:t>
      </w:r>
      <w:r w:rsidRPr="00C92D70">
        <w:t>Технического регламента о требованиях пожарной безопасности (Федеральный закон от 22 июля 2008 г. N 123-ФЗ), (приложение 1, гл. 1.2), а также на основе расчетов инсоляции в соответствии с требованиями, приведенными в разделе 14 СП 42.13330.2011, нормами освещенности, приведенными в СП 52.13330.2011.</w:t>
      </w:r>
    </w:p>
    <w:p w:rsidR="00F147B8" w:rsidRDefault="00F147B8" w:rsidP="00BD37E4">
      <w:pPr>
        <w:pStyle w:val="a4"/>
      </w:pPr>
      <w:r w:rsidRPr="00C92D70">
        <w:t>Между длинными сторонами жилых зданий следует принимать расстояния (бытовые ра</w:t>
      </w:r>
      <w:r w:rsidRPr="00C92D70">
        <w:t>з</w:t>
      </w:r>
      <w:r w:rsidRPr="00C92D70">
        <w:t>рывы): для жилых зданий высотой 2 - 3 этажа – не менее 15 м; 4 этажа – не менее</w:t>
      </w:r>
      <w:r>
        <w:t xml:space="preserve"> 20 м; 5 этажей – не менее 30 м.</w:t>
      </w:r>
      <w:r w:rsidRPr="00C92D70">
        <w:t xml:space="preserve"> </w:t>
      </w:r>
    </w:p>
    <w:p w:rsidR="00F147B8" w:rsidRPr="00C92D70" w:rsidRDefault="00F147B8" w:rsidP="00BD37E4">
      <w:pPr>
        <w:pStyle w:val="a4"/>
      </w:pPr>
      <w:r w:rsidRPr="00C92D70">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w:t>
      </w:r>
      <w:r w:rsidRPr="00C92D70">
        <w:t>и</w:t>
      </w:r>
      <w:r w:rsidRPr="00C92D70">
        <w:t>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w:t>
      </w:r>
      <w:r w:rsidRPr="00C92D70">
        <w:t>р</w:t>
      </w:r>
      <w:r w:rsidRPr="00C92D70">
        <w:t>ника - 1,0 м.</w:t>
      </w:r>
    </w:p>
    <w:p w:rsidR="00F147B8" w:rsidRPr="00C92D70" w:rsidRDefault="00F147B8" w:rsidP="00BD37E4">
      <w:pPr>
        <w:pStyle w:val="a4"/>
      </w:pPr>
      <w:r w:rsidRPr="00C92D70">
        <w:t>Сараи для скота и птицы, размещаемые в пределах жилых зон, должны содержать не б</w:t>
      </w:r>
      <w:r w:rsidRPr="00C92D70">
        <w:t>о</w:t>
      </w:r>
      <w:r w:rsidRPr="00C92D70">
        <w:t>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147B8" w:rsidRPr="00C92D70" w:rsidRDefault="00F147B8" w:rsidP="00BD37E4">
      <w:pPr>
        <w:pStyle w:val="a4"/>
      </w:pPr>
      <w:r w:rsidRPr="00C92D70">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w:t>
      </w:r>
      <w:r w:rsidRPr="00C92D70">
        <w:t>и</w:t>
      </w:r>
      <w:r w:rsidRPr="00C92D70">
        <w:t xml:space="preserve">мости от типа приусадебного хозяйства. Площадь их следующая, м2: </w:t>
      </w:r>
    </w:p>
    <w:p w:rsidR="00F147B8" w:rsidRPr="00C92D70" w:rsidRDefault="00F147B8" w:rsidP="0055756C">
      <w:pPr>
        <w:pStyle w:val="List"/>
        <w:jc w:val="left"/>
      </w:pPr>
      <w:r w:rsidRPr="00C92D70">
        <w:t xml:space="preserve">помещения для содержания скота и птицы: </w:t>
      </w:r>
      <w:r w:rsidRPr="00C92D70">
        <w:br/>
        <w:t xml:space="preserve">а) с максимальным набором помещений 40,0; </w:t>
      </w:r>
      <w:r w:rsidRPr="00C92D70">
        <w:br/>
        <w:t xml:space="preserve">б) со средним набором помещений 20,0; </w:t>
      </w:r>
      <w:r w:rsidRPr="00C92D70">
        <w:br/>
        <w:t xml:space="preserve">в) с минимальным набором помещений 10,0; </w:t>
      </w:r>
    </w:p>
    <w:p w:rsidR="00F147B8" w:rsidRPr="00C92D70" w:rsidRDefault="00F147B8" w:rsidP="006E7A27">
      <w:pPr>
        <w:pStyle w:val="List"/>
      </w:pPr>
      <w:r w:rsidRPr="00C92D70">
        <w:t>помещение для хранения грубых кормов (площадь чердака над помещением для соде</w:t>
      </w:r>
      <w:r w:rsidRPr="00C92D70">
        <w:t>р</w:t>
      </w:r>
      <w:r w:rsidRPr="00C92D70">
        <w:t xml:space="preserve">жания скота) 40,0; </w:t>
      </w:r>
    </w:p>
    <w:p w:rsidR="00F147B8" w:rsidRPr="00C92D70" w:rsidRDefault="00F147B8" w:rsidP="006E7A27">
      <w:pPr>
        <w:pStyle w:val="List"/>
      </w:pPr>
      <w:r w:rsidRPr="00C92D70">
        <w:t xml:space="preserve">хозяйственное помещение для приготовления кормов 20,0; </w:t>
      </w:r>
    </w:p>
    <w:p w:rsidR="00F147B8" w:rsidRPr="00C92D70" w:rsidRDefault="00F147B8" w:rsidP="006E7A27">
      <w:pPr>
        <w:pStyle w:val="List"/>
      </w:pPr>
      <w:r w:rsidRPr="00C92D70">
        <w:t>сарай для сохранения хозяйственного инвентаря и твердого топлива 15,0;</w:t>
      </w:r>
    </w:p>
    <w:p w:rsidR="00F147B8" w:rsidRPr="00C92D70" w:rsidRDefault="00F147B8" w:rsidP="006E7A27">
      <w:pPr>
        <w:pStyle w:val="List"/>
      </w:pPr>
      <w:r>
        <w:t>хозяйственный навес 15,0;</w:t>
      </w:r>
    </w:p>
    <w:p w:rsidR="00F147B8" w:rsidRPr="00C92D70" w:rsidRDefault="00F147B8" w:rsidP="006E7A27">
      <w:pPr>
        <w:pStyle w:val="List"/>
      </w:pPr>
      <w:r w:rsidRPr="00C92D70">
        <w:t xml:space="preserve">гараж для личной автомашины 18,0; </w:t>
      </w:r>
    </w:p>
    <w:p w:rsidR="00F147B8" w:rsidRPr="00C92D70" w:rsidRDefault="00F147B8" w:rsidP="006E7A27">
      <w:pPr>
        <w:pStyle w:val="List"/>
      </w:pPr>
      <w:r w:rsidRPr="00C92D70">
        <w:t>летняя кухня 10,0;</w:t>
      </w:r>
    </w:p>
    <w:p w:rsidR="00F147B8" w:rsidRPr="00C92D70" w:rsidRDefault="00F147B8" w:rsidP="006E7A27">
      <w:pPr>
        <w:pStyle w:val="List"/>
      </w:pPr>
      <w:r w:rsidRPr="00C92D70">
        <w:t xml:space="preserve">погреб 8,0; </w:t>
      </w:r>
    </w:p>
    <w:p w:rsidR="00F147B8" w:rsidRPr="00C92D70" w:rsidRDefault="00F147B8" w:rsidP="006E7A27">
      <w:pPr>
        <w:pStyle w:val="List"/>
      </w:pPr>
      <w:r w:rsidRPr="00C92D70">
        <w:t xml:space="preserve">баня 12,0; </w:t>
      </w:r>
    </w:p>
    <w:p w:rsidR="00F147B8" w:rsidRPr="00C92D70" w:rsidRDefault="00F147B8" w:rsidP="006E7A27">
      <w:pPr>
        <w:pStyle w:val="List"/>
      </w:pPr>
      <w:r w:rsidRPr="00C92D70">
        <w:t xml:space="preserve">летний душ 4,0; </w:t>
      </w:r>
    </w:p>
    <w:p w:rsidR="00F147B8" w:rsidRPr="00C92D70" w:rsidRDefault="00F147B8" w:rsidP="006E7A27">
      <w:pPr>
        <w:pStyle w:val="List"/>
      </w:pPr>
      <w:r w:rsidRPr="00C92D70">
        <w:t xml:space="preserve">уборная с мусоросборником 3,0; </w:t>
      </w:r>
    </w:p>
    <w:p w:rsidR="00F147B8" w:rsidRPr="00C92D70" w:rsidRDefault="00F147B8" w:rsidP="006E7A27">
      <w:pPr>
        <w:pStyle w:val="List"/>
      </w:pPr>
      <w:r w:rsidRPr="00C92D70">
        <w:t xml:space="preserve">теплица 20,0. </w:t>
      </w:r>
    </w:p>
    <w:p w:rsidR="00F147B8" w:rsidRPr="00C92D70" w:rsidRDefault="00F147B8" w:rsidP="00BD37E4">
      <w:pPr>
        <w:pStyle w:val="a4"/>
      </w:pPr>
      <w:r w:rsidRPr="00C92D70">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147B8" w:rsidRPr="00C92D70" w:rsidRDefault="00F147B8" w:rsidP="00BD37E4">
      <w:pPr>
        <w:pStyle w:val="a4"/>
        <w:rPr>
          <w:rFonts w:ascii="Arial" w:hAnsi="Arial" w:cs="Arial"/>
          <w:sz w:val="20"/>
        </w:rPr>
      </w:pPr>
      <w:r w:rsidRPr="00C92D70">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C92D70">
          <w:t>требований</w:t>
        </w:r>
      </w:hyperlink>
      <w:r w:rsidRPr="00C92D70">
        <w:t>, приведенных ниже (</w:t>
      </w:r>
      <w:fldSimple w:instr=" REF _Ref393382904 \h  \* MERGEFORMAT ">
        <w:r w:rsidRPr="00C92D70">
          <w:t xml:space="preserve">Таблица </w:t>
        </w:r>
        <w:r>
          <w:rPr>
            <w:noProof/>
          </w:rPr>
          <w:t>9</w:t>
        </w:r>
      </w:fldSimple>
      <w:r w:rsidRPr="00C92D70">
        <w:t>).</w:t>
      </w:r>
    </w:p>
    <w:p w:rsidR="00F147B8" w:rsidRPr="00C92D70" w:rsidRDefault="00F147B8" w:rsidP="00BD37E4">
      <w:pPr>
        <w:pStyle w:val="Caption"/>
        <w:jc w:val="right"/>
      </w:pPr>
      <w:bookmarkStart w:id="34" w:name="_Ref393382904"/>
      <w:r w:rsidRPr="00C92D70">
        <w:t xml:space="preserve">Таблица </w:t>
      </w:r>
      <w:fldSimple w:instr=" SEQ Таблица \* ARABIC ">
        <w:r>
          <w:rPr>
            <w:noProof/>
          </w:rPr>
          <w:t>9</w:t>
        </w:r>
      </w:fldSimple>
      <w:bookmarkEnd w:id="34"/>
    </w:p>
    <w:tbl>
      <w:tblPr>
        <w:tblW w:w="9639" w:type="dxa"/>
        <w:tblInd w:w="70" w:type="dxa"/>
        <w:tblLayout w:type="fixed"/>
        <w:tblCellMar>
          <w:left w:w="70" w:type="dxa"/>
          <w:right w:w="70" w:type="dxa"/>
        </w:tblCellMar>
        <w:tblLook w:val="0000"/>
      </w:tblPr>
      <w:tblGrid>
        <w:gridCol w:w="3105"/>
        <w:gridCol w:w="2295"/>
        <w:gridCol w:w="2295"/>
        <w:gridCol w:w="1944"/>
      </w:tblGrid>
      <w:tr w:rsidR="00F147B8" w:rsidRPr="00C92D70" w:rsidTr="00BC7260">
        <w:trPr>
          <w:cantSplit/>
          <w:trHeight w:val="240"/>
        </w:trPr>
        <w:tc>
          <w:tcPr>
            <w:tcW w:w="3105" w:type="dxa"/>
            <w:vMerge w:val="restart"/>
            <w:tcBorders>
              <w:top w:val="single" w:sz="6" w:space="0" w:color="auto"/>
              <w:left w:val="single" w:sz="6" w:space="0" w:color="auto"/>
              <w:bottom w:val="nil"/>
              <w:right w:val="single" w:sz="6" w:space="0" w:color="auto"/>
            </w:tcBorders>
          </w:tcPr>
          <w:p w:rsidR="00F147B8" w:rsidRPr="00C92D70" w:rsidRDefault="00F147B8" w:rsidP="00BC7260">
            <w:pPr>
              <w:autoSpaceDE w:val="0"/>
              <w:autoSpaceDN w:val="0"/>
              <w:adjustRightInd w:val="0"/>
              <w:ind w:firstLine="72"/>
              <w:jc w:val="center"/>
              <w:rPr>
                <w:b/>
                <w:sz w:val="20"/>
                <w:szCs w:val="20"/>
              </w:rPr>
            </w:pPr>
            <w:r w:rsidRPr="00C92D70">
              <w:rPr>
                <w:b/>
                <w:sz w:val="20"/>
                <w:szCs w:val="20"/>
              </w:rPr>
              <w:t xml:space="preserve">Степень огнестойкости </w:t>
            </w:r>
            <w:r w:rsidRPr="00C92D70">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jc w:val="center"/>
              <w:rPr>
                <w:b/>
                <w:sz w:val="20"/>
                <w:szCs w:val="20"/>
              </w:rPr>
            </w:pPr>
            <w:r w:rsidRPr="00C92D70">
              <w:rPr>
                <w:b/>
                <w:sz w:val="20"/>
                <w:szCs w:val="20"/>
              </w:rPr>
              <w:t>Расстояние, м, при степени огнестойкости зданий</w:t>
            </w:r>
          </w:p>
        </w:tc>
      </w:tr>
      <w:tr w:rsidR="00F147B8" w:rsidRPr="00C92D70" w:rsidTr="00BC7260">
        <w:trPr>
          <w:cantSplit/>
          <w:trHeight w:val="360"/>
        </w:trPr>
        <w:tc>
          <w:tcPr>
            <w:tcW w:w="3105" w:type="dxa"/>
            <w:vMerge/>
            <w:tcBorders>
              <w:top w:val="nil"/>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jc w:val="center"/>
              <w:rPr>
                <w:b/>
                <w:sz w:val="20"/>
                <w:szCs w:val="20"/>
              </w:rPr>
            </w:pPr>
            <w:r w:rsidRPr="00C92D70">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jc w:val="center"/>
              <w:rPr>
                <w:b/>
                <w:sz w:val="20"/>
                <w:szCs w:val="20"/>
              </w:rPr>
            </w:pPr>
            <w:r w:rsidRPr="00C92D70">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jc w:val="center"/>
              <w:rPr>
                <w:b/>
                <w:sz w:val="20"/>
                <w:szCs w:val="20"/>
              </w:rPr>
            </w:pPr>
            <w:r w:rsidRPr="00C92D70">
              <w:rPr>
                <w:b/>
                <w:sz w:val="20"/>
                <w:szCs w:val="20"/>
              </w:rPr>
              <w:t xml:space="preserve">IIIа, IIIб,   </w:t>
            </w:r>
            <w:r w:rsidRPr="00C92D70">
              <w:rPr>
                <w:b/>
                <w:sz w:val="20"/>
                <w:szCs w:val="20"/>
              </w:rPr>
              <w:br/>
              <w:t>IVа, V</w:t>
            </w:r>
          </w:p>
        </w:tc>
      </w:tr>
      <w:tr w:rsidR="00F147B8"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10       </w:t>
            </w:r>
          </w:p>
        </w:tc>
      </w:tr>
      <w:tr w:rsidR="00F147B8"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10       </w:t>
            </w:r>
          </w:p>
        </w:tc>
      </w:tr>
      <w:tr w:rsidR="00F147B8" w:rsidRPr="00C92D70" w:rsidTr="00BC7260">
        <w:trPr>
          <w:cantSplit/>
          <w:trHeight w:val="240"/>
        </w:trPr>
        <w:tc>
          <w:tcPr>
            <w:tcW w:w="310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ind w:firstLine="72"/>
              <w:rPr>
                <w:sz w:val="20"/>
                <w:szCs w:val="20"/>
              </w:rPr>
            </w:pPr>
            <w:r w:rsidRPr="00C92D70">
              <w:rPr>
                <w:sz w:val="20"/>
                <w:szCs w:val="20"/>
              </w:rPr>
              <w:t xml:space="preserve">15       </w:t>
            </w:r>
          </w:p>
        </w:tc>
      </w:tr>
    </w:tbl>
    <w:p w:rsidR="00F147B8" w:rsidRPr="00C92D70" w:rsidRDefault="00F147B8" w:rsidP="00BD37E4">
      <w:pPr>
        <w:ind w:firstLine="709"/>
        <w:jc w:val="both"/>
      </w:pPr>
    </w:p>
    <w:p w:rsidR="00F147B8" w:rsidRPr="00C92D70" w:rsidRDefault="00F147B8" w:rsidP="00BD37E4">
      <w:pPr>
        <w:pStyle w:val="S5"/>
      </w:pPr>
      <w:r w:rsidRPr="00C92D70">
        <w:t>Расстояния от помещений (сооружений) для содержания и разведения животных до об</w:t>
      </w:r>
      <w:r w:rsidRPr="00C92D70">
        <w:t>ъ</w:t>
      </w:r>
      <w:r w:rsidRPr="00C92D70">
        <w:t>ектов жилой застройки следует принимать в соответствии со значениями, приведенными ниже (</w:t>
      </w:r>
      <w:fldSimple w:instr=" REF _Ref393382915 \h  \* MERGEFORMAT ">
        <w:r w:rsidRPr="00C92D70">
          <w:t xml:space="preserve">Таблица </w:t>
        </w:r>
        <w:r>
          <w:rPr>
            <w:noProof/>
          </w:rPr>
          <w:t>10</w:t>
        </w:r>
      </w:fldSimple>
      <w:r w:rsidRPr="00C92D70">
        <w:t xml:space="preserve">). </w:t>
      </w:r>
    </w:p>
    <w:p w:rsidR="00F147B8" w:rsidRPr="00C92D70" w:rsidRDefault="00F147B8" w:rsidP="00BD37E4">
      <w:pPr>
        <w:pStyle w:val="Caption"/>
        <w:jc w:val="right"/>
      </w:pPr>
      <w:bookmarkStart w:id="35" w:name="_Ref393382915"/>
      <w:r w:rsidRPr="00C92D70">
        <w:t xml:space="preserve">Таблица </w:t>
      </w:r>
      <w:fldSimple w:instr=" SEQ Таблица \* ARABIC ">
        <w:r>
          <w:rPr>
            <w:noProof/>
          </w:rPr>
          <w:t>10</w:t>
        </w:r>
      </w:fldSimple>
      <w:bookmarkEnd w:id="35"/>
    </w:p>
    <w:tbl>
      <w:tblPr>
        <w:tblW w:w="9498" w:type="dxa"/>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147B8" w:rsidRPr="00C92D70" w:rsidTr="00BC7260">
        <w:trPr>
          <w:cantSplit/>
          <w:trHeight w:val="600"/>
        </w:trPr>
        <w:tc>
          <w:tcPr>
            <w:tcW w:w="351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Минимальное расстояние от</w:t>
            </w:r>
            <w:r w:rsidRPr="00C92D70">
              <w:rPr>
                <w:b/>
                <w:sz w:val="20"/>
                <w:szCs w:val="20"/>
              </w:rPr>
              <w:br/>
              <w:t>помещений (сооружений) до</w:t>
            </w:r>
            <w:r w:rsidRPr="00C92D70">
              <w:rPr>
                <w:b/>
                <w:sz w:val="20"/>
                <w:szCs w:val="20"/>
              </w:rPr>
              <w:br/>
              <w:t>объектов жилой застройки,</w:t>
            </w:r>
            <w:r w:rsidRPr="00C92D70">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коровы,</w:t>
            </w:r>
            <w:r w:rsidRPr="00C92D70">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овцы,</w:t>
            </w:r>
            <w:r w:rsidRPr="00C92D70">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 xml:space="preserve">кро- </w:t>
            </w:r>
            <w:r w:rsidRPr="00C92D70">
              <w:rPr>
                <w:b/>
                <w:sz w:val="20"/>
                <w:szCs w:val="20"/>
              </w:rPr>
              <w:br/>
              <w:t>лики-</w:t>
            </w:r>
            <w:r w:rsidRPr="00C92D70">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л</w:t>
            </w:r>
            <w:r w:rsidRPr="00C92D70">
              <w:rPr>
                <w:b/>
                <w:sz w:val="20"/>
                <w:szCs w:val="20"/>
              </w:rPr>
              <w:t>о</w:t>
            </w:r>
            <w:r w:rsidRPr="00C92D70">
              <w:rPr>
                <w:b/>
                <w:sz w:val="20"/>
                <w:szCs w:val="20"/>
              </w:rPr>
              <w:t>шади</w:t>
            </w:r>
          </w:p>
        </w:tc>
        <w:tc>
          <w:tcPr>
            <w:tcW w:w="851"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jc w:val="center"/>
              <w:rPr>
                <w:b/>
                <w:sz w:val="20"/>
                <w:szCs w:val="20"/>
              </w:rPr>
            </w:pPr>
            <w:r w:rsidRPr="00C92D70">
              <w:rPr>
                <w:b/>
                <w:sz w:val="20"/>
                <w:szCs w:val="20"/>
              </w:rPr>
              <w:t>нутрии,</w:t>
            </w:r>
            <w:r w:rsidRPr="00C92D70">
              <w:rPr>
                <w:b/>
                <w:sz w:val="20"/>
                <w:szCs w:val="20"/>
              </w:rPr>
              <w:br/>
              <w:t>песцы</w:t>
            </w:r>
          </w:p>
        </w:tc>
      </w:tr>
      <w:tr w:rsidR="00F147B8"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до 5          </w:t>
            </w:r>
          </w:p>
        </w:tc>
      </w:tr>
      <w:tr w:rsidR="00F147B8"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до 8          </w:t>
            </w:r>
          </w:p>
        </w:tc>
      </w:tr>
      <w:tr w:rsidR="00F147B8"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до 10         </w:t>
            </w:r>
          </w:p>
        </w:tc>
      </w:tr>
      <w:tr w:rsidR="00F147B8" w:rsidRPr="00C92D70" w:rsidTr="00BC7260">
        <w:trPr>
          <w:cantSplit/>
          <w:trHeight w:val="240"/>
        </w:trPr>
        <w:tc>
          <w:tcPr>
            <w:tcW w:w="351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147B8" w:rsidRPr="00C92D70" w:rsidRDefault="00F147B8" w:rsidP="00BC7260">
            <w:pPr>
              <w:autoSpaceDE w:val="0"/>
              <w:autoSpaceDN w:val="0"/>
              <w:adjustRightInd w:val="0"/>
              <w:rPr>
                <w:sz w:val="20"/>
                <w:szCs w:val="20"/>
              </w:rPr>
            </w:pPr>
            <w:r w:rsidRPr="00C92D70">
              <w:rPr>
                <w:sz w:val="20"/>
                <w:szCs w:val="20"/>
              </w:rPr>
              <w:t xml:space="preserve">до 15         </w:t>
            </w:r>
          </w:p>
        </w:tc>
      </w:tr>
    </w:tbl>
    <w:p w:rsidR="00F147B8" w:rsidRPr="00C92D70" w:rsidRDefault="00F147B8" w:rsidP="00BD37E4">
      <w:pPr>
        <w:widowControl w:val="0"/>
        <w:jc w:val="both"/>
        <w:rPr>
          <w:szCs w:val="22"/>
        </w:rPr>
      </w:pPr>
    </w:p>
    <w:p w:rsidR="00F147B8" w:rsidRPr="00C92D70" w:rsidRDefault="00F147B8" w:rsidP="00BD37E4">
      <w:pPr>
        <w:pStyle w:val="a4"/>
      </w:pPr>
      <w:r w:rsidRPr="00C92D70">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147B8" w:rsidRPr="00C92D70" w:rsidRDefault="00F147B8" w:rsidP="00BD37E4">
      <w:pPr>
        <w:pStyle w:val="a4"/>
      </w:pPr>
      <w:r w:rsidRPr="00C92D70">
        <w:t>Примечания. Указанные нормы распространяются и на пристраиваемые к существующим жилым домам хозяйственные постройки.</w:t>
      </w:r>
    </w:p>
    <w:p w:rsidR="00F147B8" w:rsidRPr="00C92D70" w:rsidRDefault="00F147B8" w:rsidP="00BD37E4">
      <w:pPr>
        <w:pStyle w:val="a4"/>
      </w:pPr>
      <w:r w:rsidRPr="00C92D70">
        <w:t>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w:t>
      </w:r>
      <w:r w:rsidRPr="00C92D70">
        <w:t>е</w:t>
      </w:r>
      <w:r w:rsidRPr="00C92D70">
        <w:t>ния и отдыха следует принимать не менее 50 м.</w:t>
      </w:r>
    </w:p>
    <w:p w:rsidR="00F147B8" w:rsidRPr="00C92D70" w:rsidRDefault="00F147B8" w:rsidP="00BD37E4">
      <w:pPr>
        <w:pStyle w:val="a4"/>
      </w:pPr>
      <w:r w:rsidRPr="00C92D70">
        <w:t>Расстояние от сараев для скота и птицы до шахтных колодцев должно быть не менее 20 м.</w:t>
      </w:r>
    </w:p>
    <w:p w:rsidR="00F147B8" w:rsidRPr="00C92D70" w:rsidRDefault="00F147B8" w:rsidP="00BD37E4">
      <w:pPr>
        <w:pStyle w:val="a4"/>
      </w:pPr>
      <w:r w:rsidRPr="00C92D70">
        <w:t>Примечание. Допускается пристройка хозяйственного сарая (в том числе для скота и пт</w:t>
      </w:r>
      <w:r w:rsidRPr="00C92D70">
        <w:t>и</w:t>
      </w:r>
      <w:r w:rsidRPr="00C92D70">
        <w:t>цы), гаража, бани, теплицы к усадебному дому с соблюдением требований санитарных и прот</w:t>
      </w:r>
      <w:r w:rsidRPr="00C92D70">
        <w:t>и</w:t>
      </w:r>
      <w:r w:rsidRPr="00C92D70">
        <w:t>вопожарных норм.</w:t>
      </w:r>
    </w:p>
    <w:p w:rsidR="00F147B8" w:rsidRPr="00C92D70" w:rsidRDefault="00F147B8" w:rsidP="003B0697">
      <w:pPr>
        <w:pStyle w:val="Heading2"/>
        <w:numPr>
          <w:ilvl w:val="1"/>
          <w:numId w:val="57"/>
        </w:numPr>
        <w:ind w:left="0"/>
      </w:pPr>
      <w:bookmarkStart w:id="36" w:name="_Toc375834070"/>
      <w:bookmarkStart w:id="37" w:name="_Toc378616975"/>
      <w:bookmarkStart w:id="38" w:name="_Toc389086109"/>
      <w:bookmarkStart w:id="39" w:name="_Toc393383990"/>
      <w:r w:rsidRPr="00C92D70">
        <w:t>Нормативы обеспеченности площадками общего пользования ра</w:t>
      </w:r>
      <w:r w:rsidRPr="00C92D70">
        <w:t>з</w:t>
      </w:r>
      <w:r w:rsidRPr="00C92D70">
        <w:t>личного назначения</w:t>
      </w:r>
      <w:bookmarkEnd w:id="36"/>
      <w:bookmarkEnd w:id="37"/>
      <w:bookmarkEnd w:id="38"/>
      <w:bookmarkEnd w:id="39"/>
    </w:p>
    <w:p w:rsidR="00F147B8" w:rsidRPr="00C92D70" w:rsidRDefault="00F147B8" w:rsidP="00DE43E9">
      <w:pPr>
        <w:pStyle w:val="a4"/>
      </w:pPr>
      <w:r w:rsidRPr="00C92D70">
        <w:t>В кварталах (микрорайонах) жилых зон необходимо предусматривать размещение площ</w:t>
      </w:r>
      <w:r w:rsidRPr="00C92D70">
        <w:t>а</w:t>
      </w:r>
      <w:r w:rsidRPr="00C92D70">
        <w:t>док общего пользования различного назначения.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147B8" w:rsidRPr="00C92D70" w:rsidRDefault="00F147B8" w:rsidP="00DE43E9">
      <w:pPr>
        <w:pStyle w:val="a4"/>
      </w:pPr>
      <w:r w:rsidRPr="00C92D70">
        <w:t>Минимально допустимые размеры площадок общего пользования различного функци</w:t>
      </w:r>
      <w:r w:rsidRPr="00C92D70">
        <w:t>о</w:t>
      </w:r>
      <w:r w:rsidRPr="00C92D70">
        <w:t>нального назначения, размещаемых на территории многоквартирной жилой застройки без пр</w:t>
      </w:r>
      <w:r w:rsidRPr="00C92D70">
        <w:t>и</w:t>
      </w:r>
      <w:r w:rsidRPr="00C92D70">
        <w:t>квартирных участков, следует принимать в соответствии со значениями, приведенными ниже.</w:t>
      </w:r>
    </w:p>
    <w:p w:rsidR="00F147B8" w:rsidRPr="00C92D70" w:rsidRDefault="00F147B8" w:rsidP="00DE43E9">
      <w:pPr>
        <w:pStyle w:val="Caption"/>
        <w:jc w:val="right"/>
      </w:pPr>
      <w:r w:rsidRPr="00C92D70">
        <w:t xml:space="preserve">Таблица </w:t>
      </w:r>
      <w:fldSimple w:instr=" SEQ Таблица \* ARABIC ">
        <w:r>
          <w:rPr>
            <w:noProof/>
          </w:rPr>
          <w:t>11</w:t>
        </w:r>
      </w:fldSimple>
    </w:p>
    <w:tbl>
      <w:tblPr>
        <w:tblW w:w="9781" w:type="dxa"/>
        <w:tblLayout w:type="fixed"/>
        <w:tblCellMar>
          <w:left w:w="70" w:type="dxa"/>
          <w:right w:w="70" w:type="dxa"/>
        </w:tblCellMar>
        <w:tblLook w:val="0000"/>
      </w:tblPr>
      <w:tblGrid>
        <w:gridCol w:w="4606"/>
        <w:gridCol w:w="1843"/>
        <w:gridCol w:w="1559"/>
        <w:gridCol w:w="1773"/>
      </w:tblGrid>
      <w:tr w:rsidR="00F147B8" w:rsidRPr="00960312" w:rsidTr="00DA3B88">
        <w:trPr>
          <w:cantSplit/>
          <w:trHeight w:val="1560"/>
        </w:trPr>
        <w:tc>
          <w:tcPr>
            <w:tcW w:w="4606"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jc w:val="center"/>
              <w:rPr>
                <w:b/>
                <w:sz w:val="20"/>
                <w:szCs w:val="20"/>
              </w:rPr>
            </w:pPr>
            <w:r w:rsidRPr="00960312">
              <w:rPr>
                <w:b/>
                <w:sz w:val="20"/>
                <w:szCs w:val="20"/>
              </w:rPr>
              <w:t xml:space="preserve">Площадки, размещаемые на территории </w:t>
            </w:r>
            <w:r w:rsidRPr="00960312">
              <w:rPr>
                <w:b/>
                <w:sz w:val="20"/>
                <w:szCs w:val="20"/>
              </w:rPr>
              <w:br/>
              <w:t>жилой застройки</w:t>
            </w:r>
          </w:p>
        </w:tc>
        <w:tc>
          <w:tcPr>
            <w:tcW w:w="1843"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jc w:val="center"/>
              <w:rPr>
                <w:b/>
                <w:sz w:val="20"/>
                <w:szCs w:val="20"/>
              </w:rPr>
            </w:pPr>
            <w:r w:rsidRPr="00960312">
              <w:rPr>
                <w:b/>
                <w:sz w:val="20"/>
                <w:szCs w:val="20"/>
              </w:rPr>
              <w:t xml:space="preserve">Минимальный </w:t>
            </w:r>
            <w:r w:rsidRPr="00960312">
              <w:rPr>
                <w:b/>
                <w:sz w:val="20"/>
                <w:szCs w:val="20"/>
              </w:rPr>
              <w:br/>
              <w:t xml:space="preserve">расчетный   </w:t>
            </w:r>
            <w:r w:rsidRPr="00960312">
              <w:rPr>
                <w:b/>
                <w:sz w:val="20"/>
                <w:szCs w:val="20"/>
              </w:rPr>
              <w:br/>
              <w:t xml:space="preserve">размер      </w:t>
            </w:r>
            <w:r w:rsidRPr="00960312">
              <w:rPr>
                <w:b/>
                <w:sz w:val="20"/>
                <w:szCs w:val="20"/>
              </w:rPr>
              <w:br/>
              <w:t xml:space="preserve">площадки,   </w:t>
            </w:r>
            <w:r w:rsidRPr="00960312">
              <w:rPr>
                <w:b/>
                <w:sz w:val="20"/>
                <w:szCs w:val="20"/>
              </w:rPr>
              <w:br/>
              <w:t xml:space="preserve">квадратных  </w:t>
            </w:r>
            <w:r w:rsidRPr="00960312">
              <w:rPr>
                <w:b/>
                <w:sz w:val="20"/>
                <w:szCs w:val="20"/>
              </w:rPr>
              <w:br/>
              <w:t xml:space="preserve">метров на 1 </w:t>
            </w:r>
            <w:r w:rsidRPr="00960312">
              <w:rPr>
                <w:b/>
                <w:sz w:val="20"/>
                <w:szCs w:val="20"/>
              </w:rPr>
              <w:br/>
              <w:t xml:space="preserve">человека,   </w:t>
            </w:r>
            <w:r w:rsidRPr="00960312">
              <w:rPr>
                <w:b/>
                <w:sz w:val="20"/>
                <w:szCs w:val="20"/>
              </w:rPr>
              <w:br/>
              <w:t>проживающего</w:t>
            </w:r>
            <w:r w:rsidRPr="00960312">
              <w:rPr>
                <w:b/>
                <w:sz w:val="20"/>
                <w:szCs w:val="20"/>
              </w:rPr>
              <w:br/>
              <w:t xml:space="preserve">на          </w:t>
            </w:r>
            <w:r w:rsidRPr="00960312">
              <w:rPr>
                <w:b/>
                <w:sz w:val="20"/>
                <w:szCs w:val="20"/>
              </w:rPr>
              <w:br/>
              <w:t xml:space="preserve">территории  </w:t>
            </w:r>
            <w:r w:rsidRPr="00960312">
              <w:rPr>
                <w:b/>
                <w:sz w:val="20"/>
                <w:szCs w:val="20"/>
              </w:rPr>
              <w:br/>
              <w:t xml:space="preserve">квартала </w:t>
            </w:r>
            <w:r w:rsidRPr="00960312">
              <w:rPr>
                <w:b/>
                <w:sz w:val="20"/>
                <w:szCs w:val="20"/>
              </w:rPr>
              <w:br/>
              <w:t>(микрорайона)</w:t>
            </w:r>
          </w:p>
        </w:tc>
        <w:tc>
          <w:tcPr>
            <w:tcW w:w="1559"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jc w:val="center"/>
              <w:rPr>
                <w:b/>
                <w:sz w:val="20"/>
                <w:szCs w:val="20"/>
              </w:rPr>
            </w:pPr>
            <w:r w:rsidRPr="00960312">
              <w:rPr>
                <w:b/>
                <w:sz w:val="20"/>
                <w:szCs w:val="20"/>
              </w:rPr>
              <w:t>Минимально</w:t>
            </w:r>
            <w:r w:rsidRPr="00960312">
              <w:rPr>
                <w:b/>
                <w:sz w:val="20"/>
                <w:szCs w:val="20"/>
              </w:rPr>
              <w:br/>
              <w:t>допустимый</w:t>
            </w:r>
            <w:r w:rsidRPr="00960312">
              <w:rPr>
                <w:b/>
                <w:sz w:val="20"/>
                <w:szCs w:val="20"/>
              </w:rPr>
              <w:br/>
              <w:t xml:space="preserve">размер    </w:t>
            </w:r>
            <w:r w:rsidRPr="00960312">
              <w:rPr>
                <w:b/>
                <w:sz w:val="20"/>
                <w:szCs w:val="20"/>
              </w:rPr>
              <w:br/>
              <w:t xml:space="preserve">одной     </w:t>
            </w:r>
            <w:r w:rsidRPr="00960312">
              <w:rPr>
                <w:b/>
                <w:sz w:val="20"/>
                <w:szCs w:val="20"/>
              </w:rPr>
              <w:br/>
              <w:t xml:space="preserve">площадки, </w:t>
            </w:r>
            <w:r w:rsidRPr="00960312">
              <w:rPr>
                <w:b/>
                <w:sz w:val="20"/>
                <w:szCs w:val="20"/>
              </w:rPr>
              <w:br/>
              <w:t>квадратных</w:t>
            </w:r>
            <w:r w:rsidRPr="00960312">
              <w:rPr>
                <w:b/>
                <w:sz w:val="20"/>
                <w:szCs w:val="20"/>
              </w:rPr>
              <w:br/>
              <w:t>метров</w:t>
            </w:r>
          </w:p>
        </w:tc>
        <w:tc>
          <w:tcPr>
            <w:tcW w:w="1773"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jc w:val="center"/>
              <w:rPr>
                <w:b/>
                <w:sz w:val="20"/>
                <w:szCs w:val="20"/>
              </w:rPr>
            </w:pPr>
            <w:r w:rsidRPr="00960312">
              <w:rPr>
                <w:b/>
                <w:sz w:val="20"/>
                <w:szCs w:val="20"/>
              </w:rPr>
              <w:t xml:space="preserve">Расстояние  от          </w:t>
            </w:r>
            <w:r w:rsidRPr="00960312">
              <w:rPr>
                <w:b/>
                <w:sz w:val="20"/>
                <w:szCs w:val="20"/>
              </w:rPr>
              <w:br/>
              <w:t xml:space="preserve">границы     </w:t>
            </w:r>
            <w:r w:rsidRPr="00960312">
              <w:rPr>
                <w:b/>
                <w:sz w:val="20"/>
                <w:szCs w:val="20"/>
              </w:rPr>
              <w:br/>
              <w:t xml:space="preserve">площадки    </w:t>
            </w:r>
            <w:r w:rsidRPr="00960312">
              <w:rPr>
                <w:b/>
                <w:sz w:val="20"/>
                <w:szCs w:val="20"/>
              </w:rPr>
              <w:br/>
              <w:t xml:space="preserve">до окон     </w:t>
            </w:r>
            <w:r w:rsidRPr="00960312">
              <w:rPr>
                <w:b/>
                <w:sz w:val="20"/>
                <w:szCs w:val="20"/>
              </w:rPr>
              <w:br/>
              <w:t xml:space="preserve">жилых и     </w:t>
            </w:r>
            <w:r w:rsidRPr="00960312">
              <w:rPr>
                <w:b/>
                <w:sz w:val="20"/>
                <w:szCs w:val="20"/>
              </w:rPr>
              <w:br/>
              <w:t>общественных</w:t>
            </w:r>
            <w:r w:rsidRPr="00960312">
              <w:rPr>
                <w:b/>
                <w:sz w:val="20"/>
                <w:szCs w:val="20"/>
              </w:rPr>
              <w:br/>
              <w:t xml:space="preserve">зданий,     </w:t>
            </w:r>
            <w:r w:rsidRPr="00960312">
              <w:rPr>
                <w:b/>
                <w:sz w:val="20"/>
                <w:szCs w:val="20"/>
              </w:rPr>
              <w:br/>
              <w:t>метров</w:t>
            </w:r>
          </w:p>
        </w:tc>
      </w:tr>
      <w:tr w:rsidR="00F147B8" w:rsidRPr="00960312" w:rsidTr="00DA3B88">
        <w:trPr>
          <w:cantSplit/>
          <w:trHeight w:val="347"/>
        </w:trPr>
        <w:tc>
          <w:tcPr>
            <w:tcW w:w="4606"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jc w:val="center"/>
              <w:rPr>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pPr>
            <w:r w:rsidRPr="00960312">
              <w:rPr>
                <w:sz w:val="22"/>
                <w:szCs w:val="22"/>
              </w:rPr>
              <w:t>IВ, IА, IБ, IД</w:t>
            </w:r>
          </w:p>
        </w:tc>
        <w:tc>
          <w:tcPr>
            <w:tcW w:w="1559"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pPr>
            <w:r w:rsidRPr="00960312">
              <w:rPr>
                <w:sz w:val="22"/>
                <w:szCs w:val="22"/>
              </w:rPr>
              <w:t>IА, IБ, IД, IВ</w:t>
            </w:r>
          </w:p>
        </w:tc>
        <w:tc>
          <w:tcPr>
            <w:tcW w:w="1773"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pPr>
            <w:r w:rsidRPr="00960312">
              <w:rPr>
                <w:sz w:val="22"/>
                <w:szCs w:val="22"/>
              </w:rPr>
              <w:t>IА, IБ, IД, IВ</w:t>
            </w:r>
          </w:p>
        </w:tc>
      </w:tr>
      <w:tr w:rsidR="00F147B8" w:rsidRPr="00960312" w:rsidTr="00DA3B88">
        <w:trPr>
          <w:cantSplit/>
          <w:trHeight w:val="360"/>
        </w:trPr>
        <w:tc>
          <w:tcPr>
            <w:tcW w:w="4606"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Для игр детей дошкольного и младшего</w:t>
            </w:r>
            <w:r w:rsidRPr="00960312">
              <w:rPr>
                <w:sz w:val="20"/>
                <w:szCs w:val="20"/>
              </w:rPr>
              <w:br/>
              <w:t xml:space="preserve">школьного возраста                  </w:t>
            </w:r>
          </w:p>
        </w:tc>
        <w:tc>
          <w:tcPr>
            <w:tcW w:w="1843"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 xml:space="preserve">0,7     </w:t>
            </w:r>
          </w:p>
        </w:tc>
        <w:tc>
          <w:tcPr>
            <w:tcW w:w="1559"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 xml:space="preserve">30    </w:t>
            </w:r>
          </w:p>
        </w:tc>
        <w:tc>
          <w:tcPr>
            <w:tcW w:w="1773"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 xml:space="preserve">12     </w:t>
            </w:r>
          </w:p>
        </w:tc>
      </w:tr>
      <w:tr w:rsidR="00F147B8"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 xml:space="preserve">Для отдыха взрослого населения      </w:t>
            </w:r>
          </w:p>
        </w:tc>
        <w:tc>
          <w:tcPr>
            <w:tcW w:w="1843"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 xml:space="preserve">15    </w:t>
            </w:r>
          </w:p>
        </w:tc>
        <w:tc>
          <w:tcPr>
            <w:tcW w:w="1773"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10</w:t>
            </w:r>
          </w:p>
        </w:tc>
      </w:tr>
      <w:tr w:rsidR="00F147B8"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pStyle w:val="ConsPlusNonformat"/>
              <w:rPr>
                <w:rFonts w:ascii="Times New Roman" w:hAnsi="Times New Roman" w:cs="Times New Roman"/>
              </w:rPr>
            </w:pPr>
            <w:r w:rsidRPr="00960312">
              <w:rPr>
                <w:rFonts w:ascii="Times New Roman" w:hAnsi="Times New Roman" w:cs="Times New Roman"/>
              </w:rPr>
              <w:t>Для занятий физкультурой (в зависимости</w:t>
            </w:r>
          </w:p>
          <w:p w:rsidR="00F147B8" w:rsidRPr="00960312" w:rsidRDefault="00F147B8" w:rsidP="00DA3B88">
            <w:pPr>
              <w:autoSpaceDE w:val="0"/>
              <w:autoSpaceDN w:val="0"/>
              <w:adjustRightInd w:val="0"/>
              <w:rPr>
                <w:sz w:val="20"/>
                <w:szCs w:val="20"/>
              </w:rPr>
            </w:pPr>
            <w:r w:rsidRPr="00960312">
              <w:rPr>
                <w:sz w:val="20"/>
                <w:szCs w:val="20"/>
              </w:rPr>
              <w:t xml:space="preserve">от шумовых характеристик &lt;*&gt;)           </w:t>
            </w:r>
          </w:p>
        </w:tc>
        <w:tc>
          <w:tcPr>
            <w:tcW w:w="184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 xml:space="preserve">2,0          </w:t>
            </w:r>
          </w:p>
        </w:tc>
        <w:tc>
          <w:tcPr>
            <w:tcW w:w="1559"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 xml:space="preserve">100    </w:t>
            </w:r>
          </w:p>
        </w:tc>
        <w:tc>
          <w:tcPr>
            <w:tcW w:w="177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 xml:space="preserve">10-40     </w:t>
            </w:r>
          </w:p>
        </w:tc>
      </w:tr>
      <w:tr w:rsidR="00F147B8"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 xml:space="preserve">Для хозяйственных целей             </w:t>
            </w:r>
          </w:p>
        </w:tc>
        <w:tc>
          <w:tcPr>
            <w:tcW w:w="184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 xml:space="preserve">0,3     </w:t>
            </w:r>
          </w:p>
        </w:tc>
        <w:tc>
          <w:tcPr>
            <w:tcW w:w="1559"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 xml:space="preserve">10    </w:t>
            </w:r>
          </w:p>
        </w:tc>
        <w:tc>
          <w:tcPr>
            <w:tcW w:w="177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 xml:space="preserve">20     </w:t>
            </w:r>
          </w:p>
        </w:tc>
      </w:tr>
      <w:tr w:rsidR="00F147B8"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 xml:space="preserve">Для выгула собак                    </w:t>
            </w:r>
          </w:p>
        </w:tc>
        <w:tc>
          <w:tcPr>
            <w:tcW w:w="184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 xml:space="preserve">0,1     </w:t>
            </w:r>
          </w:p>
        </w:tc>
        <w:tc>
          <w:tcPr>
            <w:tcW w:w="1559"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 xml:space="preserve">25    </w:t>
            </w:r>
          </w:p>
        </w:tc>
        <w:tc>
          <w:tcPr>
            <w:tcW w:w="177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 xml:space="preserve">40     </w:t>
            </w:r>
          </w:p>
        </w:tc>
      </w:tr>
      <w:tr w:rsidR="00F147B8"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Pr>
                <w:sz w:val="20"/>
                <w:szCs w:val="20"/>
              </w:rPr>
              <w:t>Для стоянки автомашин</w:t>
            </w:r>
          </w:p>
        </w:tc>
        <w:tc>
          <w:tcPr>
            <w:tcW w:w="184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0,8</w:t>
            </w:r>
          </w:p>
        </w:tc>
        <w:tc>
          <w:tcPr>
            <w:tcW w:w="1559"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10,6</w:t>
            </w:r>
          </w:p>
        </w:tc>
        <w:tc>
          <w:tcPr>
            <w:tcW w:w="177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По санитарным нормативам</w:t>
            </w:r>
          </w:p>
        </w:tc>
      </w:tr>
      <w:tr w:rsidR="00F147B8" w:rsidRPr="00960312" w:rsidTr="00DA3B88">
        <w:trPr>
          <w:cantSplit/>
          <w:trHeight w:val="240"/>
        </w:trPr>
        <w:tc>
          <w:tcPr>
            <w:tcW w:w="4606" w:type="dxa"/>
            <w:tcBorders>
              <w:top w:val="single" w:sz="6" w:space="0" w:color="auto"/>
              <w:left w:val="single" w:sz="6" w:space="0" w:color="auto"/>
              <w:bottom w:val="single" w:sz="6" w:space="0" w:color="auto"/>
              <w:right w:val="single" w:sz="6" w:space="0" w:color="auto"/>
            </w:tcBorders>
          </w:tcPr>
          <w:p w:rsidR="00F147B8" w:rsidRPr="00960312" w:rsidRDefault="00F147B8" w:rsidP="00DA3B88">
            <w:pPr>
              <w:autoSpaceDE w:val="0"/>
              <w:autoSpaceDN w:val="0"/>
              <w:adjustRightInd w:val="0"/>
              <w:rPr>
                <w:sz w:val="20"/>
                <w:szCs w:val="20"/>
              </w:rPr>
            </w:pPr>
            <w:r w:rsidRPr="00960312">
              <w:rPr>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4,0</w:t>
            </w:r>
          </w:p>
        </w:tc>
        <w:tc>
          <w:tcPr>
            <w:tcW w:w="1559"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190,6</w:t>
            </w:r>
          </w:p>
        </w:tc>
        <w:tc>
          <w:tcPr>
            <w:tcW w:w="1773" w:type="dxa"/>
            <w:tcBorders>
              <w:top w:val="single" w:sz="6" w:space="0" w:color="auto"/>
              <w:left w:val="single" w:sz="6" w:space="0" w:color="auto"/>
              <w:bottom w:val="single" w:sz="6" w:space="0" w:color="auto"/>
              <w:right w:val="single" w:sz="6" w:space="0" w:color="auto"/>
            </w:tcBorders>
          </w:tcPr>
          <w:p w:rsidR="00F147B8" w:rsidRPr="005C5F73" w:rsidRDefault="00F147B8" w:rsidP="00DA3B88">
            <w:pPr>
              <w:autoSpaceDE w:val="0"/>
              <w:autoSpaceDN w:val="0"/>
              <w:adjustRightInd w:val="0"/>
              <w:rPr>
                <w:sz w:val="20"/>
                <w:szCs w:val="20"/>
              </w:rPr>
            </w:pPr>
            <w:r w:rsidRPr="005C5F73">
              <w:rPr>
                <w:sz w:val="20"/>
                <w:szCs w:val="20"/>
              </w:rPr>
              <w:t>-</w:t>
            </w:r>
          </w:p>
        </w:tc>
      </w:tr>
    </w:tbl>
    <w:p w:rsidR="00F147B8" w:rsidRDefault="00F147B8" w:rsidP="00DE43E9">
      <w:pPr>
        <w:pStyle w:val="ConsPlusNormal"/>
        <w:widowControl/>
        <w:ind w:firstLine="540"/>
        <w:jc w:val="both"/>
        <w:rPr>
          <w:rFonts w:ascii="Times New Roman" w:hAnsi="Times New Roman"/>
        </w:rPr>
      </w:pP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 xml:space="preserve">Примечание </w:t>
      </w: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&lt;*&gt; Наибольшие значения принимать для хоккейных и футбольных площадок, наименьшие - для площадок для настольного тенниса.</w:t>
      </w: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Расстояния от площадок для сушки белья не нормируются; расстояния от площадок для мусор</w:t>
      </w:r>
      <w:r w:rsidRPr="00C92D70">
        <w:rPr>
          <w:rFonts w:ascii="Times New Roman" w:hAnsi="Times New Roman"/>
        </w:rPr>
        <w:t>о</w:t>
      </w:r>
      <w:r w:rsidRPr="00C92D70">
        <w:rPr>
          <w:rFonts w:ascii="Times New Roman" w:hAnsi="Times New Roman"/>
        </w:rPr>
        <w:t>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147B8" w:rsidRPr="00C92D70" w:rsidRDefault="00F147B8" w:rsidP="00DE43E9">
      <w:pPr>
        <w:pStyle w:val="a4"/>
      </w:pPr>
      <w:r w:rsidRPr="00C92D70">
        <w:t>Нормативы определения потребности в площадках общего пользования приняты на осн</w:t>
      </w:r>
      <w:r w:rsidRPr="00C92D70">
        <w:t>о</w:t>
      </w:r>
      <w:r w:rsidRPr="00C92D70">
        <w:t>ве п. 7.5 СП 42.13330.2011 «СНиП 2.07.01.-89* Градостроительство. Планировка и застройка городских и сельских поселений».</w:t>
      </w:r>
    </w:p>
    <w:p w:rsidR="00F147B8" w:rsidRPr="00C92D70" w:rsidRDefault="00F147B8" w:rsidP="00DE43E9">
      <w:pPr>
        <w:pStyle w:val="a4"/>
      </w:pPr>
      <w:r w:rsidRPr="00C92D70">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147B8" w:rsidRPr="00C92D70" w:rsidRDefault="00F147B8" w:rsidP="00DE43E9">
      <w:pPr>
        <w:pStyle w:val="a4"/>
      </w:pPr>
      <w:r w:rsidRPr="00C92D70">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w:t>
      </w:r>
      <w:r w:rsidRPr="00C92D70">
        <w:t>ы</w:t>
      </w:r>
      <w:r w:rsidRPr="00C92D70">
        <w:t>ми сторонами зданий не менее 30 м (при широтной, меридиональной и диагональной ориент</w:t>
      </w:r>
      <w:r w:rsidRPr="00C92D70">
        <w:t>а</w:t>
      </w:r>
      <w:r w:rsidRPr="00C92D70">
        <w:t>ции) и 15 м между длинными сторонами и торцами жилых зданий, расположенных под прямым углом, раскрытым на южную сторону горизонта.</w:t>
      </w:r>
    </w:p>
    <w:p w:rsidR="00F147B8" w:rsidRPr="00C92D70" w:rsidRDefault="00F147B8" w:rsidP="00DE43E9">
      <w:pPr>
        <w:pStyle w:val="a4"/>
      </w:pPr>
      <w:r w:rsidRPr="00C92D70">
        <w:t>В исторических зонах надстройка мансардных этажей допускается при соблюдении общ</w:t>
      </w:r>
      <w:r w:rsidRPr="00C92D70">
        <w:t>е</w:t>
      </w:r>
      <w:r w:rsidRPr="00C92D70">
        <w:t>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147B8" w:rsidRPr="00C92D70" w:rsidRDefault="00F147B8" w:rsidP="00DE43E9">
      <w:pPr>
        <w:pStyle w:val="a4"/>
      </w:pPr>
      <w:r w:rsidRPr="00C92D70">
        <w:t>Площадь озелененной территории квартала (микрорайона) многоквартирной застройки жилой зоны (без учета участков школ и детских дошкольных учреждений</w:t>
      </w:r>
      <w:r>
        <w:t>) должна составлять</w:t>
      </w:r>
      <w:r w:rsidRPr="00C92D70">
        <w:t>, не менее 10% площади территории квартала.</w:t>
      </w:r>
    </w:p>
    <w:p w:rsidR="00F147B8" w:rsidRPr="00C92D70" w:rsidRDefault="00F147B8" w:rsidP="003B0697">
      <w:pPr>
        <w:pStyle w:val="Heading1"/>
        <w:numPr>
          <w:ilvl w:val="0"/>
          <w:numId w:val="57"/>
        </w:numPr>
        <w:ind w:left="0"/>
      </w:pPr>
      <w:bookmarkStart w:id="40" w:name="_Toc389132387"/>
      <w:bookmarkStart w:id="41" w:name="_Toc393383992"/>
      <w:r w:rsidRPr="00C92D70">
        <w:t>Нормативы обеспеченности организации в границах муниципального района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w:t>
      </w:r>
      <w:r w:rsidRPr="00C92D70">
        <w:t>ь</w:t>
      </w:r>
      <w:r w:rsidRPr="00C92D70">
        <w:t>ства</w:t>
      </w:r>
      <w:bookmarkEnd w:id="40"/>
      <w:bookmarkEnd w:id="41"/>
    </w:p>
    <w:p w:rsidR="00F147B8" w:rsidRPr="00C92D70" w:rsidRDefault="00F147B8" w:rsidP="003B0697">
      <w:pPr>
        <w:pStyle w:val="Heading2"/>
        <w:numPr>
          <w:ilvl w:val="1"/>
          <w:numId w:val="57"/>
        </w:numPr>
        <w:ind w:left="0"/>
      </w:pPr>
      <w:bookmarkStart w:id="42" w:name="_Toc393383993"/>
      <w:r w:rsidRPr="00C92D70">
        <w:t>Нормативы площади территорий сельскохозяйственного использ</w:t>
      </w:r>
      <w:r w:rsidRPr="00C92D70">
        <w:t>о</w:t>
      </w:r>
      <w:r w:rsidRPr="00C92D70">
        <w:t>вания и земельных участков, предназначенных для размещения объектов сельскохозяйственного назначения</w:t>
      </w:r>
      <w:bookmarkEnd w:id="42"/>
    </w:p>
    <w:p w:rsidR="00F147B8" w:rsidRPr="00C92D70" w:rsidRDefault="00F147B8" w:rsidP="00DE43E9">
      <w:pPr>
        <w:pStyle w:val="a4"/>
      </w:pPr>
      <w:r w:rsidRPr="00C92D70">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F147B8" w:rsidRPr="00C92D70" w:rsidRDefault="00F147B8" w:rsidP="00DE43E9">
      <w:pPr>
        <w:pStyle w:val="a4"/>
      </w:pPr>
      <w:r w:rsidRPr="00C92D70">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F147B8" w:rsidRPr="00C92D70" w:rsidRDefault="00F147B8" w:rsidP="00DE43E9">
      <w:pPr>
        <w:pStyle w:val="a4"/>
      </w:pPr>
      <w:r w:rsidRPr="00C92D70">
        <w:t>1. Предельные (минимальные и максимальные) размеры земельных участков, предоста</w:t>
      </w:r>
      <w:r w:rsidRPr="00C92D70">
        <w:t>в</w:t>
      </w:r>
      <w:r w:rsidRPr="00C92D70">
        <w:t>ляемых гражданам в собственность из земель, находящихся в государственной или муниц</w:t>
      </w:r>
      <w:r w:rsidRPr="00C92D70">
        <w:t>и</w:t>
      </w:r>
      <w:r w:rsidRPr="00C92D70">
        <w:t>пальной собственности, за исключением случаев бесплатного предоставления земельных уч</w:t>
      </w:r>
      <w:r w:rsidRPr="00C92D70">
        <w:t>а</w:t>
      </w:r>
      <w:r w:rsidRPr="00C92D70">
        <w:t>стков многодетным гражданам, устанавливаются:</w:t>
      </w:r>
    </w:p>
    <w:p w:rsidR="00F147B8" w:rsidRPr="00C92D70" w:rsidRDefault="00F147B8" w:rsidP="00DE43E9">
      <w:pPr>
        <w:pStyle w:val="S5"/>
      </w:pPr>
      <w:r w:rsidRPr="00C92D70">
        <w:t>а) для ведения крестьянского (фермерского) хозяйства:</w:t>
      </w:r>
    </w:p>
    <w:p w:rsidR="00F147B8" w:rsidRPr="00C92D70" w:rsidRDefault="00F147B8" w:rsidP="006E7A27">
      <w:pPr>
        <w:pStyle w:val="List"/>
      </w:pPr>
      <w:r w:rsidRPr="00C92D70">
        <w:t>из земель сельскохозяйственного назначения: минимальный - 4 га, максимальный - ра</w:t>
      </w:r>
      <w:r w:rsidRPr="00C92D70">
        <w:t>в</w:t>
      </w:r>
      <w:r w:rsidRPr="00C92D70">
        <w:t>ный 25 процентам общей площади сельскохозяйственных угодий в границах одного муниц</w:t>
      </w:r>
      <w:r w:rsidRPr="00C92D70">
        <w:t>и</w:t>
      </w:r>
      <w:r w:rsidRPr="00C92D70">
        <w:t>пального района края;</w:t>
      </w:r>
    </w:p>
    <w:p w:rsidR="00F147B8" w:rsidRPr="00C92D70" w:rsidRDefault="00F147B8" w:rsidP="006E7A27">
      <w:pPr>
        <w:pStyle w:val="List"/>
      </w:pPr>
      <w:r w:rsidRPr="00C92D70">
        <w:t>из земель сельскохозяйственного назначения и земель иных категорий для строительс</w:t>
      </w:r>
      <w:r w:rsidRPr="00C92D70">
        <w:t>т</w:t>
      </w:r>
      <w:r w:rsidRPr="00C92D70">
        <w:t>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F147B8" w:rsidRPr="00C92D70" w:rsidRDefault="00F147B8" w:rsidP="00DE43E9">
      <w:pPr>
        <w:pStyle w:val="S5"/>
      </w:pPr>
      <w:r w:rsidRPr="00C92D70">
        <w:t>б) для ведения садоводства: минимальный - 0,06 га, максимальный - 0,15 га;</w:t>
      </w:r>
    </w:p>
    <w:p w:rsidR="00F147B8" w:rsidRPr="00C92D70" w:rsidRDefault="00F147B8" w:rsidP="00DE43E9">
      <w:pPr>
        <w:pStyle w:val="S5"/>
      </w:pPr>
      <w:r w:rsidRPr="00C92D70">
        <w:t>в) для ведения огородничества: минимальный - 0,02 га, максимальный - 0,15 га;</w:t>
      </w:r>
    </w:p>
    <w:p w:rsidR="00F147B8" w:rsidRPr="00C92D70" w:rsidRDefault="00F147B8" w:rsidP="00DE43E9">
      <w:pPr>
        <w:pStyle w:val="S5"/>
      </w:pPr>
      <w:r w:rsidRPr="00C92D70">
        <w:t>г) для ведения животноводства: минимальный - 0,05 га, максимальный - 5,0 га;</w:t>
      </w:r>
    </w:p>
    <w:p w:rsidR="00F147B8" w:rsidRPr="00C92D70" w:rsidRDefault="00F147B8" w:rsidP="00DE43E9">
      <w:pPr>
        <w:pStyle w:val="S5"/>
      </w:pPr>
      <w:r w:rsidRPr="00C92D70">
        <w:t>д) для ведения дачного строительства: минимальный - 0,06 га, максимальный - 0,25 га.</w:t>
      </w:r>
    </w:p>
    <w:p w:rsidR="00F147B8" w:rsidRPr="00C92D70" w:rsidRDefault="00F147B8" w:rsidP="00DE43E9">
      <w:pPr>
        <w:pStyle w:val="a4"/>
      </w:pPr>
      <w:r w:rsidRPr="00C92D70">
        <w:t>1.1. Минимальные размеры земельных участков, предоставляемых для ведения садово</w:t>
      </w:r>
      <w:r w:rsidRPr="00C92D70">
        <w:t>д</w:t>
      </w:r>
      <w:r w:rsidRPr="00C92D70">
        <w:t xml:space="preserve">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C92D70">
          <w:t>пункте 4 статьи 28</w:t>
        </w:r>
      </w:hyperlink>
      <w:r w:rsidRPr="00C92D70">
        <w:t xml:space="preserve"> Ф</w:t>
      </w:r>
      <w:r w:rsidRPr="00C92D70">
        <w:t>е</w:t>
      </w:r>
      <w:r w:rsidRPr="00C92D70">
        <w:t>дерального закона "О садоводческих, огороднических и дачных некоммерческих объединениях граждан", устанавливаются равными 0,02 га.</w:t>
      </w:r>
    </w:p>
    <w:p w:rsidR="00F147B8" w:rsidRPr="00C92D70" w:rsidRDefault="00F147B8" w:rsidP="00DE43E9">
      <w:pPr>
        <w:pStyle w:val="a4"/>
      </w:pPr>
      <w:r w:rsidRPr="00C92D70">
        <w:t>Установленные в настоящем пункте минимальные размеры земельных участков не пр</w:t>
      </w:r>
      <w:r w:rsidRPr="00C92D70">
        <w:t>и</w:t>
      </w:r>
      <w:r w:rsidRPr="00C92D70">
        <w:t>меняются при осуществлении кадастрового учета в связи с изменением описания местополож</w:t>
      </w:r>
      <w:r w:rsidRPr="00C92D70">
        <w:t>е</w:t>
      </w:r>
      <w:r w:rsidRPr="00C92D70">
        <w:t>ния границ земельных участков, предоставленных для ведения садоводства или дачного стро</w:t>
      </w:r>
      <w:r w:rsidRPr="00C92D70">
        <w:t>и</w:t>
      </w:r>
      <w:r w:rsidRPr="00C92D70">
        <w:t>тельства.</w:t>
      </w:r>
    </w:p>
    <w:p w:rsidR="00F147B8" w:rsidRPr="00C92D70" w:rsidRDefault="00F147B8" w:rsidP="00DE43E9">
      <w:pPr>
        <w:pStyle w:val="a4"/>
      </w:pPr>
      <w:r w:rsidRPr="00C92D70">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w:t>
      </w:r>
      <w:r w:rsidRPr="00C92D70">
        <w:t>б</w:t>
      </w:r>
      <w:r w:rsidRPr="00C92D70">
        <w:t>ное хозяйство, устанавливается в размере 2,5 га.</w:t>
      </w:r>
    </w:p>
    <w:p w:rsidR="00F147B8" w:rsidRPr="00C92D70" w:rsidRDefault="00F147B8" w:rsidP="006E7A27">
      <w:pPr>
        <w:pStyle w:val="List"/>
        <w:numPr>
          <w:ilvl w:val="0"/>
          <w:numId w:val="0"/>
        </w:numPr>
      </w:pPr>
    </w:p>
    <w:p w:rsidR="00F147B8" w:rsidRPr="00C92D70" w:rsidRDefault="00F147B8" w:rsidP="00DE43E9">
      <w:pPr>
        <w:pStyle w:val="a4"/>
      </w:pPr>
      <w:r w:rsidRPr="00C92D70">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w:t>
      </w:r>
      <w:r w:rsidRPr="00C92D70">
        <w:t>о</w:t>
      </w:r>
      <w:r w:rsidRPr="00C92D70">
        <w:t>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F147B8" w:rsidRPr="00C92D70" w:rsidRDefault="00F147B8" w:rsidP="00DE43E9">
      <w:pPr>
        <w:pStyle w:val="a4"/>
      </w:pPr>
      <w:r w:rsidRPr="00C92D70">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w:t>
      </w:r>
      <w:r w:rsidRPr="00C92D70">
        <w:t>о</w:t>
      </w:r>
      <w:r w:rsidRPr="00C92D70">
        <w:t>го предоставления земельных участков многодетным гражданам, для ведения личного подсо</w:t>
      </w:r>
      <w:r w:rsidRPr="00C92D70">
        <w:t>б</w:t>
      </w:r>
      <w:r w:rsidRPr="00C92D70">
        <w:t>ного хозяйства и индивидуального жилищного строительства, устанавливаются равными м</w:t>
      </w:r>
      <w:r w:rsidRPr="00C92D70">
        <w:t>и</w:t>
      </w:r>
      <w:r w:rsidRPr="00C92D70">
        <w:t>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w:t>
      </w:r>
      <w:r w:rsidRPr="00C92D70">
        <w:t>ь</w:t>
      </w:r>
      <w:r w:rsidRPr="00C92D70">
        <w:t>ный участок, для указанных целей использования.</w:t>
      </w:r>
    </w:p>
    <w:p w:rsidR="00F147B8" w:rsidRPr="00C92D70" w:rsidRDefault="00F147B8" w:rsidP="00DE43E9">
      <w:pPr>
        <w:pStyle w:val="a4"/>
      </w:pPr>
      <w:r w:rsidRPr="00C92D70">
        <w:t>Для целей настоящего Закона под сельской местностью понимаются территории, на кот</w:t>
      </w:r>
      <w:r w:rsidRPr="00C92D70">
        <w:t>о</w:t>
      </w:r>
      <w:r w:rsidRPr="00C92D70">
        <w:t>рых преобладает деятельность, связанная с производством и переработкой сельскохозяйстве</w:t>
      </w:r>
      <w:r w:rsidRPr="00C92D70">
        <w:t>н</w:t>
      </w:r>
      <w:r w:rsidRPr="00C92D70">
        <w:t xml:space="preserve">ной продукции. </w:t>
      </w:r>
      <w:hyperlink r:id="rId9" w:history="1">
        <w:r w:rsidRPr="00C92D70">
          <w:t>Перечень</w:t>
        </w:r>
      </w:hyperlink>
      <w:r w:rsidRPr="00C92D70">
        <w:t xml:space="preserve"> таких территорий устанавливается Правительством края.</w:t>
      </w:r>
    </w:p>
    <w:p w:rsidR="00F147B8" w:rsidRPr="00C92D70" w:rsidRDefault="00F147B8" w:rsidP="00DE43E9">
      <w:pPr>
        <w:pStyle w:val="a4"/>
      </w:pPr>
      <w:r w:rsidRPr="00C92D70">
        <w:t>6. Предельные (минимальные и максимальные) размеры земельных участков, предоста</w:t>
      </w:r>
      <w:r w:rsidRPr="00C92D70">
        <w:t>в</w:t>
      </w:r>
      <w:r w:rsidRPr="00C92D70">
        <w:t>ляемых из земель, находящихся в государственной или муниципальной собственности, бе</w:t>
      </w:r>
      <w:r w:rsidRPr="00C92D70">
        <w:t>с</w:t>
      </w:r>
      <w:r w:rsidRPr="00C92D70">
        <w:t>платно в собственность многодетным гражданам, устанавливаются:</w:t>
      </w:r>
    </w:p>
    <w:p w:rsidR="00F147B8" w:rsidRPr="00C92D70" w:rsidRDefault="00F147B8" w:rsidP="00DE43E9">
      <w:pPr>
        <w:pStyle w:val="S5"/>
      </w:pPr>
      <w:r w:rsidRPr="00C92D70">
        <w:t>а) для ведения садоводства: минимальный - 0,06 га, максимальный - 0,15 га;</w:t>
      </w:r>
    </w:p>
    <w:p w:rsidR="00F147B8" w:rsidRPr="00C92D70" w:rsidRDefault="00F147B8" w:rsidP="00DE43E9">
      <w:pPr>
        <w:pStyle w:val="S5"/>
      </w:pPr>
      <w:r w:rsidRPr="00C92D70">
        <w:t>б) для ведения огородничества:</w:t>
      </w:r>
    </w:p>
    <w:p w:rsidR="00F147B8" w:rsidRPr="006E7A27" w:rsidRDefault="00F147B8" w:rsidP="006E7A27">
      <w:pPr>
        <w:pStyle w:val="List"/>
      </w:pPr>
      <w:r w:rsidRPr="006E7A27">
        <w:t>на территории иных муниципальных образованиях края: минимальный - 0,02 га, макс</w:t>
      </w:r>
      <w:r w:rsidRPr="006E7A27">
        <w:t>и</w:t>
      </w:r>
      <w:r w:rsidRPr="006E7A27">
        <w:t>мальный - 0,15 га;</w:t>
      </w:r>
    </w:p>
    <w:p w:rsidR="00F147B8" w:rsidRPr="00C92D70" w:rsidRDefault="00F147B8" w:rsidP="00DE43E9">
      <w:pPr>
        <w:pStyle w:val="S5"/>
      </w:pPr>
      <w:r w:rsidRPr="00C92D70">
        <w:t>в) для ведения животноводства:</w:t>
      </w:r>
    </w:p>
    <w:p w:rsidR="00F147B8" w:rsidRPr="00C92D70" w:rsidRDefault="00F147B8" w:rsidP="006E7A27">
      <w:pPr>
        <w:pStyle w:val="List"/>
      </w:pPr>
      <w:r w:rsidRPr="00C92D70">
        <w:t>на территории иных муниципальных образованиях края: минимальный - 0,05 га, макс</w:t>
      </w:r>
      <w:r w:rsidRPr="00C92D70">
        <w:t>и</w:t>
      </w:r>
      <w:r w:rsidRPr="00C92D70">
        <w:t>мальный - 5,0 га;</w:t>
      </w:r>
    </w:p>
    <w:p w:rsidR="00F147B8" w:rsidRPr="00C92D70" w:rsidRDefault="00F147B8" w:rsidP="00DE43E9">
      <w:pPr>
        <w:pStyle w:val="S5"/>
      </w:pPr>
      <w:r w:rsidRPr="00C92D70">
        <w:t>г) для ведения дачного строительства:</w:t>
      </w:r>
    </w:p>
    <w:p w:rsidR="00F147B8" w:rsidRPr="00C92D70" w:rsidRDefault="00F147B8" w:rsidP="006E7A27">
      <w:pPr>
        <w:pStyle w:val="List"/>
      </w:pPr>
      <w:r w:rsidRPr="00C92D70">
        <w:t>на территории иных муниципальных образованиях края: минимальный - 0,06 га, макс</w:t>
      </w:r>
      <w:r w:rsidRPr="00C92D70">
        <w:t>и</w:t>
      </w:r>
      <w:r w:rsidRPr="00C92D70">
        <w:t>мальный - 0,15 га;</w:t>
      </w:r>
    </w:p>
    <w:p w:rsidR="00F147B8" w:rsidRPr="00C92D70" w:rsidRDefault="00F147B8" w:rsidP="00DE43E9">
      <w:pPr>
        <w:pStyle w:val="S5"/>
      </w:pPr>
      <w:r w:rsidRPr="00C92D70">
        <w:t>д) для индивидуального жилищного строительства: минимальный - 0,10 га, максимальный - 0,15 га;</w:t>
      </w:r>
    </w:p>
    <w:p w:rsidR="00F147B8" w:rsidRPr="00C92D70" w:rsidRDefault="00F147B8" w:rsidP="00DE43E9">
      <w:pPr>
        <w:pStyle w:val="S5"/>
      </w:pPr>
      <w:r w:rsidRPr="00C92D70">
        <w:t>е) для ведения личного подсобного хозяйства: минимальный - 0,10 га, максимальный - 0,25 га.</w:t>
      </w:r>
    </w:p>
    <w:p w:rsidR="00F147B8" w:rsidRPr="00C92D70" w:rsidRDefault="00F147B8" w:rsidP="00DE43E9">
      <w:pPr>
        <w:pStyle w:val="S5"/>
      </w:pPr>
      <w:r w:rsidRPr="00C92D70">
        <w:t>Многодетным гражданам, имеющим шесть и более детей, земельные участки предоста</w:t>
      </w:r>
      <w:r w:rsidRPr="00C92D70">
        <w:t>в</w:t>
      </w:r>
      <w:r w:rsidRPr="00C92D70">
        <w:t>ляются в собственность в двойном размере по сравнению с размерами, установленными в н</w:t>
      </w:r>
      <w:r w:rsidRPr="00C92D70">
        <w:t>а</w:t>
      </w:r>
      <w:r w:rsidRPr="00C92D70">
        <w:t>стоящем пункте».</w:t>
      </w:r>
    </w:p>
    <w:p w:rsidR="00F147B8" w:rsidRPr="00C92D70" w:rsidRDefault="00F147B8" w:rsidP="003B0697">
      <w:pPr>
        <w:pStyle w:val="Heading2"/>
        <w:numPr>
          <w:ilvl w:val="1"/>
          <w:numId w:val="57"/>
        </w:numPr>
        <w:ind w:left="0"/>
      </w:pPr>
      <w:bookmarkStart w:id="43" w:name="_Toc389132389"/>
      <w:bookmarkStart w:id="44" w:name="_Toc393383994"/>
      <w:r w:rsidRPr="00C92D70">
        <w:t>Нормативная плотность застройки площадок сельскохозяйственных предприятий</w:t>
      </w:r>
      <w:bookmarkEnd w:id="43"/>
      <w:bookmarkEnd w:id="44"/>
    </w:p>
    <w:p w:rsidR="00F147B8" w:rsidRPr="00C92D70" w:rsidRDefault="00F147B8" w:rsidP="00DE43E9">
      <w:pPr>
        <w:pStyle w:val="a4"/>
      </w:pPr>
      <w:r w:rsidRPr="00C92D70">
        <w:t>Нормативный размер земельного участка сельскохозяйственного предприятия принимае</w:t>
      </w:r>
      <w:r w:rsidRPr="00C92D70">
        <w:t>т</w:t>
      </w:r>
      <w:r w:rsidRPr="00C92D70">
        <w:t>ся равным отношению площади его застройки к показателю нормативной плотности застройки, выраженной в процентах застройки.</w:t>
      </w:r>
    </w:p>
    <w:p w:rsidR="00F147B8" w:rsidRPr="00C92D70" w:rsidRDefault="00F147B8" w:rsidP="00DE43E9">
      <w:pPr>
        <w:pStyle w:val="a4"/>
      </w:pPr>
      <w:r w:rsidRPr="00C92D70">
        <w:t>Показатели минимальной плотности застройки площадок сельскохозяйственных предпр</w:t>
      </w:r>
      <w:r w:rsidRPr="00C92D70">
        <w:t>и</w:t>
      </w:r>
      <w:r w:rsidRPr="00C92D70">
        <w:t>ятий приняты согласно Приложению В (обязательное) Свода правил (СП 19.13330.2011) "Ген</w:t>
      </w:r>
      <w:r w:rsidRPr="00C92D70">
        <w:t>е</w:t>
      </w:r>
      <w:r w:rsidRPr="00C92D70">
        <w:t>ральные планы сельскохозяйственных предприятий. Актуализированная редакция СНиП II-97-76*". Вышеуказанный нормативный документ, согласно Приказу Федерального агентства по техническому регулированию и метрологии от 1.06.2010 № 2079 (в ред. Приказа Росстандарта от 18.05.2011 № 2244), содержится в Перечне документов в области стандартизации, в резул</w:t>
      </w:r>
      <w:r w:rsidRPr="00C92D70">
        <w:t>ь</w:t>
      </w:r>
      <w:r w:rsidRPr="00C92D70">
        <w:t>тате применения, которых на обязательной основе обеспечивается соблюдение требований Ф</w:t>
      </w:r>
      <w:r w:rsidRPr="00C92D70">
        <w:t>е</w:t>
      </w:r>
      <w:r w:rsidRPr="00C92D70">
        <w:t>дерального закона "Технический регламент о безопасности зданий и сооружений". Показатели минимальной плотности застройки площадок сельскохозяйственных предприятий представл</w:t>
      </w:r>
      <w:r w:rsidRPr="00C92D70">
        <w:t>е</w:t>
      </w:r>
      <w:r w:rsidRPr="00C92D70">
        <w:t>ны в таблице 14.</w:t>
      </w:r>
    </w:p>
    <w:p w:rsidR="00F147B8" w:rsidRPr="00C92D70" w:rsidRDefault="00F147B8" w:rsidP="00DE43E9">
      <w:pPr>
        <w:pStyle w:val="a4"/>
      </w:pPr>
      <w:r w:rsidRPr="00C92D70">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w:t>
      </w:r>
      <w:r w:rsidRPr="00C92D70">
        <w:t>д</w:t>
      </w:r>
      <w:r w:rsidRPr="00C92D70">
        <w:t>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w:t>
      </w:r>
      <w:r w:rsidRPr="00C92D70">
        <w:t>и</w:t>
      </w:r>
      <w:r w:rsidRPr="00C92D70">
        <w:t>воречит технологическим, противопожарным, санитарным требованиям, функциональному н</w:t>
      </w:r>
      <w:r w:rsidRPr="00C92D70">
        <w:t>а</w:t>
      </w:r>
      <w:r w:rsidRPr="00C92D70">
        <w:t>значению зданий.</w:t>
      </w:r>
    </w:p>
    <w:p w:rsidR="00F147B8" w:rsidRPr="00C92D70" w:rsidRDefault="00F147B8" w:rsidP="00DE43E9">
      <w:pPr>
        <w:pStyle w:val="a4"/>
      </w:pPr>
      <w:r w:rsidRPr="00C92D70">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F147B8" w:rsidRPr="00C92D70" w:rsidRDefault="00F147B8" w:rsidP="00DE43E9">
      <w:pPr>
        <w:pStyle w:val="a4"/>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w:t>
      </w:r>
      <w:r w:rsidRPr="00C92D70">
        <w:t>ъ</w:t>
      </w:r>
      <w:r w:rsidRPr="00C92D70">
        <w:t>екты питания и объекты, к ним приравненные.</w:t>
      </w:r>
    </w:p>
    <w:p w:rsidR="00F147B8" w:rsidRPr="00C92D70" w:rsidRDefault="00F147B8" w:rsidP="00DE43E9">
      <w:pPr>
        <w:pStyle w:val="a4"/>
      </w:pPr>
      <w:r w:rsidRPr="00C92D70">
        <w:t>Объекты с размерами санитарно-защитной зоны свыше 300 м следует размещать на об</w:t>
      </w:r>
      <w:r w:rsidRPr="00C92D70">
        <w:t>о</w:t>
      </w:r>
      <w:r w:rsidRPr="00C92D70">
        <w:t>собленных земельных участках за пределами границ сельских населенных пунктов.</w:t>
      </w:r>
    </w:p>
    <w:p w:rsidR="00F147B8" w:rsidRPr="00C92D70" w:rsidRDefault="00F147B8" w:rsidP="00DE43E9">
      <w:pPr>
        <w:pStyle w:val="a4"/>
      </w:pPr>
      <w:r w:rsidRPr="00C92D70">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w:t>
      </w:r>
      <w:r w:rsidRPr="00C92D70">
        <w:t>а</w:t>
      </w:r>
      <w:r w:rsidRPr="00C92D70">
        <w:t>ким расчетом, чтобы обеспечивался свободный доступ к коммуникациям с территорий, не зан</w:t>
      </w:r>
      <w:r w:rsidRPr="00C92D70">
        <w:t>я</w:t>
      </w:r>
      <w:r w:rsidRPr="00C92D70">
        <w:t>тых сельскохозяйственными угодьями.</w:t>
      </w:r>
    </w:p>
    <w:p w:rsidR="00F147B8" w:rsidRPr="00C92D70" w:rsidRDefault="00F147B8" w:rsidP="00DE43E9">
      <w:pPr>
        <w:pStyle w:val="a4"/>
      </w:pPr>
      <w:r w:rsidRPr="00C92D70">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F147B8" w:rsidRPr="00C92D70" w:rsidRDefault="00F147B8" w:rsidP="00DE43E9">
      <w:pPr>
        <w:pStyle w:val="a4"/>
      </w:pPr>
      <w:r w:rsidRPr="00C92D70">
        <w:t>В соответствии с СП 19.13330.2011 «Генеральные планы сельскохозяйственных предпр</w:t>
      </w:r>
      <w:r w:rsidRPr="00C92D70">
        <w:t>и</w:t>
      </w:r>
      <w:r w:rsidRPr="00C92D70">
        <w:t>ятий. Актуализированная редакция. СНиП II-97-76*» на участках сельскохозяйственных пре</w:t>
      </w:r>
      <w:r w:rsidRPr="00C92D70">
        <w:t>д</w:t>
      </w:r>
      <w:r w:rsidRPr="00C92D70">
        <w:t>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w:t>
      </w:r>
      <w:r w:rsidRPr="00C92D70">
        <w:t>о</w:t>
      </w:r>
      <w:r w:rsidRPr="00C92D70">
        <w:t>сти застройки более 50 % - не менее 10 %.</w:t>
      </w:r>
    </w:p>
    <w:p w:rsidR="00F147B8" w:rsidRPr="00C92D70" w:rsidRDefault="00F147B8" w:rsidP="00DE43E9">
      <w:pPr>
        <w:pStyle w:val="a4"/>
      </w:pPr>
      <w:r w:rsidRPr="00C92D70">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F147B8" w:rsidRPr="00C92D70" w:rsidRDefault="00F147B8" w:rsidP="00DE43E9">
      <w:pPr>
        <w:pStyle w:val="a4"/>
      </w:pPr>
      <w:r w:rsidRPr="00C92D70">
        <w:t>При организации сельскохозяйственного производства необходимо предусматривать м</w:t>
      </w:r>
      <w:r w:rsidRPr="00C92D70">
        <w:t>е</w:t>
      </w:r>
      <w:r w:rsidRPr="00C92D70">
        <w:t>ры по защите жилых и общественно-деловых зон от неблагоприятного влияния производстве</w:t>
      </w:r>
      <w:r w:rsidRPr="00C92D70">
        <w:t>н</w:t>
      </w:r>
      <w:r w:rsidRPr="00C92D70">
        <w:t>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w:t>
      </w:r>
      <w:r w:rsidRPr="00C92D70">
        <w:t>у</w:t>
      </w:r>
      <w:r w:rsidRPr="00C92D70">
        <w:t>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F147B8" w:rsidRPr="00C92D70" w:rsidRDefault="00F147B8" w:rsidP="00DE43E9">
      <w:pPr>
        <w:pStyle w:val="a4"/>
      </w:pPr>
      <w:r w:rsidRPr="00C92D70">
        <w:t>При формировании производственных зон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F147B8" w:rsidRPr="00C92D70" w:rsidRDefault="00F147B8" w:rsidP="00DE43E9">
      <w:pPr>
        <w:pStyle w:val="a4"/>
      </w:pPr>
      <w:r w:rsidRPr="00C92D70">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w:t>
      </w:r>
      <w:r w:rsidRPr="00C92D70">
        <w:t>ъ</w:t>
      </w:r>
      <w:r w:rsidRPr="00C92D70">
        <w:t>екты питания и объекты, к ним приравненные.</w:t>
      </w:r>
    </w:p>
    <w:p w:rsidR="00F147B8" w:rsidRPr="00C92D70" w:rsidRDefault="00F147B8" w:rsidP="00DE43E9">
      <w:pPr>
        <w:pStyle w:val="a4"/>
      </w:pPr>
      <w:r w:rsidRPr="00C92D70">
        <w:t>При размещении сельскохозяйственных предприятий и других объектов необходимо пр</w:t>
      </w:r>
      <w:r w:rsidRPr="00C92D70">
        <w:t>е</w:t>
      </w:r>
      <w:r w:rsidRPr="00C92D70">
        <w:t>дусматривать меры по исключению загрязнения почв, поверхностных и подземных вод, п</w:t>
      </w:r>
      <w:r w:rsidRPr="00C92D70">
        <w:t>о</w:t>
      </w:r>
      <w:r w:rsidRPr="00C92D70">
        <w:t>верхностных водосборов, водоемов и атмосферного воздуха.</w:t>
      </w:r>
    </w:p>
    <w:p w:rsidR="00F147B8" w:rsidRPr="00C92D70" w:rsidRDefault="00F147B8" w:rsidP="00DE43E9">
      <w:pPr>
        <w:pStyle w:val="Caption"/>
        <w:jc w:val="right"/>
      </w:pPr>
      <w:r w:rsidRPr="00C92D70">
        <w:t xml:space="preserve">Таблица </w:t>
      </w:r>
      <w:fldSimple w:instr=" SEQ Таблица \* ARABIC ">
        <w:r>
          <w:rPr>
            <w:noProof/>
          </w:rPr>
          <w:t>12</w:t>
        </w:r>
      </w:fldSimple>
      <w:r w:rsidRPr="00C92D70">
        <w:t>.</w:t>
      </w:r>
    </w:p>
    <w:p w:rsidR="00F147B8" w:rsidRPr="00C92D70" w:rsidRDefault="00F147B8" w:rsidP="00DE43E9">
      <w:pPr>
        <w:pStyle w:val="Caption"/>
        <w:rPr>
          <w:sz w:val="24"/>
          <w:szCs w:val="24"/>
        </w:rPr>
      </w:pPr>
      <w:r w:rsidRPr="00C92D70">
        <w:rPr>
          <w:sz w:val="24"/>
          <w:szCs w:val="24"/>
        </w:rPr>
        <w:t>Показатели минимальной плотности застройки площадок сельскохозяйственных пре</w:t>
      </w:r>
      <w:r w:rsidRPr="00C92D70">
        <w:rPr>
          <w:sz w:val="24"/>
          <w:szCs w:val="24"/>
        </w:rPr>
        <w:t>д</w:t>
      </w:r>
      <w:r w:rsidRPr="00C92D70">
        <w:rPr>
          <w:sz w:val="24"/>
          <w:szCs w:val="24"/>
        </w:rPr>
        <w:t>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956"/>
        <w:gridCol w:w="2848"/>
      </w:tblGrid>
      <w:tr w:rsidR="00F147B8" w:rsidRPr="00C92D70" w:rsidTr="00BC7260">
        <w:trPr>
          <w:tblHeader/>
          <w:jc w:val="center"/>
        </w:trPr>
        <w:tc>
          <w:tcPr>
            <w:tcW w:w="6474" w:type="dxa"/>
            <w:gridSpan w:val="2"/>
            <w:vAlign w:val="center"/>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Предприятия</w:t>
            </w:r>
          </w:p>
        </w:tc>
        <w:tc>
          <w:tcPr>
            <w:tcW w:w="2848" w:type="dxa"/>
            <w:vAlign w:val="center"/>
          </w:tcPr>
          <w:p w:rsidR="00F147B8" w:rsidRPr="003E2F5B" w:rsidRDefault="00F147B8" w:rsidP="00BC7260">
            <w:pPr>
              <w:pStyle w:val="ConsPlusNormal"/>
              <w:widowControl/>
              <w:ind w:firstLine="0"/>
              <w:jc w:val="center"/>
              <w:rPr>
                <w:rFonts w:ascii="Times New Roman" w:hAnsi="Times New Roman"/>
                <w:b/>
                <w:sz w:val="20"/>
                <w:szCs w:val="20"/>
              </w:rPr>
            </w:pPr>
            <w:r w:rsidRPr="003E2F5B">
              <w:rPr>
                <w:rFonts w:ascii="Times New Roman" w:hAnsi="Times New Roman"/>
                <w:b/>
                <w:sz w:val="20"/>
                <w:szCs w:val="20"/>
              </w:rPr>
              <w:t>Минимальная плотность застройки, %</w:t>
            </w: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cs="Arial"/>
                <w:sz w:val="20"/>
                <w:szCs w:val="20"/>
              </w:rPr>
            </w:pPr>
            <w:r w:rsidRPr="003E2F5B">
              <w:rPr>
                <w:rFonts w:ascii="Times New Roman" w:hAnsi="Times New Roman"/>
                <w:sz w:val="20"/>
                <w:szCs w:val="20"/>
                <w:lang w:val="en-US"/>
              </w:rPr>
              <w:t>I</w:t>
            </w:r>
            <w:r w:rsidRPr="003E2F5B">
              <w:rPr>
                <w:rFonts w:ascii="Times New Roman" w:hAnsi="Times New Roman"/>
                <w:sz w:val="20"/>
                <w:szCs w:val="20"/>
              </w:rPr>
              <w:t>. Крупного рогатого скота</w:t>
            </w:r>
            <w:r w:rsidRPr="003E2F5B">
              <w:rPr>
                <w:rFonts w:cs="Arial"/>
                <w:sz w:val="20"/>
                <w:szCs w:val="20"/>
              </w:rPr>
              <w:t>&lt;*&gt;</w:t>
            </w:r>
          </w:p>
          <w:p w:rsidR="00F147B8" w:rsidRPr="003E2F5B" w:rsidRDefault="00F147B8" w:rsidP="00BC7260">
            <w:pPr>
              <w:pStyle w:val="ConsPlusNormal"/>
              <w:widowControl/>
              <w:ind w:firstLine="0"/>
              <w:jc w:val="center"/>
              <w:rPr>
                <w:rFonts w:cs="Arial"/>
                <w:sz w:val="20"/>
                <w:szCs w:val="20"/>
              </w:rPr>
            </w:pPr>
            <w:r w:rsidRPr="003E2F5B">
              <w:rPr>
                <w:rFonts w:ascii="Times New Roman" w:hAnsi="Times New Roman"/>
                <w:sz w:val="20"/>
                <w:szCs w:val="20"/>
              </w:rPr>
              <w:t>---------------------------------</w:t>
            </w:r>
          </w:p>
          <w:p w:rsidR="00F147B8" w:rsidRPr="00C92D70" w:rsidRDefault="00F147B8" w:rsidP="00BC7260">
            <w:pPr>
              <w:pStyle w:val="ConsPlusNonformat"/>
              <w:jc w:val="both"/>
              <w:rPr>
                <w:rFonts w:ascii="Times New Roman" w:hAnsi="Times New Roman" w:cs="Times New Roman"/>
                <w:b/>
              </w:rPr>
            </w:pPr>
            <w:r w:rsidRPr="00C92D70">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F147B8" w:rsidRPr="00C92D70" w:rsidRDefault="00F147B8" w:rsidP="00BC7260">
            <w:pPr>
              <w:rPr>
                <w:sz w:val="20"/>
                <w:szCs w:val="20"/>
              </w:rPr>
            </w:pPr>
            <w:r w:rsidRPr="00C92D70">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jc w:val="center"/>
        </w:trPr>
        <w:tc>
          <w:tcPr>
            <w:tcW w:w="2518" w:type="dxa"/>
            <w:vMerge w:val="restart"/>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А. Товарные</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Молочные при привязном содержании к</w:t>
            </w:r>
            <w:r w:rsidRPr="003E2F5B">
              <w:rPr>
                <w:rFonts w:ascii="Times New Roman" w:hAnsi="Times New Roman"/>
                <w:sz w:val="20"/>
                <w:szCs w:val="20"/>
              </w:rPr>
              <w:t>о</w:t>
            </w:r>
            <w:r w:rsidRPr="003E2F5B">
              <w:rPr>
                <w:rFonts w:ascii="Times New Roman" w:hAnsi="Times New Roman"/>
                <w:sz w:val="20"/>
                <w:szCs w:val="20"/>
              </w:rPr>
              <w:t xml:space="preserve">ров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 На 400 и 600 коров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 На 800 и 1200 коров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45; 51</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52; 55</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Молочные при беспривязном содержании коров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3. На 400 и 600 коров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4. На 800 и 1200 коров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45; 51</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52; 55</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Мясные с полным оборотом стада и репр</w:t>
            </w:r>
            <w:r w:rsidRPr="003E2F5B">
              <w:rPr>
                <w:rFonts w:ascii="Times New Roman" w:hAnsi="Times New Roman"/>
                <w:sz w:val="20"/>
                <w:szCs w:val="20"/>
              </w:rPr>
              <w:t>о</w:t>
            </w:r>
            <w:r w:rsidRPr="003E2F5B">
              <w:rPr>
                <w:rFonts w:ascii="Times New Roman" w:hAnsi="Times New Roman"/>
                <w:sz w:val="20"/>
                <w:szCs w:val="20"/>
              </w:rPr>
              <w:t xml:space="preserve">дукторные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 На 400 и 600 скотомест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6. На 800 и 1200 скотомест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47</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Выращивание нетелей</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 На 900 и 1200 скотомест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 На 2000 и 3000 скотомест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 На 4500 и 6000 скотомест</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51</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52</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53</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Доращивания и откорма крупного рогатого скота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 На 3000 скотомест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11. На 6000 и 12000 скотомест</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38</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40</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Выращивания телят, доращивания и о</w:t>
            </w:r>
            <w:r w:rsidRPr="003E2F5B">
              <w:rPr>
                <w:rFonts w:ascii="Times New Roman" w:hAnsi="Times New Roman"/>
                <w:sz w:val="20"/>
                <w:szCs w:val="20"/>
              </w:rPr>
              <w:t>т</w:t>
            </w:r>
            <w:r w:rsidRPr="003E2F5B">
              <w:rPr>
                <w:rFonts w:ascii="Times New Roman" w:hAnsi="Times New Roman"/>
                <w:sz w:val="20"/>
                <w:szCs w:val="20"/>
              </w:rPr>
              <w:t xml:space="preserve">корма молодняка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12. На 3000 скотомест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13. На 6000 и 12000 скотомест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38</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42</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Откормочные площадки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14. На 1000 скотомест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15. На 3000 скотомест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16. На 5000 скотомест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17. На 10 000 скотомест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57</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59</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61</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Буйволоводческие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18. На 400 буйволиц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54</w:t>
            </w:r>
          </w:p>
        </w:tc>
      </w:tr>
      <w:tr w:rsidR="00F147B8" w:rsidRPr="00C92D70" w:rsidTr="00BC7260">
        <w:trPr>
          <w:trHeight w:val="700"/>
          <w:jc w:val="center"/>
        </w:trPr>
        <w:tc>
          <w:tcPr>
            <w:tcW w:w="2518" w:type="dxa"/>
            <w:vMerge w:val="restart"/>
          </w:tcPr>
          <w:p w:rsidR="00F147B8" w:rsidRPr="003E2F5B" w:rsidRDefault="00F147B8" w:rsidP="00BC7260">
            <w:pPr>
              <w:pStyle w:val="ConsPlusNormal"/>
              <w:ind w:firstLine="19"/>
              <w:rPr>
                <w:rFonts w:ascii="Times New Roman" w:hAnsi="Times New Roman"/>
                <w:sz w:val="20"/>
                <w:szCs w:val="20"/>
              </w:rPr>
            </w:pPr>
            <w:r w:rsidRPr="003E2F5B">
              <w:rPr>
                <w:rFonts w:ascii="Times New Roman" w:hAnsi="Times New Roman"/>
                <w:sz w:val="20"/>
                <w:szCs w:val="20"/>
              </w:rPr>
              <w:t>Б. Племенные</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Молочные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19. На 400 и 600 коров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20. На 800 коров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46; 52</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53</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Мясные</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21. На 400 и 600 коров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22. На 800 коров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47</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52</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Выращивание нетелей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23. На 1000 и 2000 скотомест</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52</w:t>
            </w: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lang w:val="en-US"/>
              </w:rPr>
              <w:t>II</w:t>
            </w:r>
            <w:r w:rsidRPr="003E2F5B">
              <w:rPr>
                <w:rFonts w:ascii="Times New Roman" w:hAnsi="Times New Roman"/>
                <w:sz w:val="20"/>
                <w:szCs w:val="20"/>
              </w:rPr>
              <w:t>. Свиноводческие</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jc w:val="center"/>
        </w:trPr>
        <w:tc>
          <w:tcPr>
            <w:tcW w:w="2518" w:type="dxa"/>
            <w:vMerge w:val="restart"/>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А. Товарные</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Репродукторные</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24. На 6000 голов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25. На 12000 голов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26. На 24000 голов</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38</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Откормочные</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27. На 6000 голов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28. На 12000 голов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29. На 24000 голов</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38</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42</w:t>
            </w:r>
          </w:p>
        </w:tc>
      </w:tr>
      <w:tr w:rsidR="00F147B8" w:rsidRPr="00C92D70" w:rsidTr="00BC7260">
        <w:trPr>
          <w:trHeight w:val="950"/>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С законченным производственным циклом</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30. На 6000 и 12000 голов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31. На 24000 и 27000 голов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32. На 54000 и 108000 голов</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38; 39</w:t>
            </w:r>
          </w:p>
        </w:tc>
      </w:tr>
      <w:tr w:rsidR="00F147B8" w:rsidRPr="00C92D70" w:rsidTr="00BC7260">
        <w:trPr>
          <w:jc w:val="center"/>
        </w:trPr>
        <w:tc>
          <w:tcPr>
            <w:tcW w:w="2518" w:type="dxa"/>
            <w:vMerge w:val="restart"/>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Б. Племенные</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33. На 200 основных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34. На 300 основных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35. На 600 основных маток</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47</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49</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Репродукторы по выращиванию ремон</w:t>
            </w:r>
            <w:r w:rsidRPr="003E2F5B">
              <w:rPr>
                <w:rFonts w:ascii="Times New Roman" w:hAnsi="Times New Roman"/>
                <w:sz w:val="20"/>
                <w:szCs w:val="20"/>
              </w:rPr>
              <w:t>т</w:t>
            </w:r>
            <w:r w:rsidRPr="003E2F5B">
              <w:rPr>
                <w:rFonts w:ascii="Times New Roman" w:hAnsi="Times New Roman"/>
                <w:sz w:val="20"/>
                <w:szCs w:val="20"/>
              </w:rPr>
              <w:t>ных свинок для комплексов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36. На 54000 и 108000 свиней</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38; 39</w:t>
            </w: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lang w:val="en-US"/>
              </w:rPr>
              <w:t>III</w:t>
            </w:r>
            <w:r w:rsidRPr="003E2F5B">
              <w:rPr>
                <w:rFonts w:ascii="Times New Roman" w:hAnsi="Times New Roman"/>
                <w:sz w:val="20"/>
                <w:szCs w:val="20"/>
              </w:rPr>
              <w:t>. Овцеводческие</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jc w:val="center"/>
        </w:trPr>
        <w:tc>
          <w:tcPr>
            <w:tcW w:w="2518" w:type="dxa"/>
            <w:vMerge w:val="restart"/>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А. Размещаемые на одной площадке             </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Специализированные тонкорунные и пол</w:t>
            </w:r>
            <w:r w:rsidRPr="003E2F5B">
              <w:rPr>
                <w:rFonts w:ascii="Times New Roman" w:hAnsi="Times New Roman"/>
                <w:sz w:val="20"/>
                <w:szCs w:val="20"/>
              </w:rPr>
              <w:t>у</w:t>
            </w:r>
            <w:r w:rsidRPr="003E2F5B">
              <w:rPr>
                <w:rFonts w:ascii="Times New Roman" w:hAnsi="Times New Roman"/>
                <w:sz w:val="20"/>
                <w:szCs w:val="20"/>
              </w:rPr>
              <w:t xml:space="preserve">тонкорунные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37. На 3000 и 6000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38. На 9000, 12000 и 15000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39. На 3000, 6000 и 9000 голов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40. На 12000 и 15000 голов ремонтного молодняка</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50; 56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62; 63; 65</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50; 56; 62</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63; 65</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Специализированные шубные и мясо-шерстно-молочные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41. На 500, 1000 и 2000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42. На 3000 и 4000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43. На 1000, 2000 и 3000 голов ремонтного молодняка</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 xml:space="preserve">40; 45; 55    </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 xml:space="preserve">40; 41  </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 xml:space="preserve">    </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 xml:space="preserve">  52; 55; 56</w:t>
            </w:r>
            <w:r w:rsidRPr="003E2F5B">
              <w:rPr>
                <w:rFonts w:cs="Arial"/>
                <w:sz w:val="20"/>
                <w:szCs w:val="20"/>
              </w:rPr>
              <w:t xml:space="preserve">    </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Откормочные молодняка и взрослого пог</w:t>
            </w:r>
            <w:r w:rsidRPr="003E2F5B">
              <w:rPr>
                <w:rFonts w:ascii="Times New Roman" w:hAnsi="Times New Roman"/>
                <w:sz w:val="20"/>
                <w:szCs w:val="20"/>
              </w:rPr>
              <w:t>о</w:t>
            </w:r>
            <w:r w:rsidRPr="003E2F5B">
              <w:rPr>
                <w:rFonts w:ascii="Times New Roman" w:hAnsi="Times New Roman"/>
                <w:sz w:val="20"/>
                <w:szCs w:val="20"/>
              </w:rPr>
              <w:t>ловья</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44. На 1000 и 2000 голов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45. На 5000, 10000 и 15000 голов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46. На 20000, 30000 и 40000 голов</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 xml:space="preserve">53; 58      </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58; 60; 63</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65; 67; 70</w:t>
            </w:r>
          </w:p>
        </w:tc>
      </w:tr>
      <w:tr w:rsidR="00F147B8" w:rsidRPr="00C92D70" w:rsidTr="00BC7260">
        <w:trPr>
          <w:jc w:val="center"/>
        </w:trPr>
        <w:tc>
          <w:tcPr>
            <w:tcW w:w="2518" w:type="dxa"/>
            <w:vMerge w:val="restart"/>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Б. Размещаемые на н</w:t>
            </w:r>
            <w:r w:rsidRPr="003E2F5B">
              <w:rPr>
                <w:rFonts w:ascii="Times New Roman" w:hAnsi="Times New Roman"/>
                <w:sz w:val="20"/>
                <w:szCs w:val="20"/>
              </w:rPr>
              <w:t>е</w:t>
            </w:r>
            <w:r w:rsidRPr="003E2F5B">
              <w:rPr>
                <w:rFonts w:ascii="Times New Roman" w:hAnsi="Times New Roman"/>
                <w:sz w:val="20"/>
                <w:szCs w:val="20"/>
              </w:rPr>
              <w:t>скольких площадках</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Тонкорунные и полутонкорунные на 6000, 9000 и 12000 маток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50. 3000 и 6000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51. 3000 голов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52. 1000, 2000 и 3000 валухов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59; 60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55; 53; 50</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Шубные и мясо-шерстно-молочные на 1000, 2000 и 3000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53. 1000 и 2000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54. 3000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55. 500 и 1000 голов ремонтного молодн</w:t>
            </w:r>
            <w:r w:rsidRPr="003E2F5B">
              <w:rPr>
                <w:rFonts w:ascii="Times New Roman" w:hAnsi="Times New Roman"/>
                <w:sz w:val="20"/>
                <w:szCs w:val="20"/>
              </w:rPr>
              <w:t>я</w:t>
            </w:r>
            <w:r w:rsidRPr="003E2F5B">
              <w:rPr>
                <w:rFonts w:ascii="Times New Roman" w:hAnsi="Times New Roman"/>
                <w:sz w:val="20"/>
                <w:szCs w:val="20"/>
              </w:rPr>
              <w:t>ка</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50; 52</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59</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55; 55</w:t>
            </w:r>
          </w:p>
        </w:tc>
      </w:tr>
      <w:tr w:rsidR="00F147B8" w:rsidRPr="00C92D70" w:rsidTr="00BC7260">
        <w:trPr>
          <w:trHeight w:val="1170"/>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Площадки для общефермерских объектов обслуживающего назначения</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56. На 6000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57. На 9000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58. На 12000 маток</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52</w:t>
            </w:r>
          </w:p>
        </w:tc>
      </w:tr>
      <w:tr w:rsidR="00F147B8" w:rsidRPr="00C92D70" w:rsidTr="00BC7260">
        <w:trPr>
          <w:jc w:val="center"/>
        </w:trPr>
        <w:tc>
          <w:tcPr>
            <w:tcW w:w="2518" w:type="dxa"/>
            <w:vMerge w:val="restart"/>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В. Неспециализированные с законченным оборотом стада</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Тонкорунные и полутонкорунные</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59. На 3000 скотомест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60. На 6000 скотомест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61. На 9000 и 12000 скотомест</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60; 63</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Шубные и мясо-шерстно-молочные</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62. На 1000 и 2000 скотомест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63. На 3000 скотомест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64. На 4000 и 6000 голов откорма</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50; 52</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56; 57</w:t>
            </w:r>
          </w:p>
        </w:tc>
      </w:tr>
      <w:tr w:rsidR="00F147B8" w:rsidRPr="00C92D70" w:rsidTr="00BC7260">
        <w:trPr>
          <w:jc w:val="center"/>
        </w:trPr>
        <w:tc>
          <w:tcPr>
            <w:tcW w:w="2518"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Г. Пункты зимовки</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65. На 500, 600, 700 и 1000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66. На 1200 и 1500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67. На 2000 и 2400 маток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68. На 3000 и 4800 маток</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 xml:space="preserve">42; 44; 46; 48  </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 xml:space="preserve">45; 50 </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54; 56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 xml:space="preserve">58; 59     </w:t>
            </w: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lang w:val="en-US"/>
              </w:rPr>
              <w:t>IV</w:t>
            </w:r>
            <w:r w:rsidRPr="003E2F5B">
              <w:rPr>
                <w:rFonts w:ascii="Times New Roman" w:hAnsi="Times New Roman"/>
                <w:sz w:val="20"/>
                <w:szCs w:val="20"/>
              </w:rPr>
              <w:t>. Козоводческие</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trHeight w:val="470"/>
          <w:jc w:val="center"/>
        </w:trPr>
        <w:tc>
          <w:tcPr>
            <w:tcW w:w="2518"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А. Пуховые</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69. На 2500 голов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70. На 3000 голов</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57</w:t>
            </w:r>
          </w:p>
        </w:tc>
      </w:tr>
      <w:tr w:rsidR="00F147B8" w:rsidRPr="00C92D70" w:rsidTr="00BC7260">
        <w:trPr>
          <w:trHeight w:val="274"/>
          <w:jc w:val="center"/>
        </w:trPr>
        <w:tc>
          <w:tcPr>
            <w:tcW w:w="2518"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Б. Шерстные</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71. На 3600 голов</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59</w:t>
            </w:r>
          </w:p>
          <w:p w:rsidR="00F147B8" w:rsidRPr="003E2F5B" w:rsidRDefault="00F147B8" w:rsidP="00BC7260">
            <w:pPr>
              <w:pStyle w:val="ConsPlusNormal"/>
              <w:widowControl/>
              <w:ind w:firstLine="0"/>
              <w:rPr>
                <w:rFonts w:ascii="Times New Roman" w:hAnsi="Times New Roman"/>
                <w:sz w:val="20"/>
                <w:szCs w:val="20"/>
              </w:rPr>
            </w:pP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lang w:val="en-US"/>
              </w:rPr>
              <w:t xml:space="preserve">V. </w:t>
            </w:r>
            <w:r w:rsidRPr="003E2F5B">
              <w:rPr>
                <w:rFonts w:ascii="Times New Roman" w:hAnsi="Times New Roman"/>
                <w:sz w:val="20"/>
                <w:szCs w:val="20"/>
              </w:rPr>
              <w:t>Коневодческие кумысные</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jc w:val="center"/>
        </w:trPr>
        <w:tc>
          <w:tcPr>
            <w:tcW w:w="2518" w:type="dxa"/>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72. На 50 кобылиц</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73. На 100 кобылиц</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74. На 150 кобылиц</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39</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39</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42</w:t>
            </w: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cs="Arial"/>
                <w:sz w:val="20"/>
                <w:szCs w:val="20"/>
              </w:rPr>
            </w:pPr>
            <w:r w:rsidRPr="003E2F5B">
              <w:rPr>
                <w:rFonts w:ascii="Times New Roman" w:hAnsi="Times New Roman"/>
                <w:sz w:val="20"/>
                <w:szCs w:val="20"/>
                <w:lang w:val="en-US"/>
              </w:rPr>
              <w:t>VI</w:t>
            </w:r>
            <w:r w:rsidRPr="003E2F5B">
              <w:rPr>
                <w:rFonts w:ascii="Times New Roman" w:hAnsi="Times New Roman"/>
                <w:sz w:val="20"/>
                <w:szCs w:val="20"/>
              </w:rPr>
              <w:t xml:space="preserve">. Птицеводческие </w:t>
            </w:r>
            <w:r w:rsidRPr="003E2F5B">
              <w:rPr>
                <w:rFonts w:cs="Arial"/>
                <w:sz w:val="20"/>
                <w:szCs w:val="20"/>
              </w:rPr>
              <w:t>&lt;*&gt;</w:t>
            </w:r>
          </w:p>
          <w:p w:rsidR="00F147B8" w:rsidRPr="003E2F5B" w:rsidRDefault="00F147B8" w:rsidP="00BC7260">
            <w:pPr>
              <w:pStyle w:val="ConsPlusNormal"/>
              <w:widowControl/>
              <w:ind w:firstLine="0"/>
              <w:jc w:val="center"/>
              <w:rPr>
                <w:rFonts w:cs="Arial"/>
                <w:sz w:val="20"/>
                <w:szCs w:val="20"/>
              </w:rPr>
            </w:pPr>
            <w:r w:rsidRPr="003E2F5B">
              <w:rPr>
                <w:rFonts w:cs="Arial"/>
                <w:sz w:val="20"/>
                <w:szCs w:val="20"/>
              </w:rPr>
              <w:t>----------------------------</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&lt;*&gt; Показатели приведены для одноэтажных зданий</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jc w:val="center"/>
        </w:trPr>
        <w:tc>
          <w:tcPr>
            <w:tcW w:w="2518"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А. Яичного направления</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75. На 300 тыс. кур-несушек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76. На 400 - 500 тыс. кур-несушек: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промстада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родительского 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инкубатория</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77. На 600 тыс. кур-несушек: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промстада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родительского 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инкубатория</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78. На 1 млн. кур-несушек:</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промстада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родительского 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инкубатория</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25</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28</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31</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25</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29</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29</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34</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34</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26</w:t>
            </w:r>
          </w:p>
        </w:tc>
      </w:tr>
      <w:tr w:rsidR="00F147B8" w:rsidRPr="00C92D70" w:rsidTr="00BC7260">
        <w:trPr>
          <w:jc w:val="center"/>
        </w:trPr>
        <w:tc>
          <w:tcPr>
            <w:tcW w:w="2518" w:type="dxa"/>
            <w:vMerge w:val="restart"/>
          </w:tcPr>
          <w:p w:rsidR="00F147B8" w:rsidRPr="003E2F5B" w:rsidRDefault="00F147B8" w:rsidP="00BC7260">
            <w:pPr>
              <w:pStyle w:val="ConsPlusNormal"/>
              <w:ind w:firstLine="19"/>
              <w:rPr>
                <w:rFonts w:ascii="Times New Roman" w:hAnsi="Times New Roman"/>
                <w:sz w:val="20"/>
                <w:szCs w:val="20"/>
              </w:rPr>
            </w:pPr>
            <w:r w:rsidRPr="003E2F5B">
              <w:rPr>
                <w:rFonts w:ascii="Times New Roman" w:hAnsi="Times New Roman"/>
                <w:sz w:val="20"/>
                <w:szCs w:val="20"/>
              </w:rPr>
              <w:t xml:space="preserve">Б. Мясного направления       </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Куры-бройлеры</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79. На 3 млн. бройлеров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80. На 6 и 10 млн. бройлеров: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промстада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родительского 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инкубатория</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убоя и переработки</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28</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28</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33</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33</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32</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23</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Утководческие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81. На 500 тыс. утят-бройлеров: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промстада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взрослой птицы</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инкубатория</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82. На 1 млн. утят-бройлеров: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промстада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взрослой птицы</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инкубатория</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83. На 5 млн. утят-бройлеров: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промстада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взрослой птицы</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инкубатория</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28</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29</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28</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26</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38</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41</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29</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30</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39</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41</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31</w:t>
            </w:r>
          </w:p>
        </w:tc>
      </w:tr>
      <w:tr w:rsidR="00F147B8" w:rsidRPr="00C92D70" w:rsidTr="00BC7260">
        <w:trPr>
          <w:trHeight w:val="1610"/>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Индейководческие</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84. На 250 тыс. индюшат-бройлеров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85. На 500 тыс. индюшат-бройлеров:</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промстада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родительского стада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ремонтного молодняка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инкубатория</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22</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23</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21</w:t>
            </w:r>
          </w:p>
        </w:tc>
      </w:tr>
      <w:tr w:rsidR="00F147B8" w:rsidRPr="00C92D70" w:rsidTr="00BC7260">
        <w:trPr>
          <w:jc w:val="center"/>
        </w:trPr>
        <w:tc>
          <w:tcPr>
            <w:tcW w:w="2518" w:type="dxa"/>
            <w:vMerge w:val="restart"/>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В. Племенные </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Яичного направления</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86. Племзавод на 50 тыс. кур</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87. Племзавод на 100 тыс. кур</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88. Племрепродуктор на 100 тыс. кур</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89. Племрепродуктор на 200 тыс. кур</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90. Племрепродуктор на 300 тыс. кур</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24</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27</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28</w:t>
            </w:r>
          </w:p>
        </w:tc>
      </w:tr>
      <w:tr w:rsidR="00F147B8" w:rsidRPr="00C92D70" w:rsidTr="00BC7260">
        <w:trPr>
          <w:jc w:val="center"/>
        </w:trPr>
        <w:tc>
          <w:tcPr>
            <w:tcW w:w="2518" w:type="dxa"/>
            <w:vMerge/>
          </w:tcPr>
          <w:p w:rsidR="00F147B8" w:rsidRPr="003E2F5B" w:rsidRDefault="00F147B8" w:rsidP="00BC7260">
            <w:pPr>
              <w:pStyle w:val="ConsPlusNormal"/>
              <w:widowControl/>
              <w:ind w:firstLine="0"/>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Мясного направления</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91. Племзавод на 50 и 100 тыс. кур</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92. Племрепродуктор на 200 тыс. кур:</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взрослой птицы</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зона ремонтного молодняка</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27</w:t>
            </w:r>
          </w:p>
          <w:p w:rsidR="00F147B8" w:rsidRPr="003E2F5B" w:rsidRDefault="00F147B8" w:rsidP="00BC7260">
            <w:pPr>
              <w:pStyle w:val="ConsPlusNormal"/>
              <w:widowControl/>
              <w:ind w:firstLine="0"/>
              <w:jc w:val="center"/>
              <w:rPr>
                <w:rFonts w:ascii="Times New Roman" w:hAnsi="Times New Roman"/>
                <w:sz w:val="20"/>
                <w:szCs w:val="20"/>
              </w:rPr>
            </w:pP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28</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29</w:t>
            </w:r>
          </w:p>
        </w:tc>
      </w:tr>
      <w:tr w:rsidR="00F147B8" w:rsidRPr="00C92D70" w:rsidTr="00BC7260">
        <w:trPr>
          <w:trHeight w:val="470"/>
          <w:jc w:val="center"/>
        </w:trPr>
        <w:tc>
          <w:tcPr>
            <w:tcW w:w="6474" w:type="dxa"/>
            <w:gridSpan w:val="2"/>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lang w:val="en-US"/>
              </w:rPr>
              <w:t>VII</w:t>
            </w:r>
            <w:r w:rsidRPr="003E2F5B">
              <w:rPr>
                <w:rFonts w:ascii="Times New Roman" w:hAnsi="Times New Roman"/>
                <w:sz w:val="20"/>
                <w:szCs w:val="20"/>
              </w:rPr>
              <w:t>. Звероводческие и кролиководческие</w:t>
            </w:r>
          </w:p>
        </w:tc>
        <w:tc>
          <w:tcPr>
            <w:tcW w:w="2848" w:type="dxa"/>
            <w:vAlign w:val="bottom"/>
          </w:tcPr>
          <w:p w:rsidR="00F147B8" w:rsidRPr="003E2F5B" w:rsidRDefault="00F147B8" w:rsidP="00BC7260">
            <w:pPr>
              <w:pStyle w:val="ConsPlusNormal"/>
              <w:widowControl/>
              <w:ind w:firstLine="0"/>
              <w:rPr>
                <w:rFonts w:ascii="Times New Roman" w:hAnsi="Times New Roman"/>
                <w:sz w:val="20"/>
                <w:szCs w:val="20"/>
                <w:lang w:val="en-US"/>
              </w:rPr>
            </w:pPr>
          </w:p>
        </w:tc>
      </w:tr>
      <w:tr w:rsidR="00F147B8" w:rsidRPr="00C92D70" w:rsidTr="00BC7260">
        <w:trPr>
          <w:jc w:val="center"/>
        </w:trPr>
        <w:tc>
          <w:tcPr>
            <w:tcW w:w="2518" w:type="dxa"/>
            <w:vMerge w:val="restart"/>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Содержание животных в шедах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93. Звероводческие</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94. Кролиководческие                            </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22</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24</w:t>
            </w:r>
          </w:p>
        </w:tc>
      </w:tr>
      <w:tr w:rsidR="00F147B8" w:rsidRPr="00C92D70" w:rsidTr="00BC7260">
        <w:trPr>
          <w:jc w:val="center"/>
        </w:trPr>
        <w:tc>
          <w:tcPr>
            <w:tcW w:w="2518" w:type="dxa"/>
            <w:vMerge/>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Содержание животных в зданиях</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95. Нутриеводческие</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96. Кролиководческие</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45</w:t>
            </w: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lang w:val="en-US"/>
              </w:rPr>
              <w:t>VIII</w:t>
            </w:r>
            <w:r w:rsidRPr="003E2F5B">
              <w:rPr>
                <w:rFonts w:ascii="Times New Roman" w:hAnsi="Times New Roman"/>
                <w:sz w:val="20"/>
                <w:szCs w:val="20"/>
              </w:rPr>
              <w:t>. Тепличные</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jc w:val="center"/>
        </w:trPr>
        <w:tc>
          <w:tcPr>
            <w:tcW w:w="2518"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А. Многопролетные те</w:t>
            </w:r>
            <w:r w:rsidRPr="003E2F5B">
              <w:rPr>
                <w:rFonts w:ascii="Times New Roman" w:hAnsi="Times New Roman"/>
                <w:sz w:val="20"/>
                <w:szCs w:val="20"/>
              </w:rPr>
              <w:t>п</w:t>
            </w:r>
            <w:r w:rsidRPr="003E2F5B">
              <w:rPr>
                <w:rFonts w:ascii="Times New Roman" w:hAnsi="Times New Roman"/>
                <w:sz w:val="20"/>
                <w:szCs w:val="20"/>
              </w:rPr>
              <w:t>лицы общей площадью</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97. 6 га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98. 12 га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99. 18, 24 и 30 га</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100. 48 га</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54</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56</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60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64</w:t>
            </w:r>
          </w:p>
        </w:tc>
      </w:tr>
      <w:tr w:rsidR="00F147B8" w:rsidRPr="00C92D70" w:rsidTr="00BC7260">
        <w:trPr>
          <w:jc w:val="center"/>
        </w:trPr>
        <w:tc>
          <w:tcPr>
            <w:tcW w:w="2518"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Б. Однопролетные (анга</w:t>
            </w:r>
            <w:r w:rsidRPr="003E2F5B">
              <w:rPr>
                <w:rFonts w:ascii="Times New Roman" w:hAnsi="Times New Roman"/>
                <w:sz w:val="20"/>
                <w:szCs w:val="20"/>
              </w:rPr>
              <w:t>р</w:t>
            </w:r>
            <w:r w:rsidRPr="003E2F5B">
              <w:rPr>
                <w:rFonts w:ascii="Times New Roman" w:hAnsi="Times New Roman"/>
                <w:sz w:val="20"/>
                <w:szCs w:val="20"/>
              </w:rPr>
              <w:t>ные) теплицы</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101. Общей площадью до 5 га</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42</w:t>
            </w:r>
          </w:p>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jc w:val="center"/>
        </w:trPr>
        <w:tc>
          <w:tcPr>
            <w:tcW w:w="2518"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В. Прививочные масте</w:t>
            </w:r>
            <w:r w:rsidRPr="003E2F5B">
              <w:rPr>
                <w:rFonts w:ascii="Times New Roman" w:hAnsi="Times New Roman"/>
                <w:sz w:val="20"/>
                <w:szCs w:val="20"/>
              </w:rPr>
              <w:t>р</w:t>
            </w:r>
            <w:r w:rsidRPr="003E2F5B">
              <w:rPr>
                <w:rFonts w:ascii="Times New Roman" w:hAnsi="Times New Roman"/>
                <w:sz w:val="20"/>
                <w:szCs w:val="20"/>
              </w:rPr>
              <w:t>ские по производству в</w:t>
            </w:r>
            <w:r w:rsidRPr="003E2F5B">
              <w:rPr>
                <w:rFonts w:ascii="Times New Roman" w:hAnsi="Times New Roman"/>
                <w:sz w:val="20"/>
                <w:szCs w:val="20"/>
              </w:rPr>
              <w:t>и</w:t>
            </w:r>
            <w:r w:rsidRPr="003E2F5B">
              <w:rPr>
                <w:rFonts w:ascii="Times New Roman" w:hAnsi="Times New Roman"/>
                <w:sz w:val="20"/>
                <w:szCs w:val="20"/>
              </w:rPr>
              <w:t>ноградных прививок и выращиванию саженцев виноградной лозы</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102. На 1 млн. в год</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103. На 2 млн. в год</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104. На 3 млн. в год</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105. На 5 млн. в год</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106. На 10 млн. в год</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45</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50</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55</w:t>
            </w:r>
          </w:p>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lang w:val="en-US"/>
              </w:rPr>
              <w:t>IX</w:t>
            </w:r>
            <w:r w:rsidRPr="003E2F5B">
              <w:rPr>
                <w:rFonts w:ascii="Times New Roman" w:hAnsi="Times New Roman"/>
                <w:sz w:val="20"/>
                <w:szCs w:val="20"/>
              </w:rPr>
              <w:t>. По ремонту сельскохозяйственной техники</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trHeight w:val="929"/>
          <w:jc w:val="center"/>
        </w:trPr>
        <w:tc>
          <w:tcPr>
            <w:tcW w:w="2518"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А. Центральные ремон</w:t>
            </w:r>
            <w:r w:rsidRPr="003E2F5B">
              <w:rPr>
                <w:rFonts w:ascii="Times New Roman" w:hAnsi="Times New Roman"/>
                <w:sz w:val="20"/>
                <w:szCs w:val="20"/>
              </w:rPr>
              <w:t>т</w:t>
            </w:r>
            <w:r w:rsidRPr="003E2F5B">
              <w:rPr>
                <w:rFonts w:ascii="Times New Roman" w:hAnsi="Times New Roman"/>
                <w:sz w:val="20"/>
                <w:szCs w:val="20"/>
              </w:rPr>
              <w:t>ные мастерские для х</w:t>
            </w:r>
            <w:r w:rsidRPr="003E2F5B">
              <w:rPr>
                <w:rFonts w:ascii="Times New Roman" w:hAnsi="Times New Roman"/>
                <w:sz w:val="20"/>
                <w:szCs w:val="20"/>
              </w:rPr>
              <w:t>о</w:t>
            </w:r>
            <w:r w:rsidRPr="003E2F5B">
              <w:rPr>
                <w:rFonts w:ascii="Times New Roman" w:hAnsi="Times New Roman"/>
                <w:sz w:val="20"/>
                <w:szCs w:val="20"/>
              </w:rPr>
              <w:t>зяйств с парком</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107. На 25 тракторов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108. На 50 и 75 тракторов                      </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109. На 100 тракторов                          </w:t>
            </w:r>
          </w:p>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 xml:space="preserve">110. На 150 и 200 тракторов                    </w:t>
            </w:r>
          </w:p>
        </w:tc>
        <w:tc>
          <w:tcPr>
            <w:tcW w:w="2848" w:type="dxa"/>
            <w:vAlign w:val="bottom"/>
          </w:tcPr>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25</w:t>
            </w:r>
          </w:p>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28</w:t>
            </w:r>
          </w:p>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31</w:t>
            </w:r>
          </w:p>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35</w:t>
            </w:r>
          </w:p>
        </w:tc>
      </w:tr>
      <w:tr w:rsidR="00F147B8" w:rsidRPr="00C92D70" w:rsidTr="00BC7260">
        <w:trPr>
          <w:trHeight w:val="920"/>
          <w:jc w:val="center"/>
        </w:trPr>
        <w:tc>
          <w:tcPr>
            <w:tcW w:w="2518"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Б. Пункты технического обслуживания бригады  или отделения хозяйств с парком</w:t>
            </w: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 xml:space="preserve">111. На 10, 20 и 30 тракторов                  </w:t>
            </w:r>
          </w:p>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 xml:space="preserve">112. На 40 и более тракторов                   </w:t>
            </w:r>
          </w:p>
        </w:tc>
        <w:tc>
          <w:tcPr>
            <w:tcW w:w="2848" w:type="dxa"/>
            <w:vAlign w:val="bottom"/>
          </w:tcPr>
          <w:p w:rsidR="00F147B8" w:rsidRPr="003E2F5B" w:rsidRDefault="00F147B8" w:rsidP="00BC7260">
            <w:pPr>
              <w:pStyle w:val="ConsPlusNormal"/>
              <w:ind w:firstLine="1199"/>
              <w:rPr>
                <w:rFonts w:ascii="Times New Roman" w:hAnsi="Times New Roman"/>
                <w:sz w:val="20"/>
                <w:szCs w:val="20"/>
              </w:rPr>
            </w:pPr>
            <w:r w:rsidRPr="003E2F5B">
              <w:rPr>
                <w:rFonts w:ascii="Times New Roman" w:hAnsi="Times New Roman"/>
                <w:sz w:val="20"/>
                <w:szCs w:val="20"/>
              </w:rPr>
              <w:t>30</w:t>
            </w:r>
          </w:p>
          <w:p w:rsidR="00F147B8" w:rsidRPr="003E2F5B" w:rsidRDefault="00F147B8" w:rsidP="00BC7260">
            <w:pPr>
              <w:pStyle w:val="ConsPlusNormal"/>
              <w:ind w:firstLine="1199"/>
              <w:rPr>
                <w:rFonts w:ascii="Times New Roman" w:hAnsi="Times New Roman"/>
                <w:sz w:val="20"/>
                <w:szCs w:val="20"/>
              </w:rPr>
            </w:pPr>
            <w:r w:rsidRPr="003E2F5B">
              <w:rPr>
                <w:rFonts w:ascii="Times New Roman" w:hAnsi="Times New Roman"/>
                <w:sz w:val="20"/>
                <w:szCs w:val="20"/>
              </w:rPr>
              <w:t>38</w:t>
            </w:r>
          </w:p>
          <w:p w:rsidR="00F147B8" w:rsidRPr="003E2F5B" w:rsidRDefault="00F147B8" w:rsidP="00BC7260">
            <w:pPr>
              <w:pStyle w:val="ConsPlusNormal"/>
              <w:ind w:firstLine="1341"/>
              <w:rPr>
                <w:rFonts w:ascii="Times New Roman" w:hAnsi="Times New Roman"/>
                <w:sz w:val="20"/>
                <w:szCs w:val="20"/>
              </w:rPr>
            </w:pPr>
          </w:p>
          <w:p w:rsidR="00F147B8" w:rsidRPr="003E2F5B" w:rsidRDefault="00F147B8" w:rsidP="00BC7260">
            <w:pPr>
              <w:pStyle w:val="ConsPlusNormal"/>
              <w:ind w:firstLine="1341"/>
              <w:rPr>
                <w:rFonts w:ascii="Times New Roman" w:hAnsi="Times New Roman"/>
                <w:sz w:val="20"/>
                <w:szCs w:val="20"/>
              </w:rPr>
            </w:pP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X. Глубинные складские комплексы минеральных удобрений</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jc w:val="center"/>
        </w:trPr>
        <w:tc>
          <w:tcPr>
            <w:tcW w:w="2518" w:type="dxa"/>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113. До 1600 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114. От 1600 т до 3200 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115. От 3200 т до 6400 т</w:t>
            </w:r>
          </w:p>
          <w:p w:rsidR="00F147B8" w:rsidRPr="003E2F5B" w:rsidRDefault="00F147B8" w:rsidP="00BC7260">
            <w:pPr>
              <w:pStyle w:val="ConsPlusNormal"/>
              <w:widowControl/>
              <w:ind w:firstLine="0"/>
              <w:rPr>
                <w:rFonts w:ascii="Times New Roman" w:hAnsi="Times New Roman"/>
                <w:sz w:val="20"/>
                <w:szCs w:val="20"/>
              </w:rPr>
            </w:pPr>
            <w:r w:rsidRPr="003E2F5B">
              <w:rPr>
                <w:rFonts w:ascii="Times New Roman" w:hAnsi="Times New Roman"/>
                <w:sz w:val="20"/>
                <w:szCs w:val="20"/>
              </w:rPr>
              <w:t>116. Свыше 6400 т</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27</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32</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33</w:t>
            </w:r>
          </w:p>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rPr>
              <w:t>38</w:t>
            </w:r>
          </w:p>
        </w:tc>
      </w:tr>
      <w:tr w:rsidR="00F147B8" w:rsidRPr="00C92D70" w:rsidTr="00BC7260">
        <w:trPr>
          <w:jc w:val="center"/>
        </w:trPr>
        <w:tc>
          <w:tcPr>
            <w:tcW w:w="6474" w:type="dxa"/>
            <w:gridSpan w:val="2"/>
          </w:tcPr>
          <w:p w:rsidR="00F147B8" w:rsidRPr="003E2F5B" w:rsidRDefault="00F147B8" w:rsidP="00BC7260">
            <w:pPr>
              <w:pStyle w:val="ConsPlusNormal"/>
              <w:widowControl/>
              <w:ind w:firstLine="0"/>
              <w:jc w:val="center"/>
              <w:rPr>
                <w:rFonts w:ascii="Times New Roman" w:hAnsi="Times New Roman"/>
                <w:sz w:val="20"/>
                <w:szCs w:val="20"/>
              </w:rPr>
            </w:pPr>
            <w:r w:rsidRPr="003E2F5B">
              <w:rPr>
                <w:rFonts w:ascii="Times New Roman" w:hAnsi="Times New Roman"/>
                <w:sz w:val="20"/>
                <w:szCs w:val="20"/>
                <w:lang w:val="en-US"/>
              </w:rPr>
              <w:t>XI</w:t>
            </w:r>
            <w:r w:rsidRPr="003E2F5B">
              <w:rPr>
                <w:rFonts w:ascii="Times New Roman" w:hAnsi="Times New Roman"/>
                <w:sz w:val="20"/>
                <w:szCs w:val="20"/>
              </w:rPr>
              <w:t>. Прочие предприятия</w:t>
            </w:r>
          </w:p>
        </w:tc>
        <w:tc>
          <w:tcPr>
            <w:tcW w:w="2848" w:type="dxa"/>
            <w:vAlign w:val="bottom"/>
          </w:tcPr>
          <w:p w:rsidR="00F147B8" w:rsidRPr="003E2F5B" w:rsidRDefault="00F147B8" w:rsidP="00BC7260">
            <w:pPr>
              <w:pStyle w:val="ConsPlusNormal"/>
              <w:widowControl/>
              <w:ind w:firstLine="0"/>
              <w:jc w:val="center"/>
              <w:rPr>
                <w:rFonts w:ascii="Times New Roman" w:hAnsi="Times New Roman"/>
                <w:sz w:val="20"/>
                <w:szCs w:val="20"/>
              </w:rPr>
            </w:pPr>
          </w:p>
        </w:tc>
      </w:tr>
      <w:tr w:rsidR="00F147B8" w:rsidRPr="00C92D70" w:rsidTr="00BC7260">
        <w:trPr>
          <w:trHeight w:val="710"/>
          <w:jc w:val="center"/>
        </w:trPr>
        <w:tc>
          <w:tcPr>
            <w:tcW w:w="2518" w:type="dxa"/>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117. По переработке или хранению сел</w:t>
            </w:r>
            <w:r w:rsidRPr="003E2F5B">
              <w:rPr>
                <w:rFonts w:ascii="Times New Roman" w:hAnsi="Times New Roman"/>
                <w:sz w:val="20"/>
                <w:szCs w:val="20"/>
              </w:rPr>
              <w:t>ь</w:t>
            </w:r>
            <w:r w:rsidRPr="003E2F5B">
              <w:rPr>
                <w:rFonts w:ascii="Times New Roman" w:hAnsi="Times New Roman"/>
                <w:sz w:val="20"/>
                <w:szCs w:val="20"/>
              </w:rPr>
              <w:t>скохозяйственной продукции</w:t>
            </w:r>
          </w:p>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118. Комбикормовые - для совхозов и ко</w:t>
            </w:r>
            <w:r w:rsidRPr="003E2F5B">
              <w:rPr>
                <w:rFonts w:ascii="Times New Roman" w:hAnsi="Times New Roman"/>
                <w:sz w:val="20"/>
                <w:szCs w:val="20"/>
              </w:rPr>
              <w:t>л</w:t>
            </w:r>
            <w:r w:rsidRPr="003E2F5B">
              <w:rPr>
                <w:rFonts w:ascii="Times New Roman" w:hAnsi="Times New Roman"/>
                <w:sz w:val="20"/>
                <w:szCs w:val="20"/>
              </w:rPr>
              <w:t>хозов</w:t>
            </w:r>
          </w:p>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119. По хранению семян и зерна</w:t>
            </w:r>
          </w:p>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 xml:space="preserve">120. По обработке продовольственного и фуражного зерна  </w:t>
            </w:r>
          </w:p>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 xml:space="preserve">121. По разведению и обработке тутового шелкопряда  </w:t>
            </w:r>
          </w:p>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122. Табакосушильные комплексы</w:t>
            </w:r>
          </w:p>
        </w:tc>
        <w:tc>
          <w:tcPr>
            <w:tcW w:w="2848" w:type="dxa"/>
            <w:vAlign w:val="bottom"/>
          </w:tcPr>
          <w:p w:rsidR="00F147B8" w:rsidRPr="003E2F5B" w:rsidRDefault="00F147B8" w:rsidP="00BC7260">
            <w:pPr>
              <w:pStyle w:val="ConsPlusNormal"/>
              <w:tabs>
                <w:tab w:val="left" w:pos="1057"/>
                <w:tab w:val="left" w:pos="1199"/>
              </w:tabs>
              <w:ind w:firstLine="0"/>
              <w:jc w:val="center"/>
              <w:rPr>
                <w:rFonts w:ascii="Times New Roman" w:hAnsi="Times New Roman"/>
                <w:sz w:val="20"/>
                <w:szCs w:val="20"/>
              </w:rPr>
            </w:pPr>
            <w:r w:rsidRPr="003E2F5B">
              <w:rPr>
                <w:rFonts w:ascii="Times New Roman" w:hAnsi="Times New Roman"/>
                <w:sz w:val="20"/>
                <w:szCs w:val="20"/>
              </w:rPr>
              <w:t>50</w:t>
            </w:r>
          </w:p>
          <w:p w:rsidR="00F147B8" w:rsidRPr="003E2F5B" w:rsidRDefault="00F147B8" w:rsidP="00BC7260">
            <w:pPr>
              <w:pStyle w:val="ConsPlusNormal"/>
              <w:tabs>
                <w:tab w:val="left" w:pos="1057"/>
                <w:tab w:val="left" w:pos="1199"/>
              </w:tabs>
              <w:ind w:firstLine="0"/>
              <w:jc w:val="center"/>
              <w:rPr>
                <w:rFonts w:ascii="Times New Roman" w:hAnsi="Times New Roman"/>
                <w:sz w:val="20"/>
                <w:szCs w:val="20"/>
              </w:rPr>
            </w:pPr>
          </w:p>
          <w:p w:rsidR="00F147B8" w:rsidRPr="003E2F5B" w:rsidRDefault="00F147B8" w:rsidP="00BC7260">
            <w:pPr>
              <w:pStyle w:val="ConsPlusNormal"/>
              <w:tabs>
                <w:tab w:val="left" w:pos="1057"/>
                <w:tab w:val="left" w:pos="1199"/>
              </w:tabs>
              <w:ind w:firstLine="0"/>
              <w:jc w:val="center"/>
              <w:rPr>
                <w:rFonts w:ascii="Times New Roman" w:hAnsi="Times New Roman"/>
                <w:sz w:val="20"/>
                <w:szCs w:val="20"/>
              </w:rPr>
            </w:pPr>
            <w:r w:rsidRPr="003E2F5B">
              <w:rPr>
                <w:rFonts w:ascii="Times New Roman" w:hAnsi="Times New Roman"/>
                <w:sz w:val="20"/>
                <w:szCs w:val="20"/>
              </w:rPr>
              <w:t>27</w:t>
            </w:r>
          </w:p>
          <w:p w:rsidR="00F147B8" w:rsidRPr="003E2F5B" w:rsidRDefault="00F147B8" w:rsidP="00BC7260">
            <w:pPr>
              <w:pStyle w:val="ConsPlusNormal"/>
              <w:tabs>
                <w:tab w:val="left" w:pos="1057"/>
                <w:tab w:val="left" w:pos="1199"/>
              </w:tabs>
              <w:ind w:firstLine="0"/>
              <w:jc w:val="center"/>
              <w:rPr>
                <w:rFonts w:ascii="Times New Roman" w:hAnsi="Times New Roman"/>
                <w:sz w:val="20"/>
                <w:szCs w:val="20"/>
              </w:rPr>
            </w:pPr>
            <w:r w:rsidRPr="003E2F5B">
              <w:rPr>
                <w:rFonts w:ascii="Times New Roman" w:hAnsi="Times New Roman"/>
                <w:sz w:val="20"/>
                <w:szCs w:val="20"/>
              </w:rPr>
              <w:t>28</w:t>
            </w:r>
          </w:p>
          <w:p w:rsidR="00F147B8" w:rsidRPr="003E2F5B" w:rsidRDefault="00F147B8" w:rsidP="00BC7260">
            <w:pPr>
              <w:pStyle w:val="ConsPlusNormal"/>
              <w:tabs>
                <w:tab w:val="left" w:pos="1057"/>
                <w:tab w:val="left" w:pos="1199"/>
              </w:tabs>
              <w:ind w:firstLine="0"/>
              <w:jc w:val="center"/>
              <w:rPr>
                <w:rFonts w:ascii="Times New Roman" w:hAnsi="Times New Roman"/>
                <w:sz w:val="20"/>
                <w:szCs w:val="20"/>
              </w:rPr>
            </w:pPr>
          </w:p>
          <w:p w:rsidR="00F147B8" w:rsidRPr="003E2F5B" w:rsidRDefault="00F147B8" w:rsidP="00BC7260">
            <w:pPr>
              <w:pStyle w:val="ConsPlusNormal"/>
              <w:tabs>
                <w:tab w:val="left" w:pos="1057"/>
                <w:tab w:val="left" w:pos="1199"/>
              </w:tabs>
              <w:ind w:firstLine="0"/>
              <w:jc w:val="center"/>
              <w:rPr>
                <w:rFonts w:ascii="Times New Roman" w:hAnsi="Times New Roman"/>
                <w:sz w:val="20"/>
                <w:szCs w:val="20"/>
              </w:rPr>
            </w:pPr>
            <w:r w:rsidRPr="003E2F5B">
              <w:rPr>
                <w:rFonts w:ascii="Times New Roman" w:hAnsi="Times New Roman"/>
                <w:sz w:val="20"/>
                <w:szCs w:val="20"/>
              </w:rPr>
              <w:t>30</w:t>
            </w:r>
          </w:p>
          <w:p w:rsidR="00F147B8" w:rsidRPr="003E2F5B" w:rsidRDefault="00F147B8" w:rsidP="00BC7260">
            <w:pPr>
              <w:pStyle w:val="ConsPlusNormal"/>
              <w:tabs>
                <w:tab w:val="left" w:pos="1057"/>
                <w:tab w:val="left" w:pos="1199"/>
              </w:tabs>
              <w:ind w:firstLine="0"/>
              <w:jc w:val="center"/>
              <w:rPr>
                <w:rFonts w:ascii="Times New Roman" w:hAnsi="Times New Roman"/>
                <w:sz w:val="20"/>
                <w:szCs w:val="20"/>
              </w:rPr>
            </w:pPr>
          </w:p>
          <w:p w:rsidR="00F147B8" w:rsidRPr="003E2F5B" w:rsidRDefault="00F147B8" w:rsidP="00BC7260">
            <w:pPr>
              <w:pStyle w:val="ConsPlusNormal"/>
              <w:tabs>
                <w:tab w:val="left" w:pos="1057"/>
                <w:tab w:val="left" w:pos="1199"/>
              </w:tabs>
              <w:ind w:firstLine="0"/>
              <w:jc w:val="center"/>
              <w:rPr>
                <w:rFonts w:ascii="Times New Roman" w:hAnsi="Times New Roman"/>
                <w:sz w:val="20"/>
                <w:szCs w:val="20"/>
              </w:rPr>
            </w:pPr>
            <w:r w:rsidRPr="003E2F5B">
              <w:rPr>
                <w:rFonts w:ascii="Times New Roman" w:hAnsi="Times New Roman"/>
                <w:sz w:val="20"/>
                <w:szCs w:val="20"/>
              </w:rPr>
              <w:t>33</w:t>
            </w:r>
          </w:p>
          <w:p w:rsidR="00F147B8" w:rsidRPr="003E2F5B" w:rsidRDefault="00F147B8" w:rsidP="00BC7260">
            <w:pPr>
              <w:pStyle w:val="ConsPlusNormal"/>
              <w:tabs>
                <w:tab w:val="left" w:pos="1057"/>
                <w:tab w:val="left" w:pos="1199"/>
              </w:tabs>
              <w:ind w:firstLine="0"/>
              <w:jc w:val="center"/>
              <w:rPr>
                <w:rFonts w:ascii="Times New Roman" w:hAnsi="Times New Roman"/>
                <w:sz w:val="20"/>
                <w:szCs w:val="20"/>
              </w:rPr>
            </w:pPr>
            <w:r w:rsidRPr="003E2F5B">
              <w:rPr>
                <w:rFonts w:ascii="Times New Roman" w:hAnsi="Times New Roman"/>
                <w:sz w:val="20"/>
                <w:szCs w:val="20"/>
              </w:rPr>
              <w:t>28</w:t>
            </w:r>
          </w:p>
        </w:tc>
      </w:tr>
      <w:tr w:rsidR="00F147B8" w:rsidRPr="00C92D70" w:rsidTr="00BC7260">
        <w:trPr>
          <w:trHeight w:val="191"/>
          <w:jc w:val="center"/>
        </w:trPr>
        <w:tc>
          <w:tcPr>
            <w:tcW w:w="6474" w:type="dxa"/>
            <w:gridSpan w:val="2"/>
          </w:tcPr>
          <w:p w:rsidR="00F147B8" w:rsidRPr="003E2F5B" w:rsidRDefault="00F147B8" w:rsidP="00BC7260">
            <w:pPr>
              <w:pStyle w:val="ConsPlusNormal"/>
              <w:jc w:val="center"/>
              <w:rPr>
                <w:rFonts w:ascii="Times New Roman" w:hAnsi="Times New Roman"/>
                <w:sz w:val="20"/>
                <w:szCs w:val="20"/>
              </w:rPr>
            </w:pPr>
            <w:r w:rsidRPr="003E2F5B">
              <w:rPr>
                <w:rFonts w:ascii="Times New Roman" w:hAnsi="Times New Roman"/>
                <w:sz w:val="20"/>
                <w:szCs w:val="20"/>
                <w:lang w:val="en-US"/>
              </w:rPr>
              <w:t>XII</w:t>
            </w:r>
            <w:r w:rsidRPr="003E2F5B">
              <w:rPr>
                <w:rFonts w:ascii="Times New Roman" w:hAnsi="Times New Roman"/>
                <w:sz w:val="20"/>
                <w:szCs w:val="20"/>
              </w:rPr>
              <w:t>. Фермерские (крестьянские) хозяйства</w:t>
            </w:r>
          </w:p>
        </w:tc>
        <w:tc>
          <w:tcPr>
            <w:tcW w:w="2848" w:type="dxa"/>
            <w:vAlign w:val="bottom"/>
          </w:tcPr>
          <w:p w:rsidR="00F147B8" w:rsidRPr="003E2F5B" w:rsidRDefault="00F147B8" w:rsidP="00BC7260">
            <w:pPr>
              <w:pStyle w:val="ConsPlusNormal"/>
              <w:ind w:firstLine="0"/>
              <w:rPr>
                <w:rFonts w:ascii="Times New Roman" w:hAnsi="Times New Roman"/>
                <w:sz w:val="20"/>
                <w:szCs w:val="20"/>
              </w:rPr>
            </w:pPr>
          </w:p>
        </w:tc>
      </w:tr>
      <w:tr w:rsidR="00F147B8" w:rsidRPr="00C92D70" w:rsidTr="00BC7260">
        <w:trPr>
          <w:trHeight w:val="230"/>
          <w:jc w:val="center"/>
        </w:trPr>
        <w:tc>
          <w:tcPr>
            <w:tcW w:w="2518" w:type="dxa"/>
          </w:tcPr>
          <w:p w:rsidR="00F147B8" w:rsidRPr="003E2F5B" w:rsidRDefault="00F147B8" w:rsidP="00BC7260">
            <w:pPr>
              <w:pStyle w:val="ConsPlusNormal"/>
              <w:widowControl/>
              <w:ind w:firstLine="0"/>
              <w:jc w:val="center"/>
              <w:rPr>
                <w:rFonts w:ascii="Times New Roman" w:hAnsi="Times New Roman"/>
                <w:sz w:val="20"/>
                <w:szCs w:val="20"/>
              </w:rPr>
            </w:pPr>
          </w:p>
        </w:tc>
        <w:tc>
          <w:tcPr>
            <w:tcW w:w="3956" w:type="dxa"/>
          </w:tcPr>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123. По производству молока</w:t>
            </w:r>
          </w:p>
          <w:p w:rsidR="00F147B8" w:rsidRPr="003E2F5B" w:rsidRDefault="00F147B8" w:rsidP="00BC7260">
            <w:pPr>
              <w:pStyle w:val="ConsPlusNormal"/>
              <w:ind w:firstLine="0"/>
              <w:rPr>
                <w:rFonts w:ascii="Times New Roman" w:hAnsi="Times New Roman"/>
                <w:sz w:val="20"/>
                <w:szCs w:val="20"/>
              </w:rPr>
            </w:pPr>
            <w:r w:rsidRPr="003E2F5B">
              <w:rPr>
                <w:rFonts w:ascii="Times New Roman" w:hAnsi="Times New Roman"/>
                <w:sz w:val="20"/>
                <w:szCs w:val="20"/>
              </w:rPr>
              <w:t xml:space="preserve">124. По доращиванию и откорму крупного рогатого скота   </w:t>
            </w:r>
          </w:p>
          <w:p w:rsidR="00F147B8" w:rsidRPr="00C92D70" w:rsidRDefault="00F147B8" w:rsidP="00BC7260">
            <w:pPr>
              <w:pStyle w:val="ConsPlusNonformat"/>
              <w:jc w:val="both"/>
              <w:rPr>
                <w:rFonts w:ascii="Times New Roman" w:hAnsi="Times New Roman" w:cs="Times New Roman"/>
              </w:rPr>
            </w:pPr>
            <w:r w:rsidRPr="00C92D70">
              <w:rPr>
                <w:rFonts w:ascii="Times New Roman" w:hAnsi="Times New Roman" w:cs="Times New Roman"/>
              </w:rPr>
              <w:t>125. По откорму свиней (с законченным производственным циклом)</w:t>
            </w:r>
          </w:p>
          <w:p w:rsidR="00F147B8" w:rsidRPr="00C92D70" w:rsidRDefault="00F147B8" w:rsidP="00BC7260">
            <w:pPr>
              <w:pStyle w:val="ConsPlusNonformat"/>
              <w:jc w:val="both"/>
              <w:rPr>
                <w:rFonts w:ascii="Times New Roman" w:hAnsi="Times New Roman" w:cs="Times New Roman"/>
              </w:rPr>
            </w:pPr>
            <w:r w:rsidRPr="00C92D70">
              <w:rPr>
                <w:rFonts w:ascii="Times New Roman" w:hAnsi="Times New Roman" w:cs="Times New Roman"/>
              </w:rPr>
              <w:t xml:space="preserve">126. Овцеводческие мясо-шерстно-молочного направлений   </w:t>
            </w:r>
          </w:p>
          <w:p w:rsidR="00F147B8" w:rsidRPr="00C92D70" w:rsidRDefault="00F147B8" w:rsidP="00BC7260">
            <w:pPr>
              <w:pStyle w:val="ConsPlusNonformat"/>
              <w:jc w:val="both"/>
              <w:rPr>
                <w:rFonts w:ascii="Times New Roman" w:hAnsi="Times New Roman" w:cs="Times New Roman"/>
              </w:rPr>
            </w:pPr>
            <w:r w:rsidRPr="00C92D70">
              <w:rPr>
                <w:rFonts w:ascii="Times New Roman" w:hAnsi="Times New Roman" w:cs="Times New Roman"/>
              </w:rPr>
              <w:t xml:space="preserve">127. Козоводческие молочного и пухового направлений     </w:t>
            </w:r>
          </w:p>
          <w:p w:rsidR="00F147B8" w:rsidRPr="00C92D70" w:rsidRDefault="00F147B8" w:rsidP="00BC7260">
            <w:pPr>
              <w:pStyle w:val="ConsPlusNonformat"/>
              <w:jc w:val="both"/>
              <w:rPr>
                <w:rFonts w:ascii="Times New Roman" w:hAnsi="Times New Roman" w:cs="Times New Roman"/>
              </w:rPr>
            </w:pPr>
            <w:r w:rsidRPr="00C92D70">
              <w:rPr>
                <w:rFonts w:ascii="Times New Roman" w:hAnsi="Times New Roman" w:cs="Times New Roman"/>
              </w:rPr>
              <w:t xml:space="preserve">128. Птицеводческие яичного направления                 </w:t>
            </w:r>
          </w:p>
          <w:p w:rsidR="00F147B8" w:rsidRPr="00C92D70" w:rsidRDefault="00F147B8" w:rsidP="00BC7260">
            <w:pPr>
              <w:pStyle w:val="ConsPlusNonformat"/>
              <w:jc w:val="both"/>
              <w:rPr>
                <w:rFonts w:ascii="Times New Roman" w:hAnsi="Times New Roman" w:cs="Times New Roman"/>
              </w:rPr>
            </w:pPr>
            <w:r w:rsidRPr="00C92D70">
              <w:rPr>
                <w:rFonts w:ascii="Times New Roman" w:hAnsi="Times New Roman" w:cs="Times New Roman"/>
              </w:rPr>
              <w:t xml:space="preserve">129. Птицеводческие мясного направления                                                                  </w:t>
            </w:r>
          </w:p>
        </w:tc>
        <w:tc>
          <w:tcPr>
            <w:tcW w:w="2848" w:type="dxa"/>
            <w:vAlign w:val="bottom"/>
          </w:tcPr>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40</w:t>
            </w:r>
          </w:p>
          <w:p w:rsidR="00F147B8" w:rsidRPr="003E2F5B" w:rsidRDefault="00F147B8" w:rsidP="00BC7260">
            <w:pPr>
              <w:pStyle w:val="ConsPlusNormal"/>
              <w:ind w:firstLine="0"/>
              <w:jc w:val="center"/>
              <w:rPr>
                <w:rFonts w:ascii="Times New Roman" w:hAnsi="Times New Roman"/>
                <w:sz w:val="20"/>
                <w:szCs w:val="20"/>
              </w:rPr>
            </w:pPr>
          </w:p>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35</w:t>
            </w:r>
          </w:p>
          <w:p w:rsidR="00F147B8" w:rsidRPr="003E2F5B" w:rsidRDefault="00F147B8" w:rsidP="00BC7260">
            <w:pPr>
              <w:pStyle w:val="ConsPlusNormal"/>
              <w:ind w:firstLine="0"/>
              <w:jc w:val="center"/>
              <w:rPr>
                <w:rFonts w:ascii="Times New Roman" w:hAnsi="Times New Roman"/>
                <w:sz w:val="20"/>
                <w:szCs w:val="20"/>
              </w:rPr>
            </w:pPr>
          </w:p>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35</w:t>
            </w:r>
          </w:p>
          <w:p w:rsidR="00F147B8" w:rsidRPr="003E2F5B" w:rsidRDefault="00F147B8" w:rsidP="00BC7260">
            <w:pPr>
              <w:pStyle w:val="ConsPlusNormal"/>
              <w:ind w:firstLine="0"/>
              <w:jc w:val="center"/>
              <w:rPr>
                <w:rFonts w:ascii="Times New Roman" w:hAnsi="Times New Roman"/>
                <w:sz w:val="20"/>
                <w:szCs w:val="20"/>
              </w:rPr>
            </w:pPr>
          </w:p>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40</w:t>
            </w:r>
          </w:p>
          <w:p w:rsidR="00F147B8" w:rsidRPr="003E2F5B" w:rsidRDefault="00F147B8" w:rsidP="00BC7260">
            <w:pPr>
              <w:pStyle w:val="ConsPlusNormal"/>
              <w:ind w:firstLine="0"/>
              <w:jc w:val="center"/>
              <w:rPr>
                <w:rFonts w:ascii="Times New Roman" w:hAnsi="Times New Roman"/>
                <w:sz w:val="20"/>
                <w:szCs w:val="20"/>
              </w:rPr>
            </w:pPr>
          </w:p>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54</w:t>
            </w:r>
          </w:p>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27</w:t>
            </w:r>
          </w:p>
          <w:p w:rsidR="00F147B8" w:rsidRPr="003E2F5B" w:rsidRDefault="00F147B8" w:rsidP="00BC7260">
            <w:pPr>
              <w:pStyle w:val="ConsPlusNormal"/>
              <w:ind w:firstLine="0"/>
              <w:jc w:val="center"/>
              <w:rPr>
                <w:rFonts w:ascii="Times New Roman" w:hAnsi="Times New Roman"/>
                <w:sz w:val="20"/>
                <w:szCs w:val="20"/>
              </w:rPr>
            </w:pPr>
            <w:r w:rsidRPr="003E2F5B">
              <w:rPr>
                <w:rFonts w:ascii="Times New Roman" w:hAnsi="Times New Roman"/>
                <w:sz w:val="20"/>
                <w:szCs w:val="20"/>
              </w:rPr>
              <w:t>25</w:t>
            </w:r>
          </w:p>
        </w:tc>
      </w:tr>
    </w:tbl>
    <w:p w:rsidR="00F147B8" w:rsidRDefault="00F147B8" w:rsidP="00DE43E9">
      <w:pPr>
        <w:pStyle w:val="ConsPlusNormal"/>
        <w:widowControl/>
        <w:ind w:firstLine="540"/>
        <w:jc w:val="both"/>
        <w:rPr>
          <w:rFonts w:ascii="Times New Roman" w:hAnsi="Times New Roman"/>
        </w:rPr>
      </w:pP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Примечания:</w:t>
      </w: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1. Минимальную плотность застройки допускается уменьшать, но не более чем на 10% устано</w:t>
      </w:r>
      <w:r w:rsidRPr="00C92D70">
        <w:rPr>
          <w:rFonts w:ascii="Times New Roman" w:hAnsi="Times New Roman"/>
        </w:rPr>
        <w:t>в</w:t>
      </w:r>
      <w:r w:rsidRPr="00C92D70">
        <w:rPr>
          <w:rFonts w:ascii="Times New Roman" w:hAnsi="Times New Roman"/>
        </w:rPr>
        <w:t>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2. Показатели минимальной плотности застройки приведены для предприятий, степень огнесто</w:t>
      </w:r>
      <w:r w:rsidRPr="00C92D70">
        <w:rPr>
          <w:rFonts w:ascii="Times New Roman" w:hAnsi="Times New Roman"/>
        </w:rPr>
        <w:t>й</w:t>
      </w:r>
      <w:r w:rsidRPr="00C92D70">
        <w:rPr>
          <w:rFonts w:ascii="Times New Roman" w:hAnsi="Times New Roman"/>
        </w:rPr>
        <w:t>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w:t>
      </w:r>
      <w:r w:rsidRPr="00C92D70">
        <w:rPr>
          <w:rFonts w:ascii="Times New Roman" w:hAnsi="Times New Roman"/>
        </w:rPr>
        <w:t>х</w:t>
      </w:r>
      <w:r w:rsidRPr="00C92D70">
        <w:rPr>
          <w:rFonts w:ascii="Times New Roman" w:hAnsi="Times New Roman"/>
        </w:rPr>
        <w:t>нико-экономических обоснований) уменьшать, но не более чем на 1/10 установленной настоящим пр</w:t>
      </w:r>
      <w:r w:rsidRPr="00C92D70">
        <w:rPr>
          <w:rFonts w:ascii="Times New Roman" w:hAnsi="Times New Roman"/>
        </w:rPr>
        <w:t>и</w:t>
      </w:r>
      <w:r w:rsidRPr="00C92D70">
        <w:rPr>
          <w:rFonts w:ascii="Times New Roman" w:hAnsi="Times New Roman"/>
        </w:rPr>
        <w:t>ложением.</w:t>
      </w: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4. В площадь застройки предприятия должны включаться площади, занятые зданиями и сооруж</w:t>
      </w:r>
      <w:r w:rsidRPr="00C92D70">
        <w:rPr>
          <w:rFonts w:ascii="Times New Roman" w:hAnsi="Times New Roman"/>
        </w:rPr>
        <w:t>е</w:t>
      </w:r>
      <w:r w:rsidRPr="00C92D70">
        <w:rPr>
          <w:rFonts w:ascii="Times New Roman" w:hAnsi="Times New Roman"/>
        </w:rPr>
        <w:t>ниями всех видов, включая навесы, открытые технологические, санитарно-технические и другие уст</w:t>
      </w:r>
      <w:r w:rsidRPr="00C92D70">
        <w:rPr>
          <w:rFonts w:ascii="Times New Roman" w:hAnsi="Times New Roman"/>
        </w:rPr>
        <w:t>а</w:t>
      </w:r>
      <w:r w:rsidRPr="00C92D70">
        <w:rPr>
          <w:rFonts w:ascii="Times New Roman" w:hAnsi="Times New Roman"/>
        </w:rPr>
        <w:t>новки, эстакады и галереи, площадки погрузочно-разгрузочных устройств, подземные сооружения (р</w:t>
      </w:r>
      <w:r w:rsidRPr="00C92D70">
        <w:rPr>
          <w:rFonts w:ascii="Times New Roman" w:hAnsi="Times New Roman"/>
        </w:rPr>
        <w:t>е</w:t>
      </w:r>
      <w:r w:rsidRPr="00C92D70">
        <w:rPr>
          <w:rFonts w:ascii="Times New Roman" w:hAnsi="Times New Roman"/>
        </w:rPr>
        <w:t>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F147B8" w:rsidRPr="00C92D70" w:rsidRDefault="00F147B8" w:rsidP="00DE43E9">
      <w:pPr>
        <w:pStyle w:val="ConsPlusNormal"/>
        <w:widowControl/>
        <w:ind w:firstLine="540"/>
        <w:jc w:val="both"/>
        <w:rPr>
          <w:rFonts w:ascii="Times New Roman" w:hAnsi="Times New Roman"/>
        </w:rPr>
      </w:pPr>
      <w:r w:rsidRPr="00C92D70">
        <w:rPr>
          <w:rFonts w:ascii="Times New Roman" w:hAnsi="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w:t>
      </w:r>
      <w:r w:rsidRPr="00C92D70">
        <w:rPr>
          <w:rFonts w:ascii="Times New Roman" w:hAnsi="Times New Roman"/>
        </w:rPr>
        <w:t>а</w:t>
      </w:r>
      <w:r w:rsidRPr="00C92D70">
        <w:rPr>
          <w:rFonts w:ascii="Times New Roman" w:hAnsi="Times New Roman"/>
        </w:rPr>
        <w:t>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w:t>
      </w:r>
      <w:r w:rsidRPr="00C92D70">
        <w:rPr>
          <w:rFonts w:ascii="Times New Roman" w:hAnsi="Times New Roman"/>
        </w:rPr>
        <w:t>м</w:t>
      </w:r>
      <w:r w:rsidRPr="00C92D70">
        <w:rPr>
          <w:rFonts w:ascii="Times New Roman" w:hAnsi="Times New Roman"/>
        </w:rPr>
        <w:t>ли.</w:t>
      </w:r>
    </w:p>
    <w:p w:rsidR="00F147B8" w:rsidRPr="00C92D70" w:rsidRDefault="00F147B8" w:rsidP="00040853">
      <w:pPr>
        <w:pStyle w:val="ConsPlusNormal"/>
        <w:widowControl/>
        <w:ind w:firstLine="540"/>
        <w:jc w:val="both"/>
      </w:pPr>
      <w:r w:rsidRPr="00C92D70">
        <w:rPr>
          <w:rFonts w:ascii="Times New Roman" w:hAnsi="Times New Roman"/>
        </w:rPr>
        <w:t>5. В площадь застройки не должны включаться площади, занятые отмостками вокруг зданий и с</w:t>
      </w:r>
      <w:r w:rsidRPr="00C92D70">
        <w:rPr>
          <w:rFonts w:ascii="Times New Roman" w:hAnsi="Times New Roman"/>
        </w:rPr>
        <w:t>о</w:t>
      </w:r>
      <w:r w:rsidRPr="00C92D70">
        <w:rPr>
          <w:rFonts w:ascii="Times New Roman" w:hAnsi="Times New Roman"/>
        </w:rPr>
        <w:t>оружений, тротуарами, автомобильными и железными дорогами, временными зданиями и сооружени</w:t>
      </w:r>
      <w:r w:rsidRPr="00C92D70">
        <w:rPr>
          <w:rFonts w:ascii="Times New Roman" w:hAnsi="Times New Roman"/>
        </w:rPr>
        <w:t>я</w:t>
      </w:r>
      <w:r w:rsidRPr="00C92D70">
        <w:rPr>
          <w:rFonts w:ascii="Times New Roman" w:hAnsi="Times New Roman"/>
        </w:rPr>
        <w:t>ми, открытыми спортивными площадками, площадками для отдыха трудящихся, зелеными насаждени</w:t>
      </w:r>
      <w:r w:rsidRPr="00C92D70">
        <w:rPr>
          <w:rFonts w:ascii="Times New Roman" w:hAnsi="Times New Roman"/>
        </w:rPr>
        <w:t>я</w:t>
      </w:r>
      <w:r w:rsidRPr="00C92D70">
        <w:rPr>
          <w:rFonts w:ascii="Times New Roman" w:hAnsi="Times New Roman"/>
        </w:rPr>
        <w:t>ми, открытыми площадками для транспортных средств, принадлежащих гражданам, открытыми водоо</w:t>
      </w:r>
      <w:r w:rsidRPr="00C92D70">
        <w:rPr>
          <w:rFonts w:ascii="Times New Roman" w:hAnsi="Times New Roman"/>
        </w:rPr>
        <w:t>т</w:t>
      </w:r>
      <w:r w:rsidRPr="00C92D70">
        <w:rPr>
          <w:rFonts w:ascii="Times New Roman" w:hAnsi="Times New Roman"/>
        </w:rPr>
        <w:t>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bookmarkStart w:id="45" w:name="_Toc393383995"/>
      <w:r w:rsidRPr="00C92D70">
        <w:t>Нормативы обеспеченности орган</w:t>
      </w:r>
      <w:r w:rsidRPr="00C92D70">
        <w:t>и</w:t>
      </w:r>
      <w:r w:rsidRPr="00C92D70">
        <w:t>зации в границах муниципального района предоставления общедоступного и бесплатного н</w:t>
      </w:r>
      <w:r w:rsidRPr="00C92D70">
        <w:t>а</w:t>
      </w:r>
      <w:r w:rsidRPr="00C92D70">
        <w:t>чального общего, основного общего, среднего общего образования по основным общеобраз</w:t>
      </w:r>
      <w:r w:rsidRPr="00C92D70">
        <w:t>о</w:t>
      </w:r>
      <w:r w:rsidRPr="00C92D70">
        <w:t>вательным программам, дополнительного образования детям (за исключением предоставл</w:t>
      </w:r>
      <w:r w:rsidRPr="00C92D70">
        <w:t>е</w:t>
      </w:r>
      <w:r w:rsidRPr="00C92D70">
        <w:t>ния дополнительного образования детям в учреждениях регионального значения) и общедо</w:t>
      </w:r>
      <w:r w:rsidRPr="00C92D70">
        <w:t>с</w:t>
      </w:r>
      <w:r w:rsidRPr="00C92D70">
        <w:t>тупного бесплатного дошкольного образования на территории муниципального района, а также организации отдыха детей в каникулярное время.</w:t>
      </w:r>
      <w:bookmarkEnd w:id="45"/>
    </w:p>
    <w:p w:rsidR="00F147B8" w:rsidRPr="00C92D70" w:rsidRDefault="00F147B8" w:rsidP="003B0697">
      <w:pPr>
        <w:pStyle w:val="Heading2"/>
        <w:numPr>
          <w:ilvl w:val="1"/>
          <w:numId w:val="57"/>
        </w:numPr>
        <w:ind w:left="0"/>
      </w:pPr>
      <w:bookmarkStart w:id="46" w:name="_Toc393383996"/>
      <w:r w:rsidRPr="00C92D70">
        <w:t>Дошкольные образовательные организации</w:t>
      </w:r>
      <w:bookmarkEnd w:id="46"/>
    </w:p>
    <w:p w:rsidR="00F147B8" w:rsidRPr="00C92D70" w:rsidRDefault="00F147B8" w:rsidP="00E56F29">
      <w:pPr>
        <w:pStyle w:val="a4"/>
      </w:pPr>
      <w:r w:rsidRPr="00C92D70">
        <w:t>Нормативы обеспеченности дошкольными образовательными организациями приняты в соответствии со СНиП 2.07.01-89* «Градостроительство. Планировка и застройка городских и сельских поселений» и устанавливаются в зависимости от демографической структуры насел</w:t>
      </w:r>
      <w:r w:rsidRPr="00C92D70">
        <w:t>е</w:t>
      </w:r>
      <w:r w:rsidRPr="00C92D70">
        <w:t>ния муниципального образования, принимая расчетный уровень охвата детей дошкольного во</w:t>
      </w:r>
      <w:r w:rsidRPr="00C92D70">
        <w:t>з</w:t>
      </w:r>
      <w:r w:rsidRPr="00C92D70">
        <w:t>раста (от 1,5 до 7 лет):</w:t>
      </w:r>
    </w:p>
    <w:p w:rsidR="00F147B8" w:rsidRPr="00C92D70" w:rsidRDefault="00F147B8" w:rsidP="00037361">
      <w:pPr>
        <w:pStyle w:val="1"/>
        <w:numPr>
          <w:ilvl w:val="0"/>
          <w:numId w:val="0"/>
        </w:numPr>
        <w:ind w:left="567"/>
      </w:pPr>
      <w:r w:rsidRPr="00C92D70">
        <w:t>в сельской местности – 85% в том числе:</w:t>
      </w:r>
    </w:p>
    <w:p w:rsidR="00F147B8" w:rsidRPr="00C92D70" w:rsidRDefault="00F147B8" w:rsidP="006E7A27">
      <w:pPr>
        <w:pStyle w:val="List"/>
      </w:pPr>
      <w:r w:rsidRPr="00C92D70">
        <w:t>общего типа – 70%;</w:t>
      </w:r>
    </w:p>
    <w:p w:rsidR="00F147B8" w:rsidRPr="00C92D70" w:rsidRDefault="00F147B8" w:rsidP="006E7A27">
      <w:pPr>
        <w:pStyle w:val="List"/>
      </w:pPr>
      <w:r w:rsidRPr="00C92D70">
        <w:t>специализированного – 3%;</w:t>
      </w:r>
    </w:p>
    <w:p w:rsidR="00F147B8" w:rsidRPr="00C92D70" w:rsidRDefault="00F147B8" w:rsidP="006E7A27">
      <w:pPr>
        <w:pStyle w:val="List"/>
      </w:pPr>
      <w:r w:rsidRPr="00C92D70">
        <w:t>оздоровительного – 12%.</w:t>
      </w:r>
    </w:p>
    <w:p w:rsidR="00F147B8" w:rsidRPr="00C92D70" w:rsidRDefault="00F147B8" w:rsidP="00E56F29">
      <w:pPr>
        <w:pStyle w:val="a4"/>
      </w:pPr>
      <w:r w:rsidRPr="00C92D70">
        <w:t>При отсутствии данных по демографии на территории жилой застройки следует разм</w:t>
      </w:r>
      <w:r w:rsidRPr="00C92D70">
        <w:t>е</w:t>
      </w:r>
      <w:r w:rsidRPr="00C92D70">
        <w:t>щать дошкольные образовательные организации из расчета не более 100 мест на 1 тыс. человек.</w:t>
      </w:r>
    </w:p>
    <w:p w:rsidR="00F147B8" w:rsidRPr="00C92D70" w:rsidRDefault="00F147B8" w:rsidP="00E56F29">
      <w:pPr>
        <w:pStyle w:val="a4"/>
      </w:pPr>
      <w:r w:rsidRPr="00C92D70">
        <w:t>Нормативы размеров земельных участков дошкольных 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F147B8" w:rsidRPr="00C92D70" w:rsidRDefault="00F147B8" w:rsidP="006E7A27">
      <w:pPr>
        <w:pStyle w:val="List"/>
      </w:pPr>
      <w:r w:rsidRPr="00C92D70">
        <w:t>до 100 мест – 40 кв. м на 1 место;</w:t>
      </w:r>
    </w:p>
    <w:p w:rsidR="00F147B8" w:rsidRPr="00C92D70" w:rsidRDefault="00F147B8" w:rsidP="006E7A27">
      <w:pPr>
        <w:pStyle w:val="List"/>
      </w:pPr>
      <w:r w:rsidRPr="00C92D70">
        <w:t>свыше 100 мест – 35 кв. м на 1 место;</w:t>
      </w:r>
    </w:p>
    <w:p w:rsidR="00F147B8" w:rsidRPr="00C92D70" w:rsidRDefault="00F147B8" w:rsidP="006E7A27">
      <w:pPr>
        <w:pStyle w:val="List"/>
      </w:pPr>
      <w:r w:rsidRPr="00C92D70">
        <w:t>в комплексе яслей-садов свыше 500 мест размер земельного участка принимать 30 кв. м на 1 место.</w:t>
      </w:r>
    </w:p>
    <w:p w:rsidR="00F147B8" w:rsidRPr="00C92D70" w:rsidRDefault="00F147B8" w:rsidP="00E56F29">
      <w:pPr>
        <w:pStyle w:val="a4"/>
      </w:pPr>
      <w:r w:rsidRPr="00C92D70">
        <w:t>Для встроенного здания дошкольной образовательной организации при его вместимости более 100 мест размер земельного участка принимать не менее 29 кв. м на 1 место.</w:t>
      </w:r>
    </w:p>
    <w:p w:rsidR="00F147B8" w:rsidRPr="00C92D70" w:rsidRDefault="00F147B8" w:rsidP="00E56F29">
      <w:pPr>
        <w:pStyle w:val="a4"/>
      </w:pPr>
      <w:r w:rsidRPr="00C92D70">
        <w:t>Данный норматив был установлен СанПиН 2.4.1.1249-03 «Санитарно-эпидемиологические требования к устройству, содержанию и организации режима работы д</w:t>
      </w:r>
      <w:r w:rsidRPr="00C92D70">
        <w:t>о</w:t>
      </w:r>
      <w:r w:rsidRPr="00C92D70">
        <w:t>школьных образовательных учреждений», который утратил силу 01.10.2010 г. Проектом Реги</w:t>
      </w:r>
      <w:r w:rsidRPr="00C92D70">
        <w:t>о</w:t>
      </w:r>
      <w:r w:rsidRPr="00C92D70">
        <w:t>нальных нормативов градостроительного проектирования Красноярского края предложено с</w:t>
      </w:r>
      <w:r w:rsidRPr="00C92D70">
        <w:t>о</w:t>
      </w:r>
      <w:r w:rsidRPr="00C92D70">
        <w:t>хранение данного норматива в связи с его актуальностью для проектируемой территории.</w:t>
      </w:r>
    </w:p>
    <w:p w:rsidR="00F147B8" w:rsidRPr="00C92D70" w:rsidRDefault="00F147B8" w:rsidP="00E56F29">
      <w:pPr>
        <w:pStyle w:val="a4"/>
      </w:pPr>
      <w:r w:rsidRPr="00C92D70">
        <w:t>В соответствии со СНиП 2.07.01-89* «Градостроительство. Планировка и застройка г</w:t>
      </w:r>
      <w:r w:rsidRPr="00C92D70">
        <w:t>о</w:t>
      </w:r>
      <w:r w:rsidRPr="00C92D70">
        <w:t>родских и сельских поселений» размеры земельных участков могут быть уменьшены:</w:t>
      </w:r>
    </w:p>
    <w:p w:rsidR="00F147B8" w:rsidRPr="00C92D70" w:rsidRDefault="00F147B8" w:rsidP="006E7A27">
      <w:pPr>
        <w:pStyle w:val="List"/>
      </w:pPr>
      <w:r w:rsidRPr="00C92D70">
        <w:t>на 25% - в условиях реконструкции;</w:t>
      </w:r>
    </w:p>
    <w:p w:rsidR="00F147B8" w:rsidRPr="00C92D70" w:rsidRDefault="00F147B8" w:rsidP="006E7A27">
      <w:pPr>
        <w:pStyle w:val="List"/>
      </w:pPr>
      <w:r w:rsidRPr="00C92D70">
        <w:t xml:space="preserve">на 15% - при размещении на рельефе с уклоном более 20%. </w:t>
      </w:r>
    </w:p>
    <w:p w:rsidR="00F147B8" w:rsidRPr="00C92D70" w:rsidRDefault="00F147B8" w:rsidP="00E56F29">
      <w:pPr>
        <w:pStyle w:val="a4"/>
      </w:pPr>
      <w:r w:rsidRPr="00C92D70">
        <w:t>Площадь групповой площадки для ясельного возраста следует принимать 7,5 кв. м на 1 место. Игровые площадки для детей дошкольного возраста допускается размещать за предел</w:t>
      </w:r>
      <w:r w:rsidRPr="00C92D70">
        <w:t>а</w:t>
      </w:r>
      <w:r w:rsidRPr="00C92D70">
        <w:t>ми дошкольных образовательных организаций общего типа.</w:t>
      </w:r>
    </w:p>
    <w:p w:rsidR="00F147B8" w:rsidRPr="00C92D70" w:rsidRDefault="00F147B8" w:rsidP="00E56F29">
      <w:pPr>
        <w:pStyle w:val="a4"/>
      </w:pPr>
      <w:r w:rsidRPr="00C92D70">
        <w:t>Максимальная рекомендуемая вместимость дошкольных образовательных организаций в отдельно стоящих зданиях – 350 мест.</w:t>
      </w:r>
    </w:p>
    <w:p w:rsidR="00F147B8" w:rsidRPr="00C92D70" w:rsidRDefault="00F147B8" w:rsidP="00E56F29">
      <w:pPr>
        <w:pStyle w:val="a4"/>
      </w:pPr>
      <w:r w:rsidRPr="00C92D70">
        <w:t>Данный норматив был установлен СанПиН 2.4.1.2660-10 «Санитарно-эпидемиологические требования к устройству и содержанию и организации режима работы в дошкольных организациях», который утратил силу 29.07.2013 г. Проектом Региональных но</w:t>
      </w:r>
      <w:r w:rsidRPr="00C92D70">
        <w:t>р</w:t>
      </w:r>
      <w:r w:rsidRPr="00C92D70">
        <w:t>мативов градостроительного проектирования Красноярского края предложено сохранение да</w:t>
      </w:r>
      <w:r w:rsidRPr="00C92D70">
        <w:t>н</w:t>
      </w:r>
      <w:r w:rsidRPr="00C92D70">
        <w:t>ного норматива в связи с его актуальностью для проектируемой территории.</w:t>
      </w:r>
    </w:p>
    <w:p w:rsidR="00F147B8" w:rsidRPr="00C92D70" w:rsidRDefault="00F147B8" w:rsidP="003B0697">
      <w:pPr>
        <w:pStyle w:val="Heading2"/>
        <w:numPr>
          <w:ilvl w:val="1"/>
          <w:numId w:val="57"/>
        </w:numPr>
        <w:ind w:left="0"/>
      </w:pPr>
      <w:bookmarkStart w:id="47" w:name="_Toc393383997"/>
      <w:r w:rsidRPr="00C92D70">
        <w:t>Общеобразовательные организации</w:t>
      </w:r>
      <w:bookmarkEnd w:id="47"/>
    </w:p>
    <w:p w:rsidR="00F147B8" w:rsidRPr="00C92D70" w:rsidRDefault="00F147B8" w:rsidP="001F1D6D">
      <w:pPr>
        <w:pStyle w:val="a4"/>
      </w:pPr>
      <w:r w:rsidRPr="00C92D70">
        <w:t>Нормативы обеспеченности общеобразовательными организациями приняты в соответс</w:t>
      </w:r>
      <w:r w:rsidRPr="00C92D70">
        <w:t>т</w:t>
      </w:r>
      <w:r w:rsidRPr="00C92D70">
        <w:t>вии со СНиП 2.07.01-89* «Градостроительство. Планировка и застройка городских и сельских поселений» – 100% охват детей основным общим образованием (1-9 классы – от 6,5 до 16 лет) и 75% охват детей средним общим образованием (10-11 классы – от 16 до 18) при обучении в о</w:t>
      </w:r>
      <w:r w:rsidRPr="00C92D70">
        <w:t>д</w:t>
      </w:r>
      <w:r w:rsidRPr="00C92D70">
        <w:t>ну смену.</w:t>
      </w:r>
    </w:p>
    <w:p w:rsidR="00F147B8" w:rsidRPr="00C92D70" w:rsidRDefault="00F147B8" w:rsidP="001F1D6D">
      <w:pPr>
        <w:pStyle w:val="a4"/>
      </w:pPr>
      <w:r w:rsidRPr="00C92D70">
        <w:t>При отсутствии данных по демографии и в поселениях-новостройках норматив принимать не менее 180 учащихся на 1 тыс. человек.</w:t>
      </w:r>
    </w:p>
    <w:p w:rsidR="00F147B8" w:rsidRPr="00C92D70" w:rsidRDefault="00F147B8" w:rsidP="001F1D6D">
      <w:pPr>
        <w:pStyle w:val="a4"/>
      </w:pPr>
      <w:r w:rsidRPr="00C92D70">
        <w:t>Нормативы размеров земельных участков общеобразовательных организаций приняты в соответствии со СНиП 2.07.01-89* «Градостроительство. Планировка и застройка городских и сельских поселений» при вместимости:</w:t>
      </w:r>
    </w:p>
    <w:p w:rsidR="00F147B8" w:rsidRPr="00C92D70" w:rsidRDefault="00F147B8" w:rsidP="006E7A27">
      <w:pPr>
        <w:pStyle w:val="List"/>
      </w:pPr>
      <w:r w:rsidRPr="00C92D70">
        <w:t>до 400 учащихся – 50 кв. м на 1 учащегося;</w:t>
      </w:r>
    </w:p>
    <w:p w:rsidR="00F147B8" w:rsidRPr="00C92D70" w:rsidRDefault="00F147B8" w:rsidP="006E7A27">
      <w:pPr>
        <w:pStyle w:val="List"/>
      </w:pPr>
      <w:r w:rsidRPr="00C92D70">
        <w:t>400-500 учащихся – 60 кв. м на 1 учащегося;</w:t>
      </w:r>
    </w:p>
    <w:p w:rsidR="00F147B8" w:rsidRPr="00C92D70" w:rsidRDefault="00F147B8" w:rsidP="006E7A27">
      <w:pPr>
        <w:pStyle w:val="List"/>
      </w:pPr>
      <w:r w:rsidRPr="00C92D70">
        <w:t>500-600 учащихся – 50 кв. м на 1 учащегося;</w:t>
      </w:r>
    </w:p>
    <w:p w:rsidR="00F147B8" w:rsidRPr="00C92D70" w:rsidRDefault="00F147B8" w:rsidP="006E7A27">
      <w:pPr>
        <w:pStyle w:val="List"/>
      </w:pPr>
      <w:r w:rsidRPr="00C92D70">
        <w:t>600-800 учащихся – 40 кв. м на 1 учащегося;</w:t>
      </w:r>
    </w:p>
    <w:p w:rsidR="00F147B8" w:rsidRPr="00C92D70" w:rsidRDefault="00F147B8" w:rsidP="006E7A27">
      <w:pPr>
        <w:pStyle w:val="List"/>
      </w:pPr>
      <w:r w:rsidRPr="00C92D70">
        <w:t>800-1100 учащихся – 33 кв. м на 1 учащегося;</w:t>
      </w:r>
    </w:p>
    <w:p w:rsidR="00F147B8" w:rsidRPr="00C92D70" w:rsidRDefault="00F147B8" w:rsidP="006E7A27">
      <w:pPr>
        <w:pStyle w:val="List"/>
      </w:pPr>
      <w:r w:rsidRPr="00C92D70">
        <w:t>1100-1500 учащихся – 21 кв. м на 1 учащегося;</w:t>
      </w:r>
    </w:p>
    <w:p w:rsidR="00F147B8" w:rsidRPr="00C92D70" w:rsidRDefault="00F147B8" w:rsidP="006E7A27">
      <w:pPr>
        <w:pStyle w:val="List"/>
      </w:pPr>
      <w:r w:rsidRPr="00C92D70">
        <w:t>1500-2000 учащихся – 17 кв. м на 1 учащегося;</w:t>
      </w:r>
    </w:p>
    <w:p w:rsidR="00F147B8" w:rsidRPr="00C92D70" w:rsidRDefault="00F147B8" w:rsidP="006E7A27">
      <w:pPr>
        <w:pStyle w:val="List"/>
      </w:pPr>
      <w:r w:rsidRPr="00C92D70">
        <w:t>свыше 2000 учащихся – 16 кв. м на 1 учащегося.</w:t>
      </w:r>
    </w:p>
    <w:p w:rsidR="00F147B8" w:rsidRPr="00C92D70" w:rsidRDefault="00F147B8" w:rsidP="001F1D6D">
      <w:pPr>
        <w:pStyle w:val="a4"/>
      </w:pPr>
      <w:r w:rsidRPr="00C92D70">
        <w:t>Размеры земельных участков могут быть уменьшены на 20% – в условиях реконструкции.</w:t>
      </w:r>
    </w:p>
    <w:p w:rsidR="00F147B8" w:rsidRPr="00C92D70" w:rsidRDefault="00F147B8" w:rsidP="001F1D6D">
      <w:pPr>
        <w:pStyle w:val="a4"/>
      </w:pPr>
      <w:r w:rsidRPr="00C92D70">
        <w:t>В соответствии со СНиП 2.07.01-89* «Градостроительство. Планировка и застройка г</w:t>
      </w:r>
      <w:r w:rsidRPr="00C92D70">
        <w:t>о</w:t>
      </w:r>
      <w:r w:rsidRPr="00C92D70">
        <w:t>родских и сельских поселений» пути подходов учащихся к общеобразовательным организац</w:t>
      </w:r>
      <w:r w:rsidRPr="00C92D70">
        <w:t>и</w:t>
      </w:r>
      <w:r w:rsidRPr="00C92D70">
        <w:t>ям с начальными классами не должны пересекать проезжую часть магистральных улиц в одном уровне.</w:t>
      </w:r>
    </w:p>
    <w:p w:rsidR="00F147B8" w:rsidRPr="00C92D70" w:rsidRDefault="00F147B8" w:rsidP="001F1D6D">
      <w:pPr>
        <w:pStyle w:val="a4"/>
      </w:pPr>
      <w:r w:rsidRPr="00C92D70">
        <w:t>При расстояниях, свыше указанных, для обучающихся общеобразовательных организ</w:t>
      </w:r>
      <w:r w:rsidRPr="00C92D70">
        <w:t>а</w:t>
      </w:r>
      <w:r w:rsidRPr="00C92D70">
        <w:t>ций, расположенных в сельской местности, необходимо обеспечивать транспортное обслуж</w:t>
      </w:r>
      <w:r w:rsidRPr="00C92D70">
        <w:t>и</w:t>
      </w:r>
      <w:r w:rsidRPr="00C92D70">
        <w:t>вание до общеобразовательной организации и обратно. Время в пути не должно превышать 30 минут в одну сторону.</w:t>
      </w:r>
    </w:p>
    <w:p w:rsidR="00F147B8" w:rsidRPr="00C92D70" w:rsidRDefault="00F147B8" w:rsidP="001F1D6D">
      <w:pPr>
        <w:pStyle w:val="a4"/>
      </w:pPr>
      <w:r w:rsidRPr="00C92D70">
        <w:t>Подвоз осуществляется специально выделенным транспортом, предназначенным для п</w:t>
      </w:r>
      <w:r w:rsidRPr="00C92D70">
        <w:t>е</w:t>
      </w:r>
      <w:r w:rsidRPr="00C92D70">
        <w:t>ревозки детей.</w:t>
      </w:r>
    </w:p>
    <w:p w:rsidR="00F147B8" w:rsidRPr="00C92D70" w:rsidRDefault="00F147B8" w:rsidP="001F1D6D">
      <w:pPr>
        <w:pStyle w:val="a4"/>
      </w:pPr>
      <w:r w:rsidRPr="00C92D70">
        <w:t>Рекомендуется для обучающихся, проживающих на расстоянии свыше предельно допу</w:t>
      </w:r>
      <w:r w:rsidRPr="00C92D70">
        <w:t>с</w:t>
      </w:r>
      <w:r w:rsidRPr="00C92D70">
        <w:t>тимого транспортного обслуживания, предусматривать интернат при общеобразовательной о</w:t>
      </w:r>
      <w:r w:rsidRPr="00C92D70">
        <w:t>р</w:t>
      </w:r>
      <w:r w:rsidRPr="00C92D70">
        <w:t>ганизации.</w:t>
      </w:r>
    </w:p>
    <w:p w:rsidR="00F147B8" w:rsidRPr="00C92D70" w:rsidRDefault="00F147B8" w:rsidP="001F1D6D">
      <w:pPr>
        <w:pStyle w:val="a4"/>
      </w:pPr>
    </w:p>
    <w:p w:rsidR="00F147B8" w:rsidRPr="00C92D70" w:rsidRDefault="00F147B8" w:rsidP="003B0697">
      <w:pPr>
        <w:pStyle w:val="Heading2"/>
        <w:numPr>
          <w:ilvl w:val="1"/>
          <w:numId w:val="57"/>
        </w:numPr>
        <w:ind w:left="0"/>
      </w:pPr>
      <w:bookmarkStart w:id="48" w:name="_Toc393383998"/>
      <w:r w:rsidRPr="00C92D70">
        <w:t>Организации дополнительного образования</w:t>
      </w:r>
      <w:bookmarkEnd w:id="48"/>
    </w:p>
    <w:p w:rsidR="00F147B8" w:rsidRPr="00C92D70" w:rsidRDefault="00F147B8" w:rsidP="001F1D6D">
      <w:pPr>
        <w:pStyle w:val="a4"/>
      </w:pPr>
      <w:r w:rsidRPr="00C92D70">
        <w:t>Нормативы обеспеченности организациями дополнительного образования приняты в с</w:t>
      </w:r>
      <w:r w:rsidRPr="00C92D70">
        <w:t>о</w:t>
      </w:r>
      <w:r w:rsidRPr="00C92D70">
        <w:t>ответствии со СНиП 2.07.01-89* «Градостроительство. Планировка и застройка городских и сельских поселений» – 10% общего числа школьников, в том числе по видам зданий:</w:t>
      </w:r>
    </w:p>
    <w:p w:rsidR="00F147B8" w:rsidRPr="00C92D70" w:rsidRDefault="00F147B8" w:rsidP="006E7A27">
      <w:pPr>
        <w:pStyle w:val="List"/>
      </w:pPr>
      <w:r w:rsidRPr="00C92D70">
        <w:t>дворец (дом) творчества школьников – 3,3%;</w:t>
      </w:r>
    </w:p>
    <w:p w:rsidR="00F147B8" w:rsidRPr="00C92D70" w:rsidRDefault="00F147B8" w:rsidP="006E7A27">
      <w:pPr>
        <w:pStyle w:val="List"/>
      </w:pPr>
      <w:r w:rsidRPr="00C92D70">
        <w:t>станция юных техников – 0,9%;</w:t>
      </w:r>
    </w:p>
    <w:p w:rsidR="00F147B8" w:rsidRPr="00C92D70" w:rsidRDefault="00F147B8" w:rsidP="006E7A27">
      <w:pPr>
        <w:pStyle w:val="List"/>
      </w:pPr>
      <w:r w:rsidRPr="00C92D70">
        <w:t>станция юных натуралистов – 0,4%;</w:t>
      </w:r>
    </w:p>
    <w:p w:rsidR="00F147B8" w:rsidRPr="00C92D70" w:rsidRDefault="00F147B8" w:rsidP="006E7A27">
      <w:pPr>
        <w:pStyle w:val="List"/>
      </w:pPr>
      <w:r w:rsidRPr="00C92D70">
        <w:t>станция юных туристов – 0,4%;</w:t>
      </w:r>
    </w:p>
    <w:p w:rsidR="00F147B8" w:rsidRPr="00C92D70" w:rsidRDefault="00F147B8" w:rsidP="006E7A27">
      <w:pPr>
        <w:pStyle w:val="List"/>
      </w:pPr>
      <w:r w:rsidRPr="00C92D70">
        <w:t>детско-юношеская спортивная школа – 2,3%;</w:t>
      </w:r>
    </w:p>
    <w:p w:rsidR="00F147B8" w:rsidRPr="00C92D70" w:rsidRDefault="00F147B8" w:rsidP="006E7A27">
      <w:pPr>
        <w:pStyle w:val="List"/>
      </w:pPr>
      <w:r w:rsidRPr="00C92D70">
        <w:t>детская школа искусств или музыкальная, художественная, хореографическая школа – 2,7%.</w:t>
      </w:r>
    </w:p>
    <w:p w:rsidR="00F147B8" w:rsidRPr="00C92D70" w:rsidRDefault="00F147B8" w:rsidP="001F1D6D">
      <w:pPr>
        <w:pStyle w:val="a4"/>
      </w:pPr>
      <w:r w:rsidRPr="00C92D70">
        <w:t>Размеры земельных участков организаций дополнительного образования устанавливаются заданием на проектирование.</w:t>
      </w:r>
    </w:p>
    <w:p w:rsidR="00F147B8" w:rsidRPr="00C92D70" w:rsidRDefault="00F147B8" w:rsidP="003B0697">
      <w:pPr>
        <w:pStyle w:val="Heading2"/>
        <w:numPr>
          <w:ilvl w:val="1"/>
          <w:numId w:val="57"/>
        </w:numPr>
        <w:ind w:left="0"/>
      </w:pPr>
      <w:bookmarkStart w:id="49" w:name="_Toc393383999"/>
      <w:r w:rsidRPr="00C92D70">
        <w:t>Межшкольные учебные комбинаты</w:t>
      </w:r>
      <w:bookmarkEnd w:id="49"/>
    </w:p>
    <w:p w:rsidR="00F147B8" w:rsidRPr="00C92D70" w:rsidRDefault="00F147B8" w:rsidP="001F1D6D">
      <w:pPr>
        <w:pStyle w:val="a4"/>
      </w:pPr>
      <w:r w:rsidRPr="00C92D70">
        <w:t>Норматив обеспеченности межшкольными учебными комбинатами принят в соответствии со СНиП 2.07.01-89* «Градостроительство. Планировка и застройка городских и сельских п</w:t>
      </w:r>
      <w:r w:rsidRPr="00C92D70">
        <w:t>о</w:t>
      </w:r>
      <w:r w:rsidRPr="00C92D70">
        <w:t>селений» – 8% общего числа школьников 5-11 классов.</w:t>
      </w:r>
    </w:p>
    <w:p w:rsidR="00F147B8" w:rsidRPr="00C92D70" w:rsidRDefault="00F147B8" w:rsidP="001F1D6D">
      <w:pPr>
        <w:pStyle w:val="a4"/>
      </w:pPr>
      <w:r w:rsidRPr="00C92D70">
        <w:t>Норматив размера земельных участков межшкольных учебных комбинатов принят в с</w:t>
      </w:r>
      <w:r w:rsidRPr="00C92D70">
        <w:t>о</w:t>
      </w:r>
      <w:r w:rsidRPr="00C92D70">
        <w:t>ответствии со СНиП 2.07.01-89* «Градостроительство. Планировка и застройка городских и сельских поселений» – не менее 2 га на объект.</w:t>
      </w:r>
    </w:p>
    <w:p w:rsidR="00F147B8" w:rsidRPr="00C92D70" w:rsidRDefault="00F147B8" w:rsidP="003B0697">
      <w:pPr>
        <w:pStyle w:val="Heading2"/>
        <w:numPr>
          <w:ilvl w:val="1"/>
          <w:numId w:val="57"/>
        </w:numPr>
        <w:ind w:left="0"/>
      </w:pPr>
      <w:bookmarkStart w:id="50" w:name="_Toc393384000"/>
      <w:r w:rsidRPr="00C92D70">
        <w:t>Детские оздоровительные лагеря</w:t>
      </w:r>
      <w:bookmarkEnd w:id="50"/>
    </w:p>
    <w:p w:rsidR="00F147B8" w:rsidRPr="00C92D70" w:rsidRDefault="00F147B8" w:rsidP="001F1D6D">
      <w:pPr>
        <w:pStyle w:val="a4"/>
      </w:pPr>
      <w:r w:rsidRPr="00C92D70">
        <w:t>Норматив обеспеченности детскими оздоровительными лагерями устанавливаются зад</w:t>
      </w:r>
      <w:r w:rsidRPr="00C92D70">
        <w:t>а</w:t>
      </w:r>
      <w:r w:rsidRPr="00C92D70">
        <w:t>нием на проектирование.</w:t>
      </w:r>
    </w:p>
    <w:p w:rsidR="00F147B8" w:rsidRPr="00C92D70" w:rsidRDefault="00F147B8" w:rsidP="001F1D6D">
      <w:pPr>
        <w:pStyle w:val="a4"/>
      </w:pPr>
      <w:r w:rsidRPr="00C92D70">
        <w:t>Нормативы размеров земельных участков детских оздоровительных лагерей приняты в соответствии со СНиП 2.07.01-89* «Градостроительство. Планировка и застройка городских и сельских поселений» – 200 кв. м на 1 место.</w:t>
      </w:r>
    </w:p>
    <w:p w:rsidR="00F147B8" w:rsidRPr="00C92D70" w:rsidRDefault="00F147B8" w:rsidP="003B0697">
      <w:pPr>
        <w:pStyle w:val="Heading1"/>
        <w:numPr>
          <w:ilvl w:val="0"/>
          <w:numId w:val="57"/>
        </w:numPr>
        <w:ind w:left="0"/>
      </w:pPr>
      <w:bookmarkStart w:id="51" w:name="_Toc393384001"/>
      <w:r w:rsidRPr="00C92D70">
        <w:t>Нормативы обеспеченности организации в границах муниципального района оказания (за исключением территорий поселений, включенных в у</w:t>
      </w:r>
      <w:r w:rsidRPr="00C92D70">
        <w:t>т</w:t>
      </w:r>
      <w:r w:rsidRPr="00C92D70">
        <w:t>вержденный Правительством РФ перечень территорий, население которых обеспечивается медицинской помощью в медицинских учреждениях, подв</w:t>
      </w:r>
      <w:r w:rsidRPr="00C92D70">
        <w:t>е</w:t>
      </w:r>
      <w:r w:rsidRPr="00C92D70">
        <w:t>домственных федеральному органу исполнительной власти, осуществля</w:t>
      </w:r>
      <w:r w:rsidRPr="00C92D70">
        <w:t>ю</w:t>
      </w:r>
      <w:r w:rsidRPr="00C92D70">
        <w:t>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w:t>
      </w:r>
      <w:r w:rsidRPr="00C92D70">
        <w:t>е</w:t>
      </w:r>
      <w:r w:rsidRPr="00C92D70">
        <w:t>ниях, скорой медицинской помощи (за исключением санитарно-авиационной), медицинской помощи женщинам в период беременности, во время и после родов.</w:t>
      </w:r>
      <w:bookmarkEnd w:id="51"/>
    </w:p>
    <w:p w:rsidR="00F147B8" w:rsidRPr="00C92D70" w:rsidRDefault="00F147B8" w:rsidP="003B0697">
      <w:pPr>
        <w:pStyle w:val="Heading2"/>
        <w:numPr>
          <w:ilvl w:val="1"/>
          <w:numId w:val="57"/>
        </w:numPr>
        <w:ind w:left="0"/>
      </w:pPr>
      <w:bookmarkStart w:id="52" w:name="_Toc393384002"/>
      <w:r w:rsidRPr="00C92D70">
        <w:t>Фельдшерско-акушерские пункты</w:t>
      </w:r>
      <w:bookmarkEnd w:id="52"/>
    </w:p>
    <w:p w:rsidR="00F147B8" w:rsidRPr="00C92D70" w:rsidRDefault="00F147B8" w:rsidP="001F1D6D">
      <w:pPr>
        <w:pStyle w:val="a4"/>
      </w:pPr>
      <w:r w:rsidRPr="00C92D70">
        <w:t>Нормативы обеспеченности фельдшерско-акушерскими пунктами приняты в соответс</w:t>
      </w:r>
      <w:r w:rsidRPr="00C92D70">
        <w:t>т</w:t>
      </w:r>
      <w:r w:rsidRPr="00C92D70">
        <w:t>вии с Приказом Министерства здравоохранения и социального развития РФ от 15.05.2012 №543-н «Об утверждении положения об организации оказания первичной медико-санитарной помощи взрослому населению» – 1 объект для сельских населенных пунктов:</w:t>
      </w:r>
    </w:p>
    <w:p w:rsidR="00F147B8" w:rsidRPr="00C92D70" w:rsidRDefault="00F147B8" w:rsidP="006E7A27">
      <w:pPr>
        <w:pStyle w:val="List"/>
      </w:pPr>
      <w:r w:rsidRPr="00C92D70">
        <w:t>с численностью населения менее 300 человек – при удаленности от других лечебно-профилактических медицинских организаций 6 км;</w:t>
      </w:r>
    </w:p>
    <w:p w:rsidR="00F147B8" w:rsidRPr="00C92D70" w:rsidRDefault="00F147B8" w:rsidP="006E7A27">
      <w:pPr>
        <w:pStyle w:val="List"/>
      </w:pPr>
      <w:r w:rsidRPr="00C92D70">
        <w:t>с численностью населения от 300 до 700 человек – при удаленности от других лечебно-профилактических медицинских организаций 4 км;</w:t>
      </w:r>
    </w:p>
    <w:p w:rsidR="00F147B8" w:rsidRPr="00C92D70" w:rsidRDefault="00F147B8" w:rsidP="006E7A27">
      <w:pPr>
        <w:pStyle w:val="List"/>
      </w:pPr>
      <w:r w:rsidRPr="00C92D70">
        <w:t>с численностью населения более 700 человек – при удаленности от других лечебно-профилактических медицинских организаций 2 км.</w:t>
      </w:r>
    </w:p>
    <w:p w:rsidR="00F147B8" w:rsidRPr="00C92D70" w:rsidRDefault="00F147B8" w:rsidP="001F1D6D">
      <w:pPr>
        <w:pStyle w:val="a4"/>
      </w:pPr>
      <w:r w:rsidRPr="00C92D70">
        <w:t>Нормативы размеров земельных участков приняты в соответствии со СНиП 2.07.01-89* «Градостроительство. Планировка и застройка городских и сельских поселений» – 0,2 га на объект.</w:t>
      </w:r>
    </w:p>
    <w:p w:rsidR="00F147B8" w:rsidRPr="00C92D70" w:rsidRDefault="00F147B8" w:rsidP="001F1D6D">
      <w:pPr>
        <w:pStyle w:val="a4"/>
      </w:pPr>
      <w:r w:rsidRPr="00C92D70">
        <w:t>В соответствии с СанПиН 2.1.3.2630-10 «Санитарно-эпидемиологические требования к организациям, осуществляющим медицинскую деятельность» в жилых и общественных здан</w:t>
      </w:r>
      <w:r w:rsidRPr="00C92D70">
        <w:t>и</w:t>
      </w:r>
      <w:r w:rsidRPr="00C92D70">
        <w:t>ях, при наличии отдельного входа, допускается размещать фельдшерско-акушерские пункты.</w:t>
      </w:r>
    </w:p>
    <w:p w:rsidR="00F147B8" w:rsidRPr="00C92D70" w:rsidRDefault="00F147B8" w:rsidP="003B0697">
      <w:pPr>
        <w:pStyle w:val="Heading2"/>
        <w:numPr>
          <w:ilvl w:val="1"/>
          <w:numId w:val="57"/>
        </w:numPr>
        <w:ind w:left="0"/>
      </w:pPr>
      <w:bookmarkStart w:id="53" w:name="_Toc393384003"/>
      <w:r w:rsidRPr="00C92D70">
        <w:t>Лечебно-профилактические медицинские организации, оказыва</w:t>
      </w:r>
      <w:r w:rsidRPr="00C92D70">
        <w:t>ю</w:t>
      </w:r>
      <w:r w:rsidRPr="00C92D70">
        <w:t>щие медицинскую помощь в амбулаторных условиях</w:t>
      </w:r>
      <w:bookmarkEnd w:id="53"/>
    </w:p>
    <w:p w:rsidR="00F147B8" w:rsidRPr="00C92D70" w:rsidRDefault="00F147B8" w:rsidP="001F1D6D">
      <w:pPr>
        <w:pStyle w:val="a4"/>
      </w:pPr>
      <w:r w:rsidRPr="00C92D70">
        <w:t>Норматив обеспеченности населения лечебно-профилактическими медицинскими орган</w:t>
      </w:r>
      <w:r w:rsidRPr="00C92D70">
        <w:t>и</w:t>
      </w:r>
      <w:r w:rsidRPr="00C92D70">
        <w:t>зациями, оказывающими медицинскую помощь в амбулаторных условиях, принят в соответс</w:t>
      </w:r>
      <w:r w:rsidRPr="00C92D70">
        <w:t>т</w:t>
      </w:r>
      <w:r w:rsidRPr="00C92D70">
        <w:t>вии с Распоряжением Правительства РФ от 03.07.1996 №1063-р «О социальных нормативах и нормах» – на уровне 18,15 посещений в смену на 1 тыс. человек.</w:t>
      </w:r>
    </w:p>
    <w:p w:rsidR="00F147B8" w:rsidRPr="00C92D70" w:rsidRDefault="00F147B8" w:rsidP="001F1D6D">
      <w:pPr>
        <w:pStyle w:val="a4"/>
      </w:pPr>
      <w:r w:rsidRPr="00C92D70">
        <w:t>Указанный норматив обеспеченности принимать в случае, если он не ниже норм, устано</w:t>
      </w:r>
      <w:r w:rsidRPr="00C92D70">
        <w:t>в</w:t>
      </w:r>
      <w:r w:rsidRPr="00C92D70">
        <w:t>ленных Постановлением Правительства Красноярского края «Об утверждении территориал</w:t>
      </w:r>
      <w:r w:rsidRPr="00C92D70">
        <w:t>ь</w:t>
      </w:r>
      <w:r w:rsidRPr="00C92D70">
        <w:t>ной программы государственных гарантий оказания населению Красноярского края бесплатной медицинской помощи».</w:t>
      </w:r>
    </w:p>
    <w:p w:rsidR="00F147B8" w:rsidRPr="00C92D70" w:rsidRDefault="00F147B8" w:rsidP="001F1D6D">
      <w:pPr>
        <w:pStyle w:val="a4"/>
      </w:pPr>
      <w:r w:rsidRPr="00C92D70">
        <w:t>Нормативы размеров земельных участков и размещения лечебно-профилактических м</w:t>
      </w:r>
      <w:r w:rsidRPr="00C92D70">
        <w:t>е</w:t>
      </w:r>
      <w:r w:rsidRPr="00C92D70">
        <w:t>дицинских организаций, оказывающих медицинскую помощь в амбулаторных условиях,  пр</w:t>
      </w:r>
      <w:r w:rsidRPr="00C92D70">
        <w:t>и</w:t>
      </w:r>
      <w:r w:rsidRPr="00C92D70">
        <w:t>няты в соответствии с СанПиН 2.1.3.2630-10 «Санитарно-эпидемиологические требования к организациям, осуществляющим медицинскую деятельность» – 0,1 га на 100 посещений в см</w:t>
      </w:r>
      <w:r w:rsidRPr="00C92D70">
        <w:t>е</w:t>
      </w:r>
      <w:r w:rsidRPr="00C92D70">
        <w:t>ну, но не менее 0,5 га на объект.</w:t>
      </w:r>
    </w:p>
    <w:p w:rsidR="00F147B8" w:rsidRPr="00C92D70" w:rsidRDefault="00F147B8" w:rsidP="001F1D6D">
      <w:pPr>
        <w:pStyle w:val="a4"/>
      </w:pPr>
      <w:r w:rsidRPr="00C92D70">
        <w:t>В жилых и общественных зданиях, при наличии отдельного входа, допускается размещать лечебно-профилактические медицинские организации, оказывающие медицинскую помощь в амбулаторных условиях, мощностью не более 100 посещений в смену.</w:t>
      </w:r>
    </w:p>
    <w:p w:rsidR="00F147B8" w:rsidRPr="00C92D70" w:rsidRDefault="00F147B8" w:rsidP="001F1D6D">
      <w:pPr>
        <w:pStyle w:val="a4"/>
      </w:pPr>
      <w:r w:rsidRPr="00C92D70">
        <w:t>Нормативы транспортной</w:t>
      </w:r>
      <w:r w:rsidRPr="00C92D70">
        <w:tab/>
        <w:t xml:space="preserve"> доступности лечебно-профилактических медицинских орг</w:t>
      </w:r>
      <w:r w:rsidRPr="00C92D70">
        <w:t>а</w:t>
      </w:r>
      <w:r w:rsidRPr="00C92D70">
        <w:t>низаций, оказывающих медицинскую помощь в амбулаторных условиях, и их филиалов в сел</w:t>
      </w:r>
      <w:r w:rsidRPr="00C92D70">
        <w:t>ь</w:t>
      </w:r>
      <w:r w:rsidRPr="00C92D70">
        <w:t>ской  местности  приняты в соответствии со СНиП 2.07.01-89* «Градостроительство. План</w:t>
      </w:r>
      <w:r w:rsidRPr="00C92D70">
        <w:t>и</w:t>
      </w:r>
      <w:r w:rsidRPr="00C92D70">
        <w:t>ровка и застройка городских и сельских поселений» –  в  пределах  30 мин.</w:t>
      </w:r>
    </w:p>
    <w:p w:rsidR="00F147B8" w:rsidRPr="00C92D70" w:rsidRDefault="00F147B8" w:rsidP="001F1D6D">
      <w:pPr>
        <w:pStyle w:val="a4"/>
      </w:pPr>
    </w:p>
    <w:p w:rsidR="00F147B8" w:rsidRPr="00C92D70" w:rsidRDefault="00F147B8" w:rsidP="003B0697">
      <w:pPr>
        <w:pStyle w:val="Heading2"/>
        <w:numPr>
          <w:ilvl w:val="1"/>
          <w:numId w:val="57"/>
        </w:numPr>
        <w:ind w:left="0"/>
      </w:pPr>
      <w:bookmarkStart w:id="54" w:name="_Toc393384004"/>
      <w:r w:rsidRPr="00C92D70">
        <w:t>Лечебно-профилактические медицинские организации, оказыва</w:t>
      </w:r>
      <w:r w:rsidRPr="00C92D70">
        <w:t>ю</w:t>
      </w:r>
      <w:r w:rsidRPr="00C92D70">
        <w:t>щие медицинскую помощь в стационарных условиях</w:t>
      </w:r>
      <w:bookmarkEnd w:id="54"/>
    </w:p>
    <w:p w:rsidR="00F147B8" w:rsidRPr="00C92D70" w:rsidRDefault="00F147B8" w:rsidP="001F1D6D">
      <w:pPr>
        <w:pStyle w:val="a4"/>
      </w:pPr>
      <w:r w:rsidRPr="00C92D70">
        <w:t>Норматив обеспеченности населения лечебно-профилактическими медицинскими орган</w:t>
      </w:r>
      <w:r w:rsidRPr="00C92D70">
        <w:t>и</w:t>
      </w:r>
      <w:r w:rsidRPr="00C92D70">
        <w:t>зациями, оказывающими медицинскую помощь в стационарных условиях, принят в соответс</w:t>
      </w:r>
      <w:r w:rsidRPr="00C92D70">
        <w:t>т</w:t>
      </w:r>
      <w:r w:rsidRPr="00C92D70">
        <w:t>вии с Распоряжением Правительства РФ от 03.07.1996 №1063-р «О социальных нормативах и нормах». – 13,47 коек на 1 тыс. человек.</w:t>
      </w:r>
    </w:p>
    <w:p w:rsidR="00F147B8" w:rsidRPr="00C92D70" w:rsidRDefault="00F147B8" w:rsidP="001F1D6D">
      <w:pPr>
        <w:pStyle w:val="a4"/>
      </w:pPr>
      <w:r w:rsidRPr="00C92D70">
        <w:t>Указанный норматив обеспеченности принимать в случае, если он не ниже норм, устано</w:t>
      </w:r>
      <w:r w:rsidRPr="00C92D70">
        <w:t>в</w:t>
      </w:r>
      <w:r w:rsidRPr="00C92D70">
        <w:t>ленных Постановлением Правительства Красноярского края «Об утверждении территориал</w:t>
      </w:r>
      <w:r w:rsidRPr="00C92D70">
        <w:t>ь</w:t>
      </w:r>
      <w:r w:rsidRPr="00C92D70">
        <w:t>ной программы государственных гарантий оказания населению Красноярского края бесплатной медицинской помощи».</w:t>
      </w:r>
    </w:p>
    <w:p w:rsidR="00F147B8" w:rsidRPr="00C92D70" w:rsidRDefault="00F147B8" w:rsidP="001F1D6D">
      <w:pPr>
        <w:pStyle w:val="a4"/>
      </w:pPr>
      <w:r w:rsidRPr="00C92D70">
        <w:t>Нормативы размеров земельных участков и размещения лечебно-профилактическими м</w:t>
      </w:r>
      <w:r w:rsidRPr="00C92D70">
        <w:t>е</w:t>
      </w:r>
      <w:r w:rsidRPr="00C92D70">
        <w:t>дицинскими организациями, оказывающими медицинскую помощь в стационарных условиях, приняты в соответствии с СанПиН 2.1.3.2630-10 «Санитарно-эпидемиологические требования к организациям, осуществляющим медицинскую деятельность» – при вместимости:</w:t>
      </w:r>
    </w:p>
    <w:p w:rsidR="00F147B8" w:rsidRPr="00C92D70" w:rsidRDefault="00F147B8" w:rsidP="006E7A27">
      <w:pPr>
        <w:pStyle w:val="List"/>
      </w:pPr>
      <w:r w:rsidRPr="00C92D70">
        <w:t>50 коек – 300 кв. м на 1 койку;</w:t>
      </w:r>
    </w:p>
    <w:p w:rsidR="00F147B8" w:rsidRPr="00C92D70" w:rsidRDefault="00F147B8" w:rsidP="006E7A27">
      <w:pPr>
        <w:pStyle w:val="List"/>
      </w:pPr>
      <w:r w:rsidRPr="00C92D70">
        <w:t>150 коек – 200 кв. м на 1 койку;</w:t>
      </w:r>
    </w:p>
    <w:p w:rsidR="00F147B8" w:rsidRPr="00C92D70" w:rsidRDefault="00F147B8" w:rsidP="006E7A27">
      <w:pPr>
        <w:pStyle w:val="List"/>
      </w:pPr>
      <w:r w:rsidRPr="00C92D70">
        <w:t>300-400 коек – 150 кв. м на 1 койку;</w:t>
      </w:r>
    </w:p>
    <w:p w:rsidR="00F147B8" w:rsidRPr="00C92D70" w:rsidRDefault="00F147B8" w:rsidP="006E7A27">
      <w:pPr>
        <w:pStyle w:val="List"/>
      </w:pPr>
      <w:r w:rsidRPr="00C92D70">
        <w:t>500-600 коек – 100 кв. м на 1 койку;</w:t>
      </w:r>
    </w:p>
    <w:p w:rsidR="00F147B8" w:rsidRPr="00C92D70" w:rsidRDefault="00F147B8" w:rsidP="006E7A27">
      <w:pPr>
        <w:pStyle w:val="List"/>
      </w:pPr>
      <w:r w:rsidRPr="00C92D70">
        <w:t>800 коек – 80 кв. м на 1 койку;</w:t>
      </w:r>
    </w:p>
    <w:p w:rsidR="00F147B8" w:rsidRPr="00C92D70" w:rsidRDefault="00F147B8" w:rsidP="006E7A27">
      <w:pPr>
        <w:pStyle w:val="List"/>
      </w:pPr>
      <w:r w:rsidRPr="00C92D70">
        <w:t>1000 коек – 60 кв. м на 1 койку.</w:t>
      </w:r>
    </w:p>
    <w:p w:rsidR="00F147B8" w:rsidRPr="00C92D70" w:rsidRDefault="00F147B8" w:rsidP="001F1D6D">
      <w:pPr>
        <w:pStyle w:val="a4"/>
      </w:pPr>
      <w:r w:rsidRPr="00C92D70">
        <w:t>В жилых и общественных зданиях, при наличии отдельного входа, допускается размещать медицинские организации с дневными стационарами.</w:t>
      </w:r>
    </w:p>
    <w:p w:rsidR="00F147B8" w:rsidRPr="00C92D70" w:rsidRDefault="00F147B8" w:rsidP="003B0697">
      <w:pPr>
        <w:pStyle w:val="Heading2"/>
        <w:numPr>
          <w:ilvl w:val="1"/>
          <w:numId w:val="57"/>
        </w:numPr>
        <w:ind w:left="0"/>
      </w:pPr>
      <w:bookmarkStart w:id="55" w:name="_Toc393384005"/>
      <w:r w:rsidRPr="00C92D70">
        <w:t>Медицинские организации скорой медицинской помощи</w:t>
      </w:r>
      <w:bookmarkEnd w:id="55"/>
    </w:p>
    <w:p w:rsidR="00F147B8" w:rsidRPr="00C92D70" w:rsidRDefault="00F147B8" w:rsidP="001F1D6D">
      <w:pPr>
        <w:pStyle w:val="a4"/>
      </w:pPr>
      <w:r w:rsidRPr="00C92D70">
        <w:t>Норматив обеспеченности населения медицинскими организациями скорой медицинской помощи для городских населенных пунктов принят в соответствии с Распоряжением Прав</w:t>
      </w:r>
      <w:r w:rsidRPr="00C92D70">
        <w:t>и</w:t>
      </w:r>
      <w:r w:rsidRPr="00C92D70">
        <w:t>тельства РФ от 03.07.1996 №1063-р «О социальных нормативах и нормах» – 1 автомобиль на 10 тыс. человек, для сельских населенных пунктов – в соответствии со СНиП 2.07.01-89* «Град</w:t>
      </w:r>
      <w:r w:rsidRPr="00C92D70">
        <w:t>о</w:t>
      </w:r>
      <w:r w:rsidRPr="00C92D70">
        <w:t>строительство. Планировка и застройка городских и сельских поселений» – 1 автомобиль на 5 тыс. человек.</w:t>
      </w:r>
    </w:p>
    <w:p w:rsidR="00F147B8" w:rsidRPr="00C92D70" w:rsidRDefault="00F147B8" w:rsidP="001F1D6D">
      <w:pPr>
        <w:pStyle w:val="a4"/>
      </w:pPr>
      <w:r w:rsidRPr="00C92D70">
        <w:t>Нормативы размеров земельных участков приняты в соответствии с СанПиН 2.1.3.2630-10 «Санитарно-эпидемиологические требования к организациям, осуществляющим медицинскую деятельность» – 0,2 - 0,4 га на объект.</w:t>
      </w:r>
    </w:p>
    <w:p w:rsidR="00F147B8" w:rsidRPr="00C92D70" w:rsidRDefault="00F147B8" w:rsidP="003B0697">
      <w:pPr>
        <w:pStyle w:val="Heading2"/>
        <w:numPr>
          <w:ilvl w:val="1"/>
          <w:numId w:val="57"/>
        </w:numPr>
        <w:ind w:left="0"/>
      </w:pPr>
      <w:bookmarkStart w:id="56" w:name="_Toc393384006"/>
      <w:r w:rsidRPr="00C92D70">
        <w:t>Родильные дома</w:t>
      </w:r>
      <w:bookmarkEnd w:id="56"/>
    </w:p>
    <w:p w:rsidR="00F147B8" w:rsidRPr="00C92D70" w:rsidRDefault="00F147B8" w:rsidP="001F1D6D">
      <w:pPr>
        <w:pStyle w:val="a4"/>
      </w:pPr>
      <w:r w:rsidRPr="00C92D70">
        <w:t>Норматив обеспеченности родильными домами и размеры их земельных участков уст</w:t>
      </w:r>
      <w:r w:rsidRPr="00C92D70">
        <w:t>а</w:t>
      </w:r>
      <w:r w:rsidRPr="00C92D70">
        <w:t>навливаются заданием на проектирование.</w:t>
      </w:r>
    </w:p>
    <w:p w:rsidR="00F147B8" w:rsidRPr="00C92D70" w:rsidRDefault="00F147B8" w:rsidP="003B0697">
      <w:pPr>
        <w:pStyle w:val="Heading2"/>
        <w:numPr>
          <w:ilvl w:val="1"/>
          <w:numId w:val="57"/>
        </w:numPr>
        <w:ind w:left="0"/>
      </w:pPr>
      <w:bookmarkStart w:id="57" w:name="_Toc393384007"/>
      <w:r w:rsidRPr="00C92D70">
        <w:t>Женские консультации</w:t>
      </w:r>
      <w:bookmarkEnd w:id="57"/>
    </w:p>
    <w:p w:rsidR="00F147B8" w:rsidRPr="00C92D70" w:rsidRDefault="00F147B8" w:rsidP="001F1D6D">
      <w:pPr>
        <w:pStyle w:val="a4"/>
      </w:pPr>
      <w:r w:rsidRPr="00C92D70">
        <w:t>Норматив обеспеченности женскими консультациями и размеры их земельных участков устанавливаются заданием на проектирование.</w:t>
      </w:r>
    </w:p>
    <w:p w:rsidR="00F147B8" w:rsidRPr="00C92D70" w:rsidRDefault="00F147B8" w:rsidP="003B0697">
      <w:pPr>
        <w:pStyle w:val="Heading2"/>
        <w:numPr>
          <w:ilvl w:val="1"/>
          <w:numId w:val="57"/>
        </w:numPr>
        <w:ind w:left="0"/>
      </w:pPr>
      <w:bookmarkStart w:id="58" w:name="_Toc393384008"/>
      <w:r w:rsidRPr="00C92D70">
        <w:t>Аптечные организации</w:t>
      </w:r>
      <w:bookmarkEnd w:id="58"/>
    </w:p>
    <w:p w:rsidR="00F147B8" w:rsidRPr="00C92D70" w:rsidRDefault="00F147B8" w:rsidP="001F1D6D">
      <w:pPr>
        <w:pStyle w:val="a4"/>
      </w:pPr>
      <w:r w:rsidRPr="00C92D70">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w:t>
      </w:r>
      <w:r w:rsidRPr="00C92D70">
        <w:t>р</w:t>
      </w:r>
      <w:r w:rsidRPr="00C92D70">
        <w:t>мах»:</w:t>
      </w:r>
    </w:p>
    <w:p w:rsidR="00F147B8" w:rsidRPr="00C92D70" w:rsidRDefault="00F147B8" w:rsidP="006E7A27">
      <w:pPr>
        <w:pStyle w:val="List"/>
      </w:pPr>
      <w:r w:rsidRPr="00C92D70">
        <w:t>для городских населенных пунктов с численностью населения до 50 тыс. человек 1 об</w:t>
      </w:r>
      <w:r w:rsidRPr="00C92D70">
        <w:t>ъ</w:t>
      </w:r>
      <w:r w:rsidRPr="00C92D70">
        <w:t>ект на 10 тыс. человек;</w:t>
      </w:r>
    </w:p>
    <w:p w:rsidR="00F147B8" w:rsidRPr="00C92D70" w:rsidRDefault="00F147B8" w:rsidP="006E7A27">
      <w:pPr>
        <w:pStyle w:val="List"/>
      </w:pPr>
      <w:r w:rsidRPr="00C92D70">
        <w:t>для сельских населенных пунктов 1 объект на 6,2 тыс. человек.</w:t>
      </w:r>
    </w:p>
    <w:p w:rsidR="00F147B8" w:rsidRPr="00C92D70" w:rsidRDefault="00F147B8" w:rsidP="001F1D6D">
      <w:pPr>
        <w:pStyle w:val="a4"/>
      </w:pPr>
      <w:r w:rsidRPr="00C92D70">
        <w:t>Нормативы размеров земельных участков приняты в соответствии со СНиП 2.07.01-89* «Градостроительство. Планировка и застройка городских и сельских поселений» для аптечных организаций:</w:t>
      </w:r>
    </w:p>
    <w:p w:rsidR="00F147B8" w:rsidRPr="00C92D70" w:rsidRDefault="00F147B8" w:rsidP="006E7A27">
      <w:pPr>
        <w:pStyle w:val="List"/>
      </w:pPr>
      <w:r w:rsidRPr="00C92D70">
        <w:t>I-II групп – 0,3 га на объект или встроенные;</w:t>
      </w:r>
    </w:p>
    <w:p w:rsidR="00F147B8" w:rsidRPr="00C92D70" w:rsidRDefault="00F147B8" w:rsidP="006E7A27">
      <w:pPr>
        <w:pStyle w:val="List"/>
      </w:pPr>
      <w:r w:rsidRPr="00C92D70">
        <w:t>III-V групп – 0,25 га на объект;</w:t>
      </w:r>
    </w:p>
    <w:p w:rsidR="00F147B8" w:rsidRPr="00C92D70" w:rsidRDefault="00F147B8" w:rsidP="006E7A27">
      <w:pPr>
        <w:pStyle w:val="List"/>
      </w:pPr>
      <w:r w:rsidRPr="00C92D70">
        <w:t>VI-VIII – 0,2 га на объект.</w:t>
      </w:r>
    </w:p>
    <w:p w:rsidR="00F147B8" w:rsidRPr="00C92D70" w:rsidRDefault="00F147B8" w:rsidP="001F1D6D">
      <w:pPr>
        <w:pStyle w:val="a4"/>
        <w:ind w:firstLine="0"/>
      </w:pPr>
    </w:p>
    <w:p w:rsidR="00F147B8" w:rsidRPr="00C92D70" w:rsidRDefault="00F147B8" w:rsidP="001F1D6D">
      <w:pPr>
        <w:pStyle w:val="a4"/>
      </w:pPr>
      <w:r w:rsidRPr="00C92D70">
        <w:t>Нормативы транспортной</w:t>
      </w:r>
      <w:r w:rsidRPr="00C92D70">
        <w:tab/>
        <w:t xml:space="preserve"> доступности аптечных организаций в сельской местности приняты в соответствии со СНиП 2.07.01-89* «Градостроительство. Планировка и застройка городских и сельских поселений» – в пределах 30 мин.</w:t>
      </w:r>
    </w:p>
    <w:p w:rsidR="00F147B8" w:rsidRPr="00C92D70" w:rsidRDefault="00F147B8" w:rsidP="003B0697">
      <w:pPr>
        <w:pStyle w:val="Heading1"/>
        <w:numPr>
          <w:ilvl w:val="0"/>
          <w:numId w:val="57"/>
        </w:numPr>
        <w:ind w:left="0"/>
      </w:pPr>
      <w:r w:rsidRPr="00C92D70">
        <w:t>Нормативы обеспеченности организациями социального обслужив</w:t>
      </w:r>
      <w:r w:rsidRPr="00C92D70">
        <w:t>а</w:t>
      </w:r>
      <w:r w:rsidRPr="00C92D70">
        <w:t>ния для граждан, признанных нуждающимися в социальном обслуживании</w:t>
      </w:r>
    </w:p>
    <w:p w:rsidR="00F147B8" w:rsidRPr="00C92D70" w:rsidRDefault="00F147B8" w:rsidP="003B0697">
      <w:pPr>
        <w:pStyle w:val="Heading2"/>
        <w:numPr>
          <w:ilvl w:val="1"/>
          <w:numId w:val="57"/>
        </w:numPr>
        <w:ind w:left="0"/>
      </w:pPr>
      <w:bookmarkStart w:id="59" w:name="_Toc393384010"/>
      <w:r w:rsidRPr="00C92D70">
        <w:t>Комплексные центры (Центры) социального обслуживания</w:t>
      </w:r>
      <w:bookmarkEnd w:id="59"/>
    </w:p>
    <w:p w:rsidR="00F147B8" w:rsidRPr="00C92D70" w:rsidRDefault="00F147B8" w:rsidP="001F1D6D">
      <w:pPr>
        <w:pStyle w:val="a4"/>
      </w:pPr>
      <w:r w:rsidRPr="00C92D70">
        <w:t>Норматив обеспеченности населения комплексными центрами (Центрами) социального обслуживания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w:t>
      </w:r>
      <w:r w:rsidRPr="00C92D70">
        <w:t>с</w:t>
      </w:r>
      <w:r w:rsidRPr="00C92D70">
        <w:t>луг в области социальной защиты населения» 1 объект на муниципальный район.</w:t>
      </w:r>
    </w:p>
    <w:p w:rsidR="00F147B8" w:rsidRPr="00C92D70" w:rsidRDefault="00F147B8" w:rsidP="001F1D6D">
      <w:pPr>
        <w:pStyle w:val="a4"/>
      </w:pPr>
      <w:r w:rsidRPr="00C92D70">
        <w:t>Размеры земельных участков комплексных центров (Центров) социального обслуживания устанавливаются заданием на проектирование.</w:t>
      </w:r>
    </w:p>
    <w:p w:rsidR="00F147B8" w:rsidRPr="00C92D70" w:rsidRDefault="00F147B8" w:rsidP="003B0697">
      <w:pPr>
        <w:pStyle w:val="Heading2"/>
        <w:numPr>
          <w:ilvl w:val="1"/>
          <w:numId w:val="57"/>
        </w:numPr>
        <w:ind w:left="0"/>
      </w:pPr>
      <w:bookmarkStart w:id="60" w:name="_Toc393384012"/>
      <w:r w:rsidRPr="00C92D70">
        <w:t>Реабилитационные центры для детей и подростков с ограниченными возможностями</w:t>
      </w:r>
      <w:bookmarkEnd w:id="60"/>
    </w:p>
    <w:p w:rsidR="00F147B8" w:rsidRPr="00C92D70" w:rsidRDefault="00F147B8" w:rsidP="001F1D6D">
      <w:pPr>
        <w:pStyle w:val="a4"/>
      </w:pPr>
      <w:r w:rsidRPr="00C92D70">
        <w:t>Норматив обеспеченности населения реабилитационными центрами для детей и подрос</w:t>
      </w:r>
      <w:r w:rsidRPr="00C92D70">
        <w:t>т</w:t>
      </w:r>
      <w:r w:rsidRPr="00C92D70">
        <w:t>ков с ограниченными возможностями принят в соответствии с Постановлением Совета Адм</w:t>
      </w:r>
      <w:r w:rsidRPr="00C92D70">
        <w:t>и</w:t>
      </w:r>
      <w:r w:rsidRPr="00C92D70">
        <w:t>нистрации Красноярского края от 26.06.2007 №247-п «Об утверждении стандарта качества ок</w:t>
      </w:r>
      <w:r w:rsidRPr="00C92D70">
        <w:t>а</w:t>
      </w:r>
      <w:r w:rsidRPr="00C92D70">
        <w:t>зания государственных услуг в области социальной защиты населения» 1 объект на 1 тыс. детей с ограниченными возможностями.</w:t>
      </w:r>
    </w:p>
    <w:p w:rsidR="00F147B8" w:rsidRPr="00C92D70" w:rsidRDefault="00F147B8" w:rsidP="001F1D6D">
      <w:pPr>
        <w:pStyle w:val="a4"/>
      </w:pPr>
      <w:r w:rsidRPr="00C92D70">
        <w:t>Размеры земельных участков реабилитационных центров для детей и подростков с огр</w:t>
      </w:r>
      <w:r w:rsidRPr="00C92D70">
        <w:t>а</w:t>
      </w:r>
      <w:r w:rsidRPr="00C92D70">
        <w:t>ниченными возможностями устанавливаются заданием на проектирование.</w:t>
      </w:r>
    </w:p>
    <w:p w:rsidR="00F147B8" w:rsidRPr="00C92D70" w:rsidRDefault="00F147B8" w:rsidP="003B0697">
      <w:pPr>
        <w:pStyle w:val="Heading2"/>
        <w:numPr>
          <w:ilvl w:val="1"/>
          <w:numId w:val="57"/>
        </w:numPr>
        <w:ind w:left="0"/>
      </w:pPr>
      <w:bookmarkStart w:id="61" w:name="_Toc393384014"/>
      <w:r w:rsidRPr="00C92D70">
        <w:t>Дома-интернаты для престарелых, инвалидов, дома-интернаты м</w:t>
      </w:r>
      <w:r w:rsidRPr="00C92D70">
        <w:t>а</w:t>
      </w:r>
      <w:r w:rsidRPr="00C92D70">
        <w:t>лой вместимости для граждан пожилого возраста и инвалидов, геронтолог</w:t>
      </w:r>
      <w:r w:rsidRPr="00C92D70">
        <w:t>и</w:t>
      </w:r>
      <w:r w:rsidRPr="00C92D70">
        <w:t>ческие центры</w:t>
      </w:r>
      <w:bookmarkEnd w:id="61"/>
      <w:r w:rsidRPr="00C92D70">
        <w:t xml:space="preserve"> </w:t>
      </w:r>
    </w:p>
    <w:p w:rsidR="00F147B8" w:rsidRPr="00C92D70" w:rsidRDefault="00F147B8" w:rsidP="00886B73">
      <w:pPr>
        <w:pStyle w:val="a4"/>
      </w:pPr>
      <w:bookmarkStart w:id="62" w:name="_Toc393384015"/>
      <w:r w:rsidRPr="00C92D70">
        <w:t>Норматив обеспеченности населения домами-интернатами для престарелых, инвалидов, домами-интернатами малой вместимости для граждан пожилого возраста и инвалидов, геро</w:t>
      </w:r>
      <w:r w:rsidRPr="00C92D70">
        <w:t>н</w:t>
      </w:r>
      <w:r w:rsidRPr="00C92D70">
        <w:t>тологическими центрами принят в соответствии с Постановлением Совета Администрации Красноярского края от 26.06.2007 №247-п «Об утверждении стандарта качества оказания гос</w:t>
      </w:r>
      <w:r w:rsidRPr="00C92D70">
        <w:t>у</w:t>
      </w:r>
      <w:r w:rsidRPr="00C92D70">
        <w:t>дарственных услуг в области социальной защиты населения» 1,4 мест на 1 тыс. человек.</w:t>
      </w:r>
    </w:p>
    <w:p w:rsidR="00F147B8" w:rsidRPr="00C92D70" w:rsidRDefault="00F147B8" w:rsidP="00886B73">
      <w:pPr>
        <w:pStyle w:val="a4"/>
      </w:pPr>
      <w:r w:rsidRPr="00C92D70">
        <w:t>Размеры земельных участков домов-интернатов для престарелых, инвалидов, домов-интернатов малой вместимости для граждан пожилого возраста и инвалидов, геронтологич</w:t>
      </w:r>
      <w:r w:rsidRPr="00C92D70">
        <w:t>е</w:t>
      </w:r>
      <w:r w:rsidRPr="00C92D70">
        <w:t>ских центров устанавливаются заданием на проектирование.</w:t>
      </w:r>
    </w:p>
    <w:p w:rsidR="00F147B8" w:rsidRPr="00C92D70" w:rsidRDefault="00F147B8" w:rsidP="003B0697">
      <w:pPr>
        <w:pStyle w:val="Heading2"/>
        <w:numPr>
          <w:ilvl w:val="1"/>
          <w:numId w:val="57"/>
        </w:numPr>
        <w:ind w:left="0"/>
      </w:pPr>
      <w:r w:rsidRPr="00C92D70">
        <w:t>Психоневрологические интернаты</w:t>
      </w:r>
      <w:bookmarkEnd w:id="62"/>
    </w:p>
    <w:p w:rsidR="00F147B8" w:rsidRPr="00C92D70" w:rsidRDefault="00F147B8" w:rsidP="00886B73">
      <w:pPr>
        <w:pStyle w:val="a4"/>
      </w:pPr>
      <w:r w:rsidRPr="00C92D70">
        <w:t>Норматив обеспеченности населения психоневрологическими интернатами принимать 1,4 мест на 1 тыс. человек.</w:t>
      </w:r>
    </w:p>
    <w:p w:rsidR="00F147B8" w:rsidRPr="00C92D70" w:rsidRDefault="00F147B8" w:rsidP="00886B73">
      <w:pPr>
        <w:pStyle w:val="a4"/>
      </w:pPr>
      <w:r w:rsidRPr="00C92D70">
        <w:t>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w:t>
      </w:r>
      <w:r w:rsidRPr="00C92D70">
        <w:t>б</w:t>
      </w:r>
      <w:r w:rsidRPr="00C92D70">
        <w:t>ласти социальной защиты населения» данный норматив составляет 1,1 мест на 1 тыс. человек. Мощность действующих психоневрологических интернатов составляет 3246 мест. Число гра</w:t>
      </w:r>
      <w:r w:rsidRPr="00C92D70">
        <w:t>ж</w:t>
      </w:r>
      <w:r w:rsidRPr="00C92D70">
        <w:t>дан, состоящих в очереди в учреждения данного вида на начало 2014 г. составляет 553 челов</w:t>
      </w:r>
      <w:r w:rsidRPr="00C92D70">
        <w:t>е</w:t>
      </w:r>
      <w:r w:rsidRPr="00C92D70">
        <w:t xml:space="preserve">ка. </w:t>
      </w:r>
      <w:r w:rsidRPr="00C92D70">
        <w:rPr>
          <w:kern w:val="24"/>
          <w:lang w:eastAsia="ar-SA"/>
        </w:rPr>
        <w:t>На основании фактической наполняемости психоневрологических интернатов и числа граждан, состоящих в очереди, нормативное количество мест в учреждениях данного вида должно </w:t>
      </w:r>
      <w:r w:rsidRPr="00C92D70">
        <w:t>быть увеличено, относительно вышеуказанного Постановления.</w:t>
      </w:r>
    </w:p>
    <w:p w:rsidR="00F147B8" w:rsidRPr="00C92D70" w:rsidRDefault="00F147B8" w:rsidP="00886B73">
      <w:pPr>
        <w:pStyle w:val="a4"/>
      </w:pPr>
      <w:r w:rsidRPr="00C92D70">
        <w:t>Размеры земельных участков психоневрологических интернатов устанавливаются задан</w:t>
      </w:r>
      <w:r w:rsidRPr="00C92D70">
        <w:t>и</w:t>
      </w:r>
      <w:r w:rsidRPr="00C92D70">
        <w:t>ем на проектирование.</w:t>
      </w:r>
    </w:p>
    <w:p w:rsidR="00F147B8" w:rsidRPr="00C92D70" w:rsidRDefault="00F147B8" w:rsidP="003B0697">
      <w:pPr>
        <w:pStyle w:val="Heading2"/>
        <w:numPr>
          <w:ilvl w:val="1"/>
          <w:numId w:val="57"/>
        </w:numPr>
        <w:ind w:left="0"/>
      </w:pPr>
      <w:bookmarkStart w:id="63" w:name="_Toc393384016"/>
      <w:r w:rsidRPr="00C92D70">
        <w:t>Дома-интернаты для умственно отсталых детей</w:t>
      </w:r>
      <w:bookmarkEnd w:id="63"/>
    </w:p>
    <w:p w:rsidR="00F147B8" w:rsidRPr="00C92D70" w:rsidRDefault="00F147B8" w:rsidP="00886B73">
      <w:pPr>
        <w:pStyle w:val="a4"/>
      </w:pPr>
      <w:r w:rsidRPr="00C92D70">
        <w:t>Норматив обеспеченности населения домами-интернатами для умственно отсталых детей принят в соответствии с Постановлением Совета Администрации Красноярского края от 26.06.2007 №247-п «Об утверждении стандарта качества оказания государственных услуг в о</w:t>
      </w:r>
      <w:r w:rsidRPr="00C92D70">
        <w:t>б</w:t>
      </w:r>
      <w:r w:rsidRPr="00C92D70">
        <w:t>ласти социальной защиты населения» 1,6 мест на 1 тыс. человек.</w:t>
      </w:r>
    </w:p>
    <w:p w:rsidR="00F147B8" w:rsidRPr="00C92D70" w:rsidRDefault="00F147B8" w:rsidP="00886B73">
      <w:pPr>
        <w:pStyle w:val="a4"/>
      </w:pPr>
      <w:r w:rsidRPr="00C92D70">
        <w:t>Размеры земельных участков домов-интернатов для умственно отсталых детей устанавл</w:t>
      </w:r>
      <w:r w:rsidRPr="00C92D70">
        <w:t>и</w:t>
      </w:r>
      <w:r w:rsidRPr="00C92D70">
        <w:t>ваются заданием на проектирование.</w:t>
      </w:r>
    </w:p>
    <w:p w:rsidR="00F147B8" w:rsidRPr="00C92D70" w:rsidRDefault="00F147B8" w:rsidP="003B0697">
      <w:pPr>
        <w:pStyle w:val="Heading1"/>
        <w:numPr>
          <w:ilvl w:val="0"/>
          <w:numId w:val="57"/>
        </w:numPr>
        <w:ind w:left="0"/>
      </w:pPr>
      <w:bookmarkStart w:id="64" w:name="_Toc393384018"/>
      <w:r w:rsidRPr="00C92D70">
        <w:t>Нормативы обеспеченности в границах муниципального района пос</w:t>
      </w:r>
      <w:r w:rsidRPr="00C92D70">
        <w:t>е</w:t>
      </w:r>
      <w:r w:rsidRPr="00C92D70">
        <w:t>лений, входящих в состав муниципального район, услугами связи, общес</w:t>
      </w:r>
      <w:r w:rsidRPr="00C92D70">
        <w:t>т</w:t>
      </w:r>
      <w:r w:rsidRPr="00C92D70">
        <w:t>венного питания, торговли и бытового обслуживания</w:t>
      </w:r>
      <w:bookmarkEnd w:id="64"/>
    </w:p>
    <w:p w:rsidR="00F147B8" w:rsidRPr="00C92D70" w:rsidRDefault="00F147B8" w:rsidP="003B0697">
      <w:pPr>
        <w:pStyle w:val="Heading2"/>
        <w:numPr>
          <w:ilvl w:val="1"/>
          <w:numId w:val="57"/>
        </w:numPr>
        <w:ind w:left="0"/>
      </w:pPr>
      <w:bookmarkStart w:id="65" w:name="_Toc393384019"/>
      <w:r w:rsidRPr="00C92D70">
        <w:t>Отделения почтовой</w:t>
      </w:r>
      <w:r w:rsidRPr="00C92D70">
        <w:rPr>
          <w:sz w:val="24"/>
          <w:szCs w:val="24"/>
        </w:rPr>
        <w:t xml:space="preserve"> </w:t>
      </w:r>
      <w:r w:rsidRPr="00C92D70">
        <w:t>связи</w:t>
      </w:r>
      <w:bookmarkEnd w:id="65"/>
    </w:p>
    <w:p w:rsidR="00F147B8" w:rsidRPr="00C92D70" w:rsidRDefault="00F147B8" w:rsidP="00886B73">
      <w:pPr>
        <w:pStyle w:val="a4"/>
      </w:pPr>
      <w:r w:rsidRPr="00C92D70">
        <w:t>Размещение отделений, узлов связи, почтамтов, агентств Роспечати, телеграфов, межд</w:t>
      </w:r>
      <w:r w:rsidRPr="00C92D70">
        <w:t>у</w:t>
      </w:r>
      <w:r w:rsidRPr="00C92D70">
        <w:t>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w:t>
      </w:r>
      <w:r w:rsidRPr="00C92D70">
        <w:t>щ</w:t>
      </w:r>
      <w:r w:rsidRPr="00C92D70">
        <w:t>ность (вместимость) и размеры необходимых участков принимать в соответствии с действу</w:t>
      </w:r>
      <w:r w:rsidRPr="00C92D70">
        <w:t>ю</w:t>
      </w:r>
      <w:r w:rsidRPr="00C92D70">
        <w:t>щими нормами и правилами.</w:t>
      </w:r>
    </w:p>
    <w:p w:rsidR="00F147B8" w:rsidRPr="00C92D70" w:rsidRDefault="00F147B8" w:rsidP="003B0697">
      <w:pPr>
        <w:pStyle w:val="Heading2"/>
        <w:numPr>
          <w:ilvl w:val="1"/>
          <w:numId w:val="57"/>
        </w:numPr>
        <w:ind w:left="0"/>
      </w:pPr>
      <w:bookmarkStart w:id="66" w:name="_Toc393384020"/>
      <w:r w:rsidRPr="00C92D70">
        <w:t>Предприятия торговли</w:t>
      </w:r>
      <w:bookmarkEnd w:id="66"/>
    </w:p>
    <w:p w:rsidR="00F147B8" w:rsidRPr="00C92D70" w:rsidRDefault="00F147B8" w:rsidP="00886B73">
      <w:pPr>
        <w:pStyle w:val="a4"/>
      </w:pPr>
      <w:r w:rsidRPr="00C92D70">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w:t>
      </w:r>
      <w:r w:rsidRPr="00C92D70">
        <w:t>н</w:t>
      </w:r>
      <w:r w:rsidRPr="00C92D70">
        <w:t>ности населения площадью торговых объектов.</w:t>
      </w:r>
    </w:p>
    <w:p w:rsidR="00F147B8" w:rsidRPr="00C92D70" w:rsidRDefault="00F147B8" w:rsidP="00886B73">
      <w:pPr>
        <w:pStyle w:val="a4"/>
      </w:pPr>
      <w:r w:rsidRPr="00C92D70">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w:t>
      </w:r>
      <w:r w:rsidRPr="00C92D70">
        <w:t>о</w:t>
      </w:r>
      <w:r w:rsidRPr="00C92D70">
        <w:t>селений»:</w:t>
      </w:r>
    </w:p>
    <w:p w:rsidR="00F147B8" w:rsidRPr="00C92D70" w:rsidRDefault="00F147B8" w:rsidP="00BC7260">
      <w:pPr>
        <w:pStyle w:val="a4"/>
        <w:numPr>
          <w:ilvl w:val="0"/>
          <w:numId w:val="58"/>
        </w:numPr>
      </w:pPr>
      <w:r w:rsidRPr="00C92D70">
        <w:t>Для предприятий торговой площадью:</w:t>
      </w:r>
    </w:p>
    <w:p w:rsidR="00F147B8" w:rsidRPr="00C92D70" w:rsidRDefault="00F147B8" w:rsidP="006E7A27">
      <w:pPr>
        <w:pStyle w:val="List"/>
      </w:pPr>
      <w:r w:rsidRPr="00C92D70">
        <w:t>до 250 кв. м торговой площади – 0,08 га на 100 кв. м торговой площади;</w:t>
      </w:r>
    </w:p>
    <w:p w:rsidR="00F147B8" w:rsidRPr="00C92D70" w:rsidRDefault="00F147B8" w:rsidP="006E7A27">
      <w:pPr>
        <w:pStyle w:val="List"/>
      </w:pPr>
      <w:r w:rsidRPr="00C92D70">
        <w:t>от 250 до 650 кв. м торговой площади – 0,08-0,06 на 100 кв. м торговой площади;</w:t>
      </w:r>
    </w:p>
    <w:p w:rsidR="00F147B8" w:rsidRPr="00C92D70" w:rsidRDefault="00F147B8" w:rsidP="006E7A27">
      <w:pPr>
        <w:pStyle w:val="List"/>
      </w:pPr>
      <w:r w:rsidRPr="00C92D70">
        <w:t>от 650 до 1500 кв. м торговой площади – 0,06-0,04 на 100 кв. м торговой площади;</w:t>
      </w:r>
    </w:p>
    <w:p w:rsidR="00F147B8" w:rsidRPr="00C92D70" w:rsidRDefault="00F147B8" w:rsidP="006E7A27">
      <w:pPr>
        <w:pStyle w:val="List"/>
      </w:pPr>
      <w:r w:rsidRPr="00C92D70">
        <w:t>от 1500 до 3500 кв. м торговой площади – 0,04-0,02 на 100 кв. м торговой площади;</w:t>
      </w:r>
    </w:p>
    <w:p w:rsidR="00F147B8" w:rsidRPr="00C92D70" w:rsidRDefault="00F147B8" w:rsidP="006E7A27">
      <w:pPr>
        <w:pStyle w:val="List"/>
      </w:pPr>
      <w:r w:rsidRPr="00C92D70">
        <w:t>свыше 3500 кв. м торговой площади – 0,02 на 100 кв. м торговой площади.</w:t>
      </w:r>
    </w:p>
    <w:p w:rsidR="00F147B8" w:rsidRPr="00C92D70" w:rsidRDefault="00F147B8" w:rsidP="00BC7260">
      <w:pPr>
        <w:pStyle w:val="a4"/>
        <w:numPr>
          <w:ilvl w:val="0"/>
          <w:numId w:val="58"/>
        </w:numPr>
      </w:pPr>
      <w:r w:rsidRPr="00C92D70">
        <w:t>Для торговых центров местного значения с числом обслуживаемого населения:</w:t>
      </w:r>
    </w:p>
    <w:p w:rsidR="00F147B8" w:rsidRPr="00C92D70" w:rsidRDefault="00F147B8" w:rsidP="006E7A27">
      <w:pPr>
        <w:pStyle w:val="List"/>
      </w:pPr>
      <w:r w:rsidRPr="00C92D70">
        <w:t>от 4 до 6 тыс. человек – 0,6 га на объект;</w:t>
      </w:r>
    </w:p>
    <w:p w:rsidR="00F147B8" w:rsidRPr="00C92D70" w:rsidRDefault="00F147B8" w:rsidP="006E7A27">
      <w:pPr>
        <w:pStyle w:val="List"/>
      </w:pPr>
      <w:r w:rsidRPr="00C92D70">
        <w:t>от 6 до 10 тыс. человек – 0,6-0,8 га на объект;</w:t>
      </w:r>
    </w:p>
    <w:p w:rsidR="00F147B8" w:rsidRPr="00C92D70" w:rsidRDefault="00F147B8" w:rsidP="006E7A27">
      <w:pPr>
        <w:pStyle w:val="List"/>
      </w:pPr>
      <w:r w:rsidRPr="00C92D70">
        <w:t>от 10 до 15 тыс. человек – 0,8-1,1 га на объект;</w:t>
      </w:r>
    </w:p>
    <w:p w:rsidR="00F147B8" w:rsidRPr="00C92D70" w:rsidRDefault="00F147B8" w:rsidP="006E7A27">
      <w:pPr>
        <w:pStyle w:val="List"/>
      </w:pPr>
      <w:r w:rsidRPr="00C92D70">
        <w:t>от 15 до 20 тыс. человек – 1,0-1,2 га на объект.</w:t>
      </w:r>
    </w:p>
    <w:p w:rsidR="00F147B8" w:rsidRPr="00C92D70" w:rsidRDefault="00F147B8" w:rsidP="003B0697">
      <w:pPr>
        <w:pStyle w:val="Heading2"/>
        <w:numPr>
          <w:ilvl w:val="1"/>
          <w:numId w:val="57"/>
        </w:numPr>
        <w:ind w:left="0"/>
      </w:pPr>
      <w:bookmarkStart w:id="67" w:name="_Toc393384021"/>
      <w:r w:rsidRPr="00C92D70">
        <w:t>Рынки</w:t>
      </w:r>
      <w:bookmarkEnd w:id="67"/>
    </w:p>
    <w:p w:rsidR="00F147B8" w:rsidRPr="00C92D70" w:rsidRDefault="00F147B8" w:rsidP="00886B73">
      <w:pPr>
        <w:pStyle w:val="a4"/>
      </w:pPr>
      <w:r w:rsidRPr="00C92D70">
        <w:t>Норматив обеспеченности населения рынками принят в соответствии со СНиП 2.07.01-89* «Градостроительство. Планировка и застройка городских и сельских поселений» – для г</w:t>
      </w:r>
      <w:r w:rsidRPr="00C92D70">
        <w:t>о</w:t>
      </w:r>
      <w:r w:rsidRPr="00C92D70">
        <w:t>родских населенных пунктов 24 кв. м торговой площади на 1 тыс. человек, для сельских – не нормируется.</w:t>
      </w:r>
    </w:p>
    <w:p w:rsidR="00F147B8" w:rsidRPr="00C92D70" w:rsidRDefault="00F147B8" w:rsidP="00886B73">
      <w:pPr>
        <w:pStyle w:val="a4"/>
      </w:pPr>
      <w:r w:rsidRPr="00C92D70">
        <w:t>Для рынков на 1 торговое место следует принимать 6 кв. м торговой площади.</w:t>
      </w:r>
    </w:p>
    <w:p w:rsidR="00F147B8" w:rsidRPr="00C92D70" w:rsidRDefault="00F147B8" w:rsidP="00886B73">
      <w:pPr>
        <w:pStyle w:val="a4"/>
      </w:pPr>
      <w:r w:rsidRPr="00C92D70">
        <w:t>Нормативы размеров земельных участков рынков приняты в соответствии со 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F147B8" w:rsidRPr="00C92D70" w:rsidRDefault="00F147B8" w:rsidP="006E7A27">
      <w:pPr>
        <w:pStyle w:val="List"/>
      </w:pPr>
      <w:r w:rsidRPr="00C92D70">
        <w:t>14 кв. м на 1 кв. м торговой площади – при торговой площади до 600 кв. м;</w:t>
      </w:r>
    </w:p>
    <w:p w:rsidR="00F147B8" w:rsidRPr="00C92D70" w:rsidRDefault="00F147B8" w:rsidP="006E7A27">
      <w:pPr>
        <w:pStyle w:val="List"/>
      </w:pPr>
      <w:r w:rsidRPr="00C92D70">
        <w:t>7 кв. м на 1 кв. м торговой площади – при торговой площади свыше 3000 кв. м.</w:t>
      </w:r>
    </w:p>
    <w:p w:rsidR="00F147B8" w:rsidRPr="00C92D70" w:rsidRDefault="00F147B8" w:rsidP="003B0697">
      <w:pPr>
        <w:pStyle w:val="Heading2"/>
        <w:numPr>
          <w:ilvl w:val="1"/>
          <w:numId w:val="57"/>
        </w:numPr>
        <w:ind w:left="0"/>
      </w:pPr>
      <w:bookmarkStart w:id="68" w:name="_Toc393384022"/>
      <w:r w:rsidRPr="00C92D70">
        <w:t>Предприятия общественного питания</w:t>
      </w:r>
      <w:bookmarkEnd w:id="68"/>
    </w:p>
    <w:p w:rsidR="00F147B8" w:rsidRPr="00C92D70" w:rsidRDefault="00F147B8" w:rsidP="00886B73">
      <w:pPr>
        <w:pStyle w:val="a4"/>
      </w:pPr>
      <w:r w:rsidRPr="00C92D70">
        <w:t>Норматив обеспеченности населения предприятиями общественного питания принят в с</w:t>
      </w:r>
      <w:r w:rsidRPr="00C92D70">
        <w:t>о</w:t>
      </w:r>
      <w:r w:rsidRPr="00C92D70">
        <w:t>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F147B8" w:rsidRPr="00C92D70" w:rsidRDefault="00F147B8" w:rsidP="00886B73">
      <w:pPr>
        <w:pStyle w:val="a4"/>
      </w:pPr>
      <w:r w:rsidRPr="00C92D70">
        <w:t>Нормативы размеров земельных участков для предприятий общественного питания пр</w:t>
      </w:r>
      <w:r w:rsidRPr="00C92D70">
        <w:t>и</w:t>
      </w:r>
      <w:r w:rsidRPr="00C92D70">
        <w:t>няты в соответствии со СНиП 2.07.01-89* «Градостроительство. Планировка и застройка горо</w:t>
      </w:r>
      <w:r w:rsidRPr="00C92D70">
        <w:t>д</w:t>
      </w:r>
      <w:r w:rsidRPr="00C92D70">
        <w:t>ских и сельских поселений» при числе мест:</w:t>
      </w:r>
    </w:p>
    <w:p w:rsidR="00F147B8" w:rsidRPr="00C92D70" w:rsidRDefault="00F147B8" w:rsidP="006E7A27">
      <w:pPr>
        <w:pStyle w:val="List"/>
      </w:pPr>
      <w:r w:rsidRPr="00C92D70">
        <w:t>до 50 мест – 0,25-0,2 га на 100 мест;</w:t>
      </w:r>
    </w:p>
    <w:p w:rsidR="00F147B8" w:rsidRPr="00C92D70" w:rsidRDefault="00F147B8" w:rsidP="006E7A27">
      <w:pPr>
        <w:pStyle w:val="List"/>
      </w:pPr>
      <w:r w:rsidRPr="00C92D70">
        <w:t>от 50 до 150 мест – 0,2-0,15 га на 100 мест;</w:t>
      </w:r>
    </w:p>
    <w:p w:rsidR="00F147B8" w:rsidRPr="00C92D70" w:rsidRDefault="00F147B8" w:rsidP="006E7A27">
      <w:pPr>
        <w:pStyle w:val="List"/>
      </w:pPr>
      <w:r w:rsidRPr="00C92D70">
        <w:t>свыше 150 мест – 0,1 га на 100 мест.</w:t>
      </w:r>
    </w:p>
    <w:p w:rsidR="00F147B8" w:rsidRPr="00C92D70" w:rsidRDefault="00F147B8" w:rsidP="003B0697">
      <w:pPr>
        <w:pStyle w:val="Heading2"/>
        <w:numPr>
          <w:ilvl w:val="1"/>
          <w:numId w:val="57"/>
        </w:numPr>
        <w:ind w:left="0"/>
      </w:pPr>
      <w:bookmarkStart w:id="69" w:name="_Toc393384023"/>
      <w:r w:rsidRPr="00C92D70">
        <w:t>Предприятия бытового обслуживания</w:t>
      </w:r>
      <w:bookmarkEnd w:id="69"/>
    </w:p>
    <w:p w:rsidR="00F147B8" w:rsidRPr="00C92D70" w:rsidRDefault="00F147B8" w:rsidP="00886B73">
      <w:pPr>
        <w:pStyle w:val="a4"/>
      </w:pPr>
      <w:r w:rsidRPr="00C92D70">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F147B8" w:rsidRPr="00C92D70" w:rsidRDefault="00F147B8" w:rsidP="006E7A27">
      <w:pPr>
        <w:pStyle w:val="List"/>
      </w:pPr>
      <w:r w:rsidRPr="00C92D70">
        <w:t>для сельских населенных пунктов – 7 рабочих мест на 1 тыс. человек;</w:t>
      </w:r>
    </w:p>
    <w:p w:rsidR="00F147B8" w:rsidRPr="00C92D70" w:rsidRDefault="00F147B8" w:rsidP="006E7A27">
      <w:pPr>
        <w:pStyle w:val="List"/>
      </w:pPr>
      <w:r w:rsidRPr="00C92D70">
        <w:t>для предприятий, которые соответствуют организации систем обслуживания в микр</w:t>
      </w:r>
      <w:r w:rsidRPr="00C92D70">
        <w:t>о</w:t>
      </w:r>
      <w:r w:rsidRPr="00C92D70">
        <w:t>районе и жилом районе – 2 рабочих места на 1 тыс. человек.</w:t>
      </w:r>
    </w:p>
    <w:p w:rsidR="00F147B8" w:rsidRPr="00C92D70" w:rsidRDefault="00F147B8" w:rsidP="00886B73">
      <w:pPr>
        <w:pStyle w:val="a4"/>
      </w:pPr>
      <w:r w:rsidRPr="00C92D70">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F147B8" w:rsidRPr="00C92D70" w:rsidRDefault="00F147B8" w:rsidP="006E7A27">
      <w:pPr>
        <w:pStyle w:val="List"/>
      </w:pPr>
      <w:r w:rsidRPr="00C92D70">
        <w:t>до 50 рабочих мест – 0,1-0,2 га на 10 рабочих мест;</w:t>
      </w:r>
    </w:p>
    <w:p w:rsidR="00F147B8" w:rsidRPr="00C92D70" w:rsidRDefault="00F147B8" w:rsidP="006E7A27">
      <w:pPr>
        <w:pStyle w:val="List"/>
      </w:pPr>
      <w:r w:rsidRPr="00C92D70">
        <w:t>от 50 до 150 рабочих мест – 0,05-0,08 га на 10 рабочих мест;</w:t>
      </w:r>
    </w:p>
    <w:p w:rsidR="00F147B8" w:rsidRPr="00C92D70" w:rsidRDefault="00F147B8" w:rsidP="006E7A27">
      <w:pPr>
        <w:pStyle w:val="List"/>
      </w:pPr>
      <w:r w:rsidRPr="00C92D70">
        <w:t>свыше 150 рабочих мест – 0,03-0,04 га на 10 рабочих мест.</w:t>
      </w:r>
    </w:p>
    <w:p w:rsidR="00F147B8" w:rsidRPr="00C92D70" w:rsidRDefault="00F147B8" w:rsidP="00886B73">
      <w:pPr>
        <w:pStyle w:val="a4"/>
      </w:pPr>
      <w:bookmarkStart w:id="70" w:name="_Toc393384027"/>
      <w:r w:rsidRPr="00C92D70">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F147B8" w:rsidRPr="00C92D70" w:rsidRDefault="00F147B8" w:rsidP="006E7A27">
      <w:pPr>
        <w:pStyle w:val="List"/>
      </w:pPr>
      <w:r w:rsidRPr="00C92D70">
        <w:t>для сельских населенных пунктов – 60 кг белья в смену на 1 тыс. человек;</w:t>
      </w:r>
    </w:p>
    <w:p w:rsidR="00F147B8" w:rsidRPr="00C92D70" w:rsidRDefault="00F147B8" w:rsidP="006E7A27">
      <w:pPr>
        <w:pStyle w:val="List"/>
      </w:pPr>
      <w:r w:rsidRPr="00C92D70">
        <w:t>для предприятий, которые соответствуют организации систем обслуживания в микр</w:t>
      </w:r>
      <w:r w:rsidRPr="00C92D70">
        <w:t>о</w:t>
      </w:r>
      <w:r w:rsidRPr="00C92D70">
        <w:t>районе и жилом районе – 10 кг белья в смену на 1 тыс. человек.</w:t>
      </w:r>
    </w:p>
    <w:p w:rsidR="00F147B8" w:rsidRPr="00C92D70" w:rsidRDefault="00F147B8" w:rsidP="00886B73">
      <w:pPr>
        <w:pStyle w:val="a4"/>
      </w:pPr>
      <w:r w:rsidRPr="00C92D70">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F147B8" w:rsidRPr="00C92D70" w:rsidRDefault="00F147B8" w:rsidP="006E7A27">
      <w:pPr>
        <w:pStyle w:val="List"/>
      </w:pPr>
      <w:r w:rsidRPr="00C92D70">
        <w:t>0,1-0,2 га на объект для прачечных самообслуживания;</w:t>
      </w:r>
    </w:p>
    <w:p w:rsidR="00F147B8" w:rsidRPr="00C92D70" w:rsidRDefault="00F147B8" w:rsidP="006E7A27">
      <w:pPr>
        <w:pStyle w:val="List"/>
      </w:pPr>
      <w:r w:rsidRPr="00C92D70">
        <w:t>0,5-1,0 га на объект для фабрик-прачечных.</w:t>
      </w:r>
    </w:p>
    <w:p w:rsidR="00F147B8" w:rsidRPr="00C92D70" w:rsidRDefault="00F147B8" w:rsidP="003B0697">
      <w:pPr>
        <w:pStyle w:val="Heading2"/>
        <w:numPr>
          <w:ilvl w:val="1"/>
          <w:numId w:val="57"/>
        </w:numPr>
        <w:ind w:left="0"/>
      </w:pPr>
      <w:bookmarkStart w:id="71" w:name="_Toc396406126"/>
      <w:r w:rsidRPr="00C92D70">
        <w:t>Химчистки</w:t>
      </w:r>
      <w:bookmarkEnd w:id="71"/>
    </w:p>
    <w:p w:rsidR="00F147B8" w:rsidRPr="00C92D70" w:rsidRDefault="00F147B8" w:rsidP="00886B73">
      <w:pPr>
        <w:pStyle w:val="a4"/>
      </w:pPr>
      <w:r w:rsidRPr="00C92D70">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F147B8" w:rsidRPr="00C92D70" w:rsidRDefault="00F147B8" w:rsidP="006E7A27">
      <w:pPr>
        <w:pStyle w:val="List"/>
      </w:pPr>
      <w:r w:rsidRPr="00C92D70">
        <w:t>для сельских населенных пунктов –  3,5 кг вещей в смену на 1 тыс. человек;</w:t>
      </w:r>
    </w:p>
    <w:p w:rsidR="00F147B8" w:rsidRPr="00C92D70" w:rsidRDefault="00F147B8" w:rsidP="006E7A27">
      <w:pPr>
        <w:pStyle w:val="List"/>
      </w:pPr>
      <w:r w:rsidRPr="00C92D70">
        <w:t>для предприятий, которые соответствуют организации систем обслуживания в микр</w:t>
      </w:r>
      <w:r w:rsidRPr="00C92D70">
        <w:t>о</w:t>
      </w:r>
      <w:r w:rsidRPr="00C92D70">
        <w:t>районе и жилом районе – 4 кг вещей в смену на 1 тыс. человек.</w:t>
      </w:r>
    </w:p>
    <w:p w:rsidR="00F147B8" w:rsidRPr="00C92D70" w:rsidRDefault="00F147B8" w:rsidP="00886B73">
      <w:pPr>
        <w:pStyle w:val="a4"/>
      </w:pPr>
      <w:r w:rsidRPr="00C92D70">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F147B8" w:rsidRPr="00C92D70" w:rsidRDefault="00F147B8" w:rsidP="006E7A27">
      <w:pPr>
        <w:pStyle w:val="List"/>
      </w:pPr>
      <w:r w:rsidRPr="00C92D70">
        <w:t>0,1-0,2 га на объект для химчисток самообслуживания;</w:t>
      </w:r>
    </w:p>
    <w:p w:rsidR="00F147B8" w:rsidRPr="00C92D70" w:rsidRDefault="00F147B8" w:rsidP="006E7A27">
      <w:pPr>
        <w:pStyle w:val="List"/>
      </w:pPr>
      <w:r w:rsidRPr="00C92D70">
        <w:t>0,5-1,0 га на объект для фабрик-химчисток.</w:t>
      </w:r>
    </w:p>
    <w:p w:rsidR="00F147B8" w:rsidRPr="00C92D70" w:rsidRDefault="00F147B8" w:rsidP="003B0697">
      <w:pPr>
        <w:pStyle w:val="Heading2"/>
        <w:numPr>
          <w:ilvl w:val="1"/>
          <w:numId w:val="57"/>
        </w:numPr>
        <w:ind w:left="0"/>
      </w:pPr>
      <w:bookmarkStart w:id="72" w:name="_Toc396406127"/>
      <w:r w:rsidRPr="00C92D70">
        <w:t>Бани</w:t>
      </w:r>
      <w:bookmarkEnd w:id="72"/>
    </w:p>
    <w:p w:rsidR="00F147B8" w:rsidRPr="00C92D70" w:rsidRDefault="00F147B8" w:rsidP="00886B73">
      <w:pPr>
        <w:pStyle w:val="a4"/>
      </w:pPr>
      <w:r w:rsidRPr="00C92D70">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F147B8" w:rsidRPr="00C92D70" w:rsidRDefault="00F147B8" w:rsidP="006E7A27">
      <w:pPr>
        <w:pStyle w:val="List"/>
      </w:pPr>
      <w:r w:rsidRPr="00C92D70">
        <w:t>для сельских населенных пунктов – 7 мест на 1 тыс. человек.</w:t>
      </w:r>
    </w:p>
    <w:p w:rsidR="00F147B8" w:rsidRPr="00C92D70" w:rsidRDefault="00F147B8" w:rsidP="00886B73">
      <w:pPr>
        <w:pStyle w:val="a4"/>
      </w:pPr>
      <w:r w:rsidRPr="00C92D70">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F147B8" w:rsidRPr="00C92D70" w:rsidRDefault="00F147B8" w:rsidP="00886B73">
      <w:pPr>
        <w:pStyle w:val="a4"/>
      </w:pPr>
    </w:p>
    <w:p w:rsidR="00F147B8" w:rsidRPr="00753C73" w:rsidRDefault="00F147B8" w:rsidP="003B0697">
      <w:pPr>
        <w:pStyle w:val="Heading1"/>
        <w:numPr>
          <w:ilvl w:val="0"/>
          <w:numId w:val="57"/>
        </w:numPr>
        <w:ind w:left="0"/>
      </w:pPr>
      <w:r w:rsidRPr="00753C73">
        <w:t>Нормативы обеспеченности организации в границах муниципального района библиотечного обслуживания населения межпоселенческими библи</w:t>
      </w:r>
      <w:r w:rsidRPr="00753C73">
        <w:t>о</w:t>
      </w:r>
      <w:r w:rsidRPr="00753C73">
        <w:t>теками, комплектования и обеспечения сохранности их библиотечных фо</w:t>
      </w:r>
      <w:r w:rsidRPr="00753C73">
        <w:t>н</w:t>
      </w:r>
      <w:r w:rsidRPr="00753C73">
        <w:t>дов</w:t>
      </w:r>
      <w:bookmarkEnd w:id="70"/>
    </w:p>
    <w:p w:rsidR="00F147B8" w:rsidRPr="00C92D70" w:rsidRDefault="00F147B8" w:rsidP="00886B73">
      <w:pPr>
        <w:pStyle w:val="a4"/>
      </w:pPr>
      <w:bookmarkStart w:id="73" w:name="_Toc393384029"/>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w:t>
      </w:r>
      <w:r w:rsidRPr="00C92D70">
        <w:t>р</w:t>
      </w:r>
      <w:r w:rsidRPr="00C92D70">
        <w:t>сов в тех случаях, когда муниципальное образование имеет особые условия, усложняющие пр</w:t>
      </w:r>
      <w:r w:rsidRPr="00C92D70">
        <w:t>е</w:t>
      </w:r>
      <w:r w:rsidRPr="00C92D70">
        <w:t>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w:t>
      </w:r>
      <w:r w:rsidRPr="00C92D70">
        <w:t>е</w:t>
      </w:r>
      <w:r w:rsidRPr="00C92D70">
        <w:t>чить равные возможности для доступа населения таких территорий к информации и культу</w:t>
      </w:r>
      <w:r w:rsidRPr="00C92D70">
        <w:t>р</w:t>
      </w:r>
      <w:r w:rsidRPr="00C92D70">
        <w:t>ным ценностям в библиотеках целесообразно использовать поправочные коэффициенты к но</w:t>
      </w:r>
      <w:r w:rsidRPr="00C92D70">
        <w:t>р</w:t>
      </w:r>
      <w:r w:rsidRPr="00C92D70">
        <w:t>мативам в соответствии с таблицей, представленной ниже (</w:t>
      </w:r>
      <w:fldSimple w:instr=" REF _Ref393383845 \h  \* MERGEFORMAT ">
        <w:r w:rsidRPr="00C92D70">
          <w:t xml:space="preserve">Таблица </w:t>
        </w:r>
        <w:r>
          <w:rPr>
            <w:noProof/>
          </w:rPr>
          <w:t>13</w:t>
        </w:r>
      </w:fldSimple>
      <w:r w:rsidRPr="00C92D70">
        <w:t>).</w:t>
      </w:r>
    </w:p>
    <w:p w:rsidR="00F147B8" w:rsidRPr="00C92D70" w:rsidRDefault="00F147B8" w:rsidP="00886B73">
      <w:pPr>
        <w:pStyle w:val="Caption"/>
        <w:jc w:val="right"/>
      </w:pPr>
      <w:bookmarkStart w:id="74" w:name="_Ref393383845"/>
      <w:r w:rsidRPr="00C92D70">
        <w:t xml:space="preserve">Таблица </w:t>
      </w:r>
      <w:fldSimple w:instr=" SEQ Таблица \* ARABIC ">
        <w:r>
          <w:rPr>
            <w:noProof/>
          </w:rPr>
          <w:t>13</w:t>
        </w:r>
      </w:fldSimple>
      <w:bookmarkEnd w:id="74"/>
    </w:p>
    <w:p w:rsidR="00F147B8" w:rsidRPr="00C92D70" w:rsidRDefault="00F147B8" w:rsidP="00886B73">
      <w:pPr>
        <w:pStyle w:val="Caption"/>
        <w:rPr>
          <w:sz w:val="24"/>
          <w:szCs w:val="24"/>
        </w:rPr>
      </w:pPr>
      <w:r w:rsidRPr="00C92D70">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0"/>
        <w:gridCol w:w="2464"/>
        <w:gridCol w:w="2464"/>
        <w:gridCol w:w="2464"/>
      </w:tblGrid>
      <w:tr w:rsidR="00F147B8" w:rsidRPr="00C92D70" w:rsidTr="00B439D9">
        <w:trPr>
          <w:jc w:val="center"/>
        </w:trPr>
        <w:tc>
          <w:tcPr>
            <w:tcW w:w="2680" w:type="dxa"/>
            <w:vMerge w:val="restart"/>
            <w:vAlign w:val="center"/>
          </w:tcPr>
          <w:p w:rsidR="00F147B8" w:rsidRPr="00C92D70" w:rsidRDefault="00F147B8" w:rsidP="00B439D9">
            <w:pPr>
              <w:autoSpaceDE w:val="0"/>
              <w:autoSpaceDN w:val="0"/>
              <w:adjustRightInd w:val="0"/>
              <w:jc w:val="center"/>
              <w:rPr>
                <w:b/>
                <w:sz w:val="20"/>
                <w:szCs w:val="20"/>
              </w:rPr>
            </w:pPr>
            <w:r w:rsidRPr="00C92D70">
              <w:rPr>
                <w:b/>
                <w:sz w:val="20"/>
                <w:szCs w:val="20"/>
              </w:rPr>
              <w:t>Фактор влияния</w:t>
            </w:r>
          </w:p>
        </w:tc>
        <w:tc>
          <w:tcPr>
            <w:tcW w:w="7392" w:type="dxa"/>
            <w:gridSpan w:val="3"/>
            <w:vAlign w:val="center"/>
          </w:tcPr>
          <w:p w:rsidR="00F147B8" w:rsidRPr="00C92D70" w:rsidRDefault="00F147B8" w:rsidP="00B439D9">
            <w:pPr>
              <w:autoSpaceDE w:val="0"/>
              <w:autoSpaceDN w:val="0"/>
              <w:adjustRightInd w:val="0"/>
              <w:jc w:val="center"/>
              <w:rPr>
                <w:b/>
                <w:sz w:val="20"/>
                <w:szCs w:val="20"/>
              </w:rPr>
            </w:pPr>
            <w:r w:rsidRPr="00C92D70">
              <w:rPr>
                <w:b/>
                <w:sz w:val="20"/>
                <w:szCs w:val="20"/>
              </w:rPr>
              <w:t>Поправочные коэффициенты к нормативам</w:t>
            </w:r>
          </w:p>
        </w:tc>
      </w:tr>
      <w:tr w:rsidR="00F147B8" w:rsidRPr="00C92D70" w:rsidTr="00B439D9">
        <w:trPr>
          <w:jc w:val="center"/>
        </w:trPr>
        <w:tc>
          <w:tcPr>
            <w:tcW w:w="2680" w:type="dxa"/>
            <w:vMerge/>
            <w:vAlign w:val="center"/>
          </w:tcPr>
          <w:p w:rsidR="00F147B8" w:rsidRPr="00C92D70" w:rsidRDefault="00F147B8" w:rsidP="00B439D9">
            <w:pPr>
              <w:autoSpaceDE w:val="0"/>
              <w:autoSpaceDN w:val="0"/>
              <w:adjustRightInd w:val="0"/>
              <w:jc w:val="center"/>
              <w:rPr>
                <w:b/>
                <w:sz w:val="20"/>
                <w:szCs w:val="20"/>
              </w:rPr>
            </w:pPr>
          </w:p>
        </w:tc>
        <w:tc>
          <w:tcPr>
            <w:tcW w:w="2464" w:type="dxa"/>
            <w:vAlign w:val="center"/>
          </w:tcPr>
          <w:p w:rsidR="00F147B8" w:rsidRPr="00C92D70" w:rsidRDefault="00F147B8" w:rsidP="00B439D9">
            <w:pPr>
              <w:autoSpaceDE w:val="0"/>
              <w:autoSpaceDN w:val="0"/>
              <w:adjustRightInd w:val="0"/>
              <w:jc w:val="center"/>
              <w:rPr>
                <w:b/>
                <w:sz w:val="20"/>
                <w:szCs w:val="20"/>
              </w:rPr>
            </w:pPr>
            <w:r w:rsidRPr="00C92D70">
              <w:rPr>
                <w:b/>
                <w:sz w:val="20"/>
                <w:szCs w:val="20"/>
              </w:rPr>
              <w:t>численность населения в расчете на 1 библи</w:t>
            </w:r>
            <w:r w:rsidRPr="00C92D70">
              <w:rPr>
                <w:b/>
                <w:sz w:val="20"/>
                <w:szCs w:val="20"/>
              </w:rPr>
              <w:t>о</w:t>
            </w:r>
            <w:r w:rsidRPr="00C92D70">
              <w:rPr>
                <w:b/>
                <w:sz w:val="20"/>
                <w:szCs w:val="20"/>
              </w:rPr>
              <w:t>теку</w:t>
            </w:r>
          </w:p>
        </w:tc>
        <w:tc>
          <w:tcPr>
            <w:tcW w:w="2464" w:type="dxa"/>
            <w:vAlign w:val="center"/>
          </w:tcPr>
          <w:p w:rsidR="00F147B8" w:rsidRPr="00C92D70" w:rsidRDefault="00F147B8" w:rsidP="00B439D9">
            <w:pPr>
              <w:autoSpaceDE w:val="0"/>
              <w:autoSpaceDN w:val="0"/>
              <w:adjustRightInd w:val="0"/>
              <w:jc w:val="center"/>
              <w:rPr>
                <w:b/>
                <w:sz w:val="20"/>
                <w:szCs w:val="20"/>
              </w:rPr>
            </w:pPr>
            <w:r w:rsidRPr="00C92D70">
              <w:rPr>
                <w:b/>
                <w:sz w:val="20"/>
                <w:szCs w:val="20"/>
              </w:rPr>
              <w:t>книжный фонд</w:t>
            </w:r>
          </w:p>
        </w:tc>
        <w:tc>
          <w:tcPr>
            <w:tcW w:w="2464" w:type="dxa"/>
            <w:vAlign w:val="center"/>
          </w:tcPr>
          <w:p w:rsidR="00F147B8" w:rsidRPr="00C92D70" w:rsidRDefault="00F147B8" w:rsidP="00B439D9">
            <w:pPr>
              <w:autoSpaceDE w:val="0"/>
              <w:autoSpaceDN w:val="0"/>
              <w:adjustRightInd w:val="0"/>
              <w:jc w:val="center"/>
              <w:rPr>
                <w:b/>
                <w:sz w:val="20"/>
                <w:szCs w:val="20"/>
              </w:rPr>
            </w:pPr>
            <w:r w:rsidRPr="00C92D70">
              <w:rPr>
                <w:b/>
                <w:sz w:val="20"/>
                <w:szCs w:val="20"/>
              </w:rPr>
              <w:t>объем ежегодного п</w:t>
            </w:r>
            <w:r w:rsidRPr="00C92D70">
              <w:rPr>
                <w:b/>
                <w:sz w:val="20"/>
                <w:szCs w:val="20"/>
              </w:rPr>
              <w:t>о</w:t>
            </w:r>
            <w:r w:rsidRPr="00C92D70">
              <w:rPr>
                <w:b/>
                <w:sz w:val="20"/>
                <w:szCs w:val="20"/>
              </w:rPr>
              <w:t>полнения книжного фонда</w:t>
            </w:r>
          </w:p>
        </w:tc>
      </w:tr>
      <w:tr w:rsidR="00F147B8" w:rsidRPr="00C92D70" w:rsidTr="00B439D9">
        <w:trPr>
          <w:jc w:val="center"/>
        </w:trPr>
        <w:tc>
          <w:tcPr>
            <w:tcW w:w="2680"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Сложность рельефа местн</w:t>
            </w:r>
            <w:r w:rsidRPr="00C92D70">
              <w:rPr>
                <w:sz w:val="20"/>
                <w:szCs w:val="20"/>
              </w:rPr>
              <w:t>о</w:t>
            </w:r>
            <w:r w:rsidRPr="00C92D70">
              <w:rPr>
                <w:sz w:val="20"/>
                <w:szCs w:val="20"/>
              </w:rPr>
              <w:t>сти</w:t>
            </w:r>
          </w:p>
        </w:tc>
        <w:tc>
          <w:tcPr>
            <w:tcW w:w="2464"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0,5 – 0,8</w:t>
            </w:r>
          </w:p>
        </w:tc>
        <w:tc>
          <w:tcPr>
            <w:tcW w:w="2464"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1,2</w:t>
            </w:r>
          </w:p>
        </w:tc>
        <w:tc>
          <w:tcPr>
            <w:tcW w:w="2464"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1,2</w:t>
            </w:r>
          </w:p>
        </w:tc>
      </w:tr>
      <w:tr w:rsidR="00F147B8" w:rsidRPr="00C92D70" w:rsidTr="00B439D9">
        <w:trPr>
          <w:jc w:val="center"/>
        </w:trPr>
        <w:tc>
          <w:tcPr>
            <w:tcW w:w="2680" w:type="dxa"/>
            <w:vAlign w:val="center"/>
          </w:tcPr>
          <w:p w:rsidR="00F147B8" w:rsidRPr="00C92D70" w:rsidRDefault="00F147B8" w:rsidP="00B439D9">
            <w:pPr>
              <w:pStyle w:val="ConsPlusNonformat"/>
              <w:jc w:val="center"/>
              <w:rPr>
                <w:rFonts w:ascii="Times New Roman" w:hAnsi="Times New Roman" w:cs="Times New Roman"/>
              </w:rPr>
            </w:pPr>
            <w:r w:rsidRPr="00C92D70">
              <w:rPr>
                <w:rFonts w:ascii="Times New Roman" w:hAnsi="Times New Roman" w:cs="Times New Roman"/>
              </w:rPr>
              <w:t>Радиус района обслужив</w:t>
            </w:r>
            <w:r w:rsidRPr="00C92D70">
              <w:rPr>
                <w:rFonts w:ascii="Times New Roman" w:hAnsi="Times New Roman" w:cs="Times New Roman"/>
              </w:rPr>
              <w:t>а</w:t>
            </w:r>
            <w:r w:rsidRPr="00C92D70">
              <w:rPr>
                <w:rFonts w:ascii="Times New Roman" w:hAnsi="Times New Roman" w:cs="Times New Roman"/>
              </w:rPr>
              <w:t>ния более 5 км, наличие в районе более 10 населенных пунктов</w:t>
            </w:r>
          </w:p>
        </w:tc>
        <w:tc>
          <w:tcPr>
            <w:tcW w:w="2464"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05 – 0,7</w:t>
            </w:r>
          </w:p>
        </w:tc>
        <w:tc>
          <w:tcPr>
            <w:tcW w:w="2464"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1,1 – 1,2</w:t>
            </w:r>
          </w:p>
        </w:tc>
        <w:tc>
          <w:tcPr>
            <w:tcW w:w="2464"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1,1 – 1,2</w:t>
            </w:r>
          </w:p>
        </w:tc>
      </w:tr>
      <w:tr w:rsidR="00F147B8" w:rsidRPr="00C92D70" w:rsidTr="00B439D9">
        <w:trPr>
          <w:jc w:val="center"/>
        </w:trPr>
        <w:tc>
          <w:tcPr>
            <w:tcW w:w="2680"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Многонациональное нас</w:t>
            </w:r>
            <w:r w:rsidRPr="00C92D70">
              <w:rPr>
                <w:sz w:val="20"/>
                <w:szCs w:val="20"/>
              </w:rPr>
              <w:t>е</w:t>
            </w:r>
            <w:r w:rsidRPr="00C92D70">
              <w:rPr>
                <w:sz w:val="20"/>
                <w:szCs w:val="20"/>
              </w:rPr>
              <w:t>ление</w:t>
            </w:r>
          </w:p>
        </w:tc>
        <w:tc>
          <w:tcPr>
            <w:tcW w:w="2464"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0,5</w:t>
            </w:r>
          </w:p>
        </w:tc>
        <w:tc>
          <w:tcPr>
            <w:tcW w:w="2464"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1,2</w:t>
            </w:r>
          </w:p>
        </w:tc>
        <w:tc>
          <w:tcPr>
            <w:tcW w:w="2464" w:type="dxa"/>
            <w:vAlign w:val="center"/>
          </w:tcPr>
          <w:p w:rsidR="00F147B8" w:rsidRPr="00C92D70" w:rsidRDefault="00F147B8" w:rsidP="00B439D9">
            <w:pPr>
              <w:autoSpaceDE w:val="0"/>
              <w:autoSpaceDN w:val="0"/>
              <w:adjustRightInd w:val="0"/>
              <w:jc w:val="center"/>
              <w:rPr>
                <w:sz w:val="20"/>
                <w:szCs w:val="20"/>
              </w:rPr>
            </w:pPr>
            <w:r w:rsidRPr="00C92D70">
              <w:rPr>
                <w:sz w:val="20"/>
                <w:szCs w:val="20"/>
              </w:rPr>
              <w:t>1,2</w:t>
            </w:r>
          </w:p>
        </w:tc>
      </w:tr>
    </w:tbl>
    <w:p w:rsidR="00F147B8" w:rsidRDefault="00F147B8" w:rsidP="00886B73">
      <w:pPr>
        <w:pStyle w:val="a4"/>
      </w:pPr>
    </w:p>
    <w:p w:rsidR="00F147B8" w:rsidRPr="00C92D70" w:rsidRDefault="00F147B8" w:rsidP="00886B73">
      <w:pPr>
        <w:pStyle w:val="a4"/>
      </w:pPr>
      <w:r w:rsidRPr="00C92D70">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w:t>
      </w:r>
    </w:p>
    <w:p w:rsidR="00F147B8" w:rsidRPr="00C92D70" w:rsidRDefault="00F147B8" w:rsidP="006E7A27">
      <w:pPr>
        <w:pStyle w:val="List"/>
      </w:pPr>
      <w:r w:rsidRPr="00C92D70">
        <w:t>в сельских населенных пунктах от 7 до 9 экземпляров на 1 жителя.</w:t>
      </w:r>
    </w:p>
    <w:p w:rsidR="00F147B8" w:rsidRPr="00C92D70" w:rsidRDefault="00F147B8" w:rsidP="00886B73">
      <w:pPr>
        <w:pStyle w:val="a4"/>
      </w:pPr>
      <w:r w:rsidRPr="00C92D70">
        <w:t>В соответствии с Решением Совета РБА от 16.05.2007 «Базовые нормы организации сети и ресурсного обеспечения общедоступных библиотек муниципальных образований» объем д</w:t>
      </w:r>
      <w:r w:rsidRPr="00C92D70">
        <w:t>о</w:t>
      </w:r>
      <w:r w:rsidRPr="00C92D70">
        <w:t>кументного фонда в центральной районной (межпоселенческой) библиотеке должен составлять не менее 4 книг на 1 жителя районного центра и дополнительно 0,14-0,5 книг и других док</w:t>
      </w:r>
      <w:r w:rsidRPr="00C92D70">
        <w:t>у</w:t>
      </w:r>
      <w:r w:rsidRPr="00C92D70">
        <w:t>ментов на 1 жителя муниципального района.</w:t>
      </w:r>
    </w:p>
    <w:p w:rsidR="00F147B8" w:rsidRPr="00C92D70" w:rsidRDefault="00F147B8" w:rsidP="00886B73">
      <w:pPr>
        <w:pStyle w:val="a4"/>
      </w:pPr>
      <w:r w:rsidRPr="00C92D70">
        <w:t>Объем пополнения книжных фондов в год 250 книг на 1 тыс. человек.</w:t>
      </w:r>
    </w:p>
    <w:p w:rsidR="00F147B8" w:rsidRPr="00C92D70" w:rsidRDefault="00F147B8" w:rsidP="00886B73">
      <w:pPr>
        <w:pStyle w:val="a4"/>
      </w:pPr>
      <w:r w:rsidRPr="00C92D70">
        <w:t>В соответствии с «Базовыми нормами организации сети и ресурсного обеспечения общ</w:t>
      </w:r>
      <w:r w:rsidRPr="00C92D70">
        <w:t>е</w:t>
      </w:r>
      <w:r w:rsidRPr="00C92D70">
        <w:t>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w:t>
      </w:r>
      <w:r w:rsidRPr="00C92D70">
        <w:t>е</w:t>
      </w:r>
      <w:r w:rsidRPr="00C92D70">
        <w:t>ходная, свыше 3 км – транспортная.</w:t>
      </w:r>
    </w:p>
    <w:p w:rsidR="00F147B8" w:rsidRPr="00C92D70" w:rsidRDefault="00F147B8" w:rsidP="003B0697">
      <w:pPr>
        <w:pStyle w:val="Heading2"/>
        <w:numPr>
          <w:ilvl w:val="1"/>
          <w:numId w:val="57"/>
        </w:numPr>
        <w:ind w:left="0"/>
      </w:pPr>
      <w:bookmarkStart w:id="75" w:name="_Toc396406129"/>
      <w:r w:rsidRPr="00C92D70">
        <w:t>Районные библиотеки</w:t>
      </w:r>
      <w:bookmarkEnd w:id="75"/>
    </w:p>
    <w:p w:rsidR="00F147B8" w:rsidRPr="00C92D70" w:rsidRDefault="00F147B8" w:rsidP="00886B73">
      <w:pPr>
        <w:pStyle w:val="a4"/>
      </w:pPr>
      <w:r w:rsidRPr="00C92D70">
        <w:t>Нормативы обеспеченности населения районными библиотеками приняты в соответствии с Распоряжением Правительства РФ от 03.07.1996 №1063-р «О социальных нормативах и но</w:t>
      </w:r>
      <w:r w:rsidRPr="00C92D70">
        <w:t>р</w:t>
      </w:r>
      <w:r w:rsidRPr="00C92D70">
        <w:t>мах» и с учетом Распоряжения Правительства РФ от 19.10.1999 №1683-р «О методике опред</w:t>
      </w:r>
      <w:r w:rsidRPr="00C92D70">
        <w:t>е</w:t>
      </w:r>
      <w:r w:rsidRPr="00C92D70">
        <w:t>ления нормативной потребности субъектов РФ в объектах социальной инфраструктуры» по с</w:t>
      </w:r>
      <w:r w:rsidRPr="00C92D70">
        <w:t>о</w:t>
      </w:r>
      <w:r w:rsidRPr="00C92D70">
        <w:t>ответствующим типам библиотек:</w:t>
      </w:r>
    </w:p>
    <w:p w:rsidR="00F147B8" w:rsidRPr="00C92D70" w:rsidRDefault="00F147B8" w:rsidP="006E7A27">
      <w:pPr>
        <w:pStyle w:val="List"/>
      </w:pPr>
      <w:r w:rsidRPr="00C92D70">
        <w:t>межпоселенческая – 1 на муниципальный район;</w:t>
      </w:r>
    </w:p>
    <w:p w:rsidR="00F147B8" w:rsidRPr="00C92D70" w:rsidRDefault="00F147B8" w:rsidP="006E7A27">
      <w:pPr>
        <w:pStyle w:val="List"/>
      </w:pPr>
      <w:r w:rsidRPr="00C92D70">
        <w:t>детская – 1 на муниципальный район;</w:t>
      </w:r>
    </w:p>
    <w:p w:rsidR="00F147B8" w:rsidRPr="00C92D70" w:rsidRDefault="00F147B8" w:rsidP="006E7A27">
      <w:pPr>
        <w:pStyle w:val="List"/>
      </w:pPr>
      <w:r w:rsidRPr="00C92D70">
        <w:t>юношеская – 1 на муниципальный район.</w:t>
      </w:r>
    </w:p>
    <w:p w:rsidR="00F147B8" w:rsidRPr="00C92D70" w:rsidRDefault="00F147B8" w:rsidP="00886B73">
      <w:pPr>
        <w:pStyle w:val="a4"/>
      </w:pPr>
      <w:r w:rsidRPr="00C92D70">
        <w:t>Размеры земельных участков районных библиотек устанавливаются заданием на проект</w:t>
      </w:r>
      <w:r w:rsidRPr="00C92D70">
        <w:t>и</w:t>
      </w:r>
      <w:r w:rsidRPr="00C92D70">
        <w:t>рование.</w:t>
      </w:r>
    </w:p>
    <w:p w:rsidR="00F147B8" w:rsidRPr="00C92D70" w:rsidRDefault="00F147B8" w:rsidP="00886B73">
      <w:pPr>
        <w:pStyle w:val="a4"/>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p w:rsidR="00F147B8" w:rsidRPr="00C92D70" w:rsidRDefault="00F147B8" w:rsidP="003B0697">
      <w:pPr>
        <w:pStyle w:val="Heading1"/>
        <w:numPr>
          <w:ilvl w:val="0"/>
          <w:numId w:val="57"/>
        </w:numPr>
        <w:ind w:left="0"/>
      </w:pPr>
      <w:bookmarkStart w:id="76" w:name="_Toc393384030"/>
      <w:bookmarkEnd w:id="73"/>
      <w:r w:rsidRPr="00C92D70">
        <w:t>Нормативы обеспеченности в границах муниципального района пос</w:t>
      </w:r>
      <w:r w:rsidRPr="00C92D70">
        <w:t>е</w:t>
      </w:r>
      <w:r w:rsidRPr="00C92D70">
        <w:t>лений, входящих в состав муниципального района, объектами досуга и кул</w:t>
      </w:r>
      <w:r w:rsidRPr="00C92D70">
        <w:t>ь</w:t>
      </w:r>
      <w:r w:rsidRPr="00C92D70">
        <w:t>туры</w:t>
      </w:r>
      <w:bookmarkEnd w:id="76"/>
    </w:p>
    <w:p w:rsidR="00F147B8" w:rsidRPr="00C92D70" w:rsidRDefault="00F147B8" w:rsidP="003B0697">
      <w:pPr>
        <w:pStyle w:val="Heading2"/>
        <w:numPr>
          <w:ilvl w:val="1"/>
          <w:numId w:val="57"/>
        </w:numPr>
        <w:ind w:left="0"/>
      </w:pPr>
      <w:bookmarkStart w:id="77" w:name="_Toc396406132"/>
      <w:bookmarkStart w:id="78" w:name="_Toc393384037"/>
      <w:r w:rsidRPr="00C92D70">
        <w:t>Помещения для культурно-досуговой деятельности</w:t>
      </w:r>
      <w:bookmarkEnd w:id="77"/>
    </w:p>
    <w:p w:rsidR="00F147B8" w:rsidRPr="00C92D70" w:rsidRDefault="00F147B8" w:rsidP="00886B73">
      <w:pPr>
        <w:pStyle w:val="a4"/>
      </w:pPr>
      <w:r w:rsidRPr="00C92D70">
        <w:t>Норматив обеспеченности населения помещениями для культурно-досуговой деятельн</w:t>
      </w:r>
      <w:r w:rsidRPr="00C92D70">
        <w:t>о</w:t>
      </w:r>
      <w:r w:rsidRPr="00C92D70">
        <w:t>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F147B8" w:rsidRPr="00C92D70" w:rsidRDefault="00F147B8" w:rsidP="00886B73">
      <w:pPr>
        <w:pStyle w:val="a4"/>
      </w:pPr>
      <w:r w:rsidRPr="00C92D70">
        <w:t>Размеры земельных участков помещений для культурно-досуговой деятельности устана</w:t>
      </w:r>
      <w:r w:rsidRPr="00C92D70">
        <w:t>в</w:t>
      </w:r>
      <w:r w:rsidRPr="00C92D70">
        <w:t>ливаются заданием на проектирование.</w:t>
      </w:r>
    </w:p>
    <w:p w:rsidR="00F147B8" w:rsidRPr="00C92D70" w:rsidRDefault="00F147B8" w:rsidP="003B0697">
      <w:pPr>
        <w:pStyle w:val="Heading2"/>
        <w:numPr>
          <w:ilvl w:val="1"/>
          <w:numId w:val="57"/>
        </w:numPr>
        <w:ind w:left="0"/>
      </w:pPr>
      <w:bookmarkStart w:id="79" w:name="_Toc396406133"/>
      <w:r w:rsidRPr="00C92D70">
        <w:t xml:space="preserve">Районные </w:t>
      </w:r>
      <w:bookmarkStart w:id="80" w:name="_Toc381202436"/>
      <w:r w:rsidRPr="00C92D70">
        <w:t>учреждения культуры клубного типа</w:t>
      </w:r>
      <w:bookmarkEnd w:id="79"/>
      <w:bookmarkEnd w:id="80"/>
    </w:p>
    <w:p w:rsidR="00F147B8" w:rsidRPr="00C92D70" w:rsidRDefault="00F147B8" w:rsidP="00886B73">
      <w:pPr>
        <w:pStyle w:val="a4"/>
      </w:pPr>
      <w:r w:rsidRPr="00C92D70">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w:t>
      </w:r>
      <w:r w:rsidRPr="00C92D70">
        <w:t>ь</w:t>
      </w:r>
      <w:r w:rsidRPr="00C92D70">
        <w:t>ных нормативах и нормах» – 1 учреждение на муниципальный район.</w:t>
      </w:r>
    </w:p>
    <w:p w:rsidR="00F147B8" w:rsidRPr="00C92D70" w:rsidRDefault="00F147B8" w:rsidP="00886B73">
      <w:pPr>
        <w:pStyle w:val="a4"/>
      </w:pPr>
      <w:r w:rsidRPr="00C92D70">
        <w:t>Размеры земельных участков районных учреждений культуры клубного типа устанавл</w:t>
      </w:r>
      <w:r w:rsidRPr="00C92D70">
        <w:t>и</w:t>
      </w:r>
      <w:r w:rsidRPr="00C92D70">
        <w:t>ваются заданием на проектирование.</w:t>
      </w:r>
    </w:p>
    <w:p w:rsidR="00F147B8" w:rsidRPr="00C92D70" w:rsidRDefault="00F147B8" w:rsidP="00886B73">
      <w:pPr>
        <w:pStyle w:val="a4"/>
      </w:pPr>
      <w:r w:rsidRPr="00C92D70">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мощностная характеристика районного учреждения культуры клубного типа должна составлять не менее 500 зрительских мест.</w:t>
      </w:r>
    </w:p>
    <w:p w:rsidR="00F147B8" w:rsidRPr="00C92D70" w:rsidRDefault="00F147B8" w:rsidP="00886B73">
      <w:pPr>
        <w:pStyle w:val="a4"/>
      </w:pPr>
      <w:r w:rsidRPr="00C92D70">
        <w:t>Муниципальный район должен иметь 1 информационно-методический центр межпос</w:t>
      </w:r>
      <w:r w:rsidRPr="00C92D70">
        <w:t>е</w:t>
      </w:r>
      <w:r w:rsidRPr="00C92D70">
        <w:t>ленческого характера, являющийся самостоятельным учреждением или структурным подразд</w:t>
      </w:r>
      <w:r w:rsidRPr="00C92D70">
        <w:t>е</w:t>
      </w:r>
      <w:r w:rsidRPr="00C92D70">
        <w:t>лением районного учреждения культуры клубного типа.</w:t>
      </w:r>
    </w:p>
    <w:p w:rsidR="00F147B8" w:rsidRPr="00C92D70" w:rsidRDefault="00F147B8" w:rsidP="00886B73">
      <w:pPr>
        <w:pStyle w:val="a4"/>
      </w:pPr>
      <w:r w:rsidRPr="00C92D70">
        <w:t>Количество передвижных центров культуры (культбригад) определяется в зависимости от количества населенных пунктов, входящих в состав муниципального образования и не име</w:t>
      </w:r>
      <w:r w:rsidRPr="00C92D70">
        <w:t>ю</w:t>
      </w:r>
      <w:r w:rsidRPr="00C92D70">
        <w:t>щих стационарных учреждений культурно-досугового типа, из расчета 1 передвижной центр культуры (культбригада) на каждую группу, количество населенных пунктов в которой не пр</w:t>
      </w:r>
      <w:r w:rsidRPr="00C92D70">
        <w:t>е</w:t>
      </w:r>
      <w:r w:rsidRPr="00C92D70">
        <w:t>вышает 5, в регионах или муниципальных образованиях с низкой плотностью населения и на каждую группу, количество населенных пунктов в которой не превышает 10, в муниципальных образованиях со средней или высокой плотностью населения.</w:t>
      </w:r>
    </w:p>
    <w:p w:rsidR="00F147B8" w:rsidRPr="00C92D70" w:rsidRDefault="00F147B8" w:rsidP="00886B73">
      <w:pPr>
        <w:pStyle w:val="a4"/>
      </w:pPr>
    </w:p>
    <w:p w:rsidR="00F147B8" w:rsidRPr="00C92D70" w:rsidRDefault="00F147B8" w:rsidP="003B0697">
      <w:pPr>
        <w:pStyle w:val="Heading2"/>
        <w:numPr>
          <w:ilvl w:val="1"/>
          <w:numId w:val="57"/>
        </w:numPr>
        <w:ind w:left="0"/>
      </w:pPr>
      <w:bookmarkStart w:id="81" w:name="_Toc396406135"/>
      <w:r w:rsidRPr="00C92D70">
        <w:t>Районные музеи</w:t>
      </w:r>
      <w:bookmarkEnd w:id="81"/>
    </w:p>
    <w:p w:rsidR="00F147B8" w:rsidRPr="00C92D70" w:rsidRDefault="00F147B8" w:rsidP="00886B73">
      <w:pPr>
        <w:pStyle w:val="a4"/>
      </w:pPr>
      <w:r w:rsidRPr="00C92D70">
        <w:t>Норматив обеспеченности населения районными музеями принят в соответствии с Расп</w:t>
      </w:r>
      <w:r w:rsidRPr="00C92D70">
        <w:t>о</w:t>
      </w:r>
      <w:r w:rsidRPr="00C92D70">
        <w:t>ряжением Правительства РФ от 03.07.1996 №1063-р «О социальных нормативах и нормах» при численности населения муниципального района:</w:t>
      </w:r>
    </w:p>
    <w:p w:rsidR="00F147B8" w:rsidRPr="00C92D70" w:rsidRDefault="00F147B8" w:rsidP="006E7A27">
      <w:pPr>
        <w:pStyle w:val="List"/>
      </w:pPr>
      <w:r w:rsidRPr="00C92D70">
        <w:t>от 10 до 20 – 2 объекта на муниципальный район;</w:t>
      </w:r>
    </w:p>
    <w:p w:rsidR="00F147B8" w:rsidRPr="00C92D70" w:rsidRDefault="00F147B8" w:rsidP="00886B73">
      <w:pPr>
        <w:pStyle w:val="a4"/>
      </w:pPr>
      <w:r w:rsidRPr="00C92D70">
        <w:t>Размеры земельных участков районных музеев устанавливаются заданием на проектир</w:t>
      </w:r>
      <w:r w:rsidRPr="00C92D70">
        <w:t>о</w:t>
      </w:r>
      <w:r w:rsidRPr="00C92D70">
        <w:t>вание.</w:t>
      </w:r>
    </w:p>
    <w:p w:rsidR="00F147B8" w:rsidRPr="00C92D70" w:rsidRDefault="00F147B8" w:rsidP="003B0697">
      <w:pPr>
        <w:pStyle w:val="Heading2"/>
        <w:numPr>
          <w:ilvl w:val="1"/>
          <w:numId w:val="57"/>
        </w:numPr>
        <w:ind w:left="0"/>
      </w:pPr>
      <w:bookmarkStart w:id="82" w:name="_Toc396406137"/>
      <w:r w:rsidRPr="00C92D70">
        <w:t>Универсальные спортивно-зрелищные залы</w:t>
      </w:r>
      <w:bookmarkEnd w:id="82"/>
    </w:p>
    <w:p w:rsidR="00F147B8" w:rsidRPr="00C92D70" w:rsidRDefault="00F147B8" w:rsidP="00886B73">
      <w:pPr>
        <w:pStyle w:val="a4"/>
      </w:pPr>
      <w:r w:rsidRPr="00C92D70">
        <w:t>Норматив обеспеченности универсальными спортивно-зрелищными залами принят в с</w:t>
      </w:r>
      <w:r w:rsidRPr="00C92D70">
        <w:t>о</w:t>
      </w:r>
      <w:r w:rsidRPr="00C92D70">
        <w:t>ответствии со СНиП 2.07.01-89* «Градостроительство. Планировка и застройка городских и сельских поселений» – 6-9 мест на 1 тыс. человек.</w:t>
      </w:r>
    </w:p>
    <w:p w:rsidR="00F147B8" w:rsidRPr="00C92D70" w:rsidRDefault="00F147B8" w:rsidP="00886B73">
      <w:pPr>
        <w:pStyle w:val="a4"/>
      </w:pPr>
      <w:r w:rsidRPr="00C92D70">
        <w:t>Размеры земельных участков универсальных спортивно-зрелищных залов устанавливаю</w:t>
      </w:r>
      <w:r w:rsidRPr="00C92D70">
        <w:t>т</w:t>
      </w:r>
      <w:r w:rsidRPr="00C92D70">
        <w:t>ся заданием на проектирование.</w:t>
      </w:r>
    </w:p>
    <w:p w:rsidR="00F147B8" w:rsidRPr="00C92D70" w:rsidRDefault="00F147B8" w:rsidP="003B0697">
      <w:pPr>
        <w:pStyle w:val="Heading1"/>
        <w:numPr>
          <w:ilvl w:val="0"/>
          <w:numId w:val="57"/>
        </w:numPr>
        <w:ind w:left="0"/>
      </w:pPr>
      <w:r w:rsidRPr="00C92D70">
        <w:t>Нормативы обеспеченности организации в границах муниципального района мероприятий межпоселенческого характера по работе с детьми и м</w:t>
      </w:r>
      <w:r w:rsidRPr="00C92D70">
        <w:t>о</w:t>
      </w:r>
      <w:r w:rsidRPr="00C92D70">
        <w:t>лодежью</w:t>
      </w:r>
      <w:bookmarkEnd w:id="78"/>
      <w:r w:rsidRPr="00C92D70">
        <w:t xml:space="preserve"> </w:t>
      </w:r>
    </w:p>
    <w:p w:rsidR="00F147B8" w:rsidRPr="00C92D70" w:rsidRDefault="00F147B8" w:rsidP="003B0697">
      <w:pPr>
        <w:pStyle w:val="Heading2"/>
        <w:numPr>
          <w:ilvl w:val="1"/>
          <w:numId w:val="57"/>
        </w:numPr>
        <w:ind w:left="0"/>
      </w:pPr>
      <w:bookmarkStart w:id="83" w:name="_Toc393384038"/>
      <w:r w:rsidRPr="00C92D70">
        <w:t>Молодежные центры</w:t>
      </w:r>
      <w:bookmarkEnd w:id="83"/>
    </w:p>
    <w:p w:rsidR="00F147B8" w:rsidRPr="00C92D70" w:rsidRDefault="00F147B8" w:rsidP="00886B73">
      <w:pPr>
        <w:pStyle w:val="a4"/>
      </w:pPr>
      <w:r w:rsidRPr="00C92D70">
        <w:t>Норматив обеспеченности молодежными центрами и размеры их земельных участков у</w:t>
      </w:r>
      <w:r w:rsidRPr="00C92D70">
        <w:t>с</w:t>
      </w:r>
      <w:r w:rsidRPr="00C92D70">
        <w:t>танавливаются заданием на проектирование.</w:t>
      </w:r>
    </w:p>
    <w:p w:rsidR="00F147B8" w:rsidRPr="00C92D70" w:rsidRDefault="00F147B8" w:rsidP="003B0697">
      <w:pPr>
        <w:pStyle w:val="Heading1"/>
        <w:numPr>
          <w:ilvl w:val="0"/>
          <w:numId w:val="57"/>
        </w:numPr>
        <w:ind w:left="0"/>
      </w:pPr>
      <w:bookmarkStart w:id="84" w:name="_Toc396406140"/>
      <w:bookmarkStart w:id="85" w:name="_Toc393384044"/>
      <w:r w:rsidRPr="00C92D70">
        <w:t>Нормативы обеспеченности в границах муниципального района об</w:t>
      </w:r>
      <w:r w:rsidRPr="00C92D70">
        <w:t>ъ</w:t>
      </w:r>
      <w:r w:rsidRPr="00C92D70">
        <w:t>ектами физкультурно-оздоровительного и спортивного назначения</w:t>
      </w:r>
      <w:bookmarkEnd w:id="84"/>
    </w:p>
    <w:p w:rsidR="00F147B8" w:rsidRPr="00C92D70" w:rsidRDefault="00F147B8" w:rsidP="00886B73">
      <w:pPr>
        <w:pStyle w:val="a4"/>
      </w:pPr>
      <w:r w:rsidRPr="00C92D70">
        <w:t>Нормативы обеспеченности населения объектами физкультурно-оздоровительного и спортивного назначения применять к населенным пунктам, расположенным на межселенной территории.</w:t>
      </w:r>
    </w:p>
    <w:p w:rsidR="00F147B8" w:rsidRPr="00C92D70" w:rsidRDefault="00F147B8" w:rsidP="003B0697">
      <w:pPr>
        <w:pStyle w:val="Heading2"/>
        <w:numPr>
          <w:ilvl w:val="1"/>
          <w:numId w:val="57"/>
        </w:numPr>
        <w:ind w:left="0"/>
      </w:pPr>
      <w:bookmarkStart w:id="86" w:name="_Toc381202445"/>
      <w:bookmarkStart w:id="87" w:name="_Toc396406141"/>
      <w:r w:rsidRPr="00C92D70">
        <w:t xml:space="preserve">Помещения для физкультурных занятий </w:t>
      </w:r>
      <w:bookmarkEnd w:id="86"/>
      <w:r w:rsidRPr="00C92D70">
        <w:t>и тренировок</w:t>
      </w:r>
      <w:bookmarkEnd w:id="87"/>
    </w:p>
    <w:p w:rsidR="00F147B8" w:rsidRPr="00C92D70" w:rsidRDefault="00F147B8" w:rsidP="00886B73">
      <w:pPr>
        <w:pStyle w:val="a4"/>
      </w:pPr>
      <w:r w:rsidRPr="00C92D70">
        <w:t>Норматив обеспеченности населения помещениями для физкультурных занятий и трен</w:t>
      </w:r>
      <w:r w:rsidRPr="00C92D70">
        <w:t>и</w:t>
      </w:r>
      <w:r w:rsidRPr="00C92D70">
        <w:t>ровок принят в соответствии со СНиП 2.07.01-89* «Градостроительство. Планировка и з</w:t>
      </w:r>
      <w:r w:rsidRPr="00C92D70">
        <w:t>а</w:t>
      </w:r>
      <w:r w:rsidRPr="00C92D70">
        <w:t>стройка городских и сельских поселений» – 70-80 кв. м общей площади на 1 тыс. человек.</w:t>
      </w:r>
    </w:p>
    <w:p w:rsidR="00F147B8" w:rsidRPr="00C92D70" w:rsidRDefault="00F147B8" w:rsidP="00886B73">
      <w:pPr>
        <w:pStyle w:val="a4"/>
      </w:pPr>
      <w:r w:rsidRPr="00C92D70">
        <w:t>Размеры земельных участков помещений для физкультурных занятий и тренировок уст</w:t>
      </w:r>
      <w:r w:rsidRPr="00C92D70">
        <w:t>а</w:t>
      </w:r>
      <w:r w:rsidRPr="00C92D70">
        <w:t>навливаются заданием на проектирование.</w:t>
      </w:r>
    </w:p>
    <w:p w:rsidR="00F147B8" w:rsidRPr="00C92D70" w:rsidRDefault="00F147B8" w:rsidP="003B0697">
      <w:pPr>
        <w:pStyle w:val="Heading2"/>
        <w:numPr>
          <w:ilvl w:val="1"/>
          <w:numId w:val="57"/>
        </w:numPr>
        <w:ind w:left="0"/>
      </w:pPr>
      <w:bookmarkStart w:id="88" w:name="_Toc381202446"/>
      <w:bookmarkStart w:id="89" w:name="_Toc396406142"/>
      <w:r w:rsidRPr="00C92D70">
        <w:t>Физкультурно-спортивные залы</w:t>
      </w:r>
      <w:bookmarkEnd w:id="88"/>
      <w:bookmarkEnd w:id="89"/>
    </w:p>
    <w:p w:rsidR="00F147B8" w:rsidRPr="00C92D70" w:rsidRDefault="00F147B8" w:rsidP="00886B73">
      <w:pPr>
        <w:pStyle w:val="a4"/>
      </w:pPr>
      <w:r w:rsidRPr="00C92D70">
        <w:t>Норматив обеспеченности населения физкультурно-спортивными залами принят в соо</w:t>
      </w:r>
      <w:r w:rsidRPr="00C92D70">
        <w:t>т</w:t>
      </w:r>
      <w:r w:rsidRPr="00C92D70">
        <w:t>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F147B8" w:rsidRPr="00C92D70" w:rsidRDefault="00F147B8" w:rsidP="00886B73">
      <w:pPr>
        <w:pStyle w:val="a4"/>
      </w:pPr>
      <w:r w:rsidRPr="00C92D70">
        <w:t>Размеры земельных участков физкультурно-спортивных залов устанавливаются заданием на проектирование.</w:t>
      </w:r>
    </w:p>
    <w:p w:rsidR="00F147B8" w:rsidRPr="00C92D70" w:rsidRDefault="00F147B8" w:rsidP="00886B73">
      <w:pPr>
        <w:pStyle w:val="a4"/>
      </w:pPr>
      <w:r w:rsidRPr="00C92D70">
        <w:t>Рекомендуется размещать физкультурно-спортивные залы в населенных пунктах с чи</w:t>
      </w:r>
      <w:r w:rsidRPr="00C92D70">
        <w:t>с</w:t>
      </w:r>
      <w:r w:rsidRPr="00C92D70">
        <w:t>ленностью населения не менее 2 тыс. человек.</w:t>
      </w:r>
    </w:p>
    <w:p w:rsidR="00F147B8" w:rsidRPr="00C92D70" w:rsidRDefault="00F147B8" w:rsidP="003B0697">
      <w:pPr>
        <w:pStyle w:val="Heading2"/>
        <w:numPr>
          <w:ilvl w:val="1"/>
          <w:numId w:val="57"/>
        </w:numPr>
        <w:ind w:left="0"/>
      </w:pPr>
      <w:bookmarkStart w:id="90" w:name="_Toc396406143"/>
      <w:r w:rsidRPr="00C92D70">
        <w:t>Плавательные бассейны</w:t>
      </w:r>
      <w:bookmarkEnd w:id="90"/>
    </w:p>
    <w:p w:rsidR="00F147B8" w:rsidRPr="00C92D70" w:rsidRDefault="00F147B8" w:rsidP="00886B73">
      <w:pPr>
        <w:pStyle w:val="a4"/>
      </w:pPr>
      <w:r w:rsidRPr="00C92D70">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w:t>
      </w:r>
      <w:r w:rsidRPr="00C92D70">
        <w:t>в</w:t>
      </w:r>
      <w:r w:rsidRPr="00C92D70">
        <w:t>ной потребности субъектов РФ в объектах социальной инфраструктуры» – 75 кв. м зеркала в</w:t>
      </w:r>
      <w:r w:rsidRPr="00C92D70">
        <w:t>о</w:t>
      </w:r>
      <w:r w:rsidRPr="00C92D70">
        <w:t>ды на 1 тыс. человек.</w:t>
      </w:r>
    </w:p>
    <w:p w:rsidR="00F147B8" w:rsidRPr="00C92D70" w:rsidRDefault="00F147B8" w:rsidP="00886B73">
      <w:pPr>
        <w:pStyle w:val="a4"/>
      </w:pPr>
      <w:r w:rsidRPr="00C92D70">
        <w:t>Размеры земельных участков плавательных бассейнов устанавливаются заданием на пр</w:t>
      </w:r>
      <w:r w:rsidRPr="00C92D70">
        <w:t>о</w:t>
      </w:r>
      <w:r w:rsidRPr="00C92D70">
        <w:t>ектирование.</w:t>
      </w:r>
    </w:p>
    <w:p w:rsidR="00F147B8" w:rsidRPr="00C92D70" w:rsidRDefault="00F147B8" w:rsidP="00886B73">
      <w:pPr>
        <w:pStyle w:val="a4"/>
      </w:pPr>
      <w:r w:rsidRPr="00C92D70">
        <w:t>Рекомендуется размещать плавательные бассейны в населенных пунктах с численностью населения не менее 5 тыс. человек.</w:t>
      </w:r>
    </w:p>
    <w:p w:rsidR="00F147B8" w:rsidRPr="00C92D70" w:rsidRDefault="00F147B8" w:rsidP="003B0697">
      <w:pPr>
        <w:pStyle w:val="Heading2"/>
        <w:numPr>
          <w:ilvl w:val="1"/>
          <w:numId w:val="57"/>
        </w:numPr>
        <w:ind w:left="0"/>
      </w:pPr>
      <w:bookmarkStart w:id="91" w:name="_Toc396406144"/>
      <w:r w:rsidRPr="00C92D70">
        <w:t>Плоскостные сооружения</w:t>
      </w:r>
      <w:bookmarkEnd w:id="91"/>
    </w:p>
    <w:p w:rsidR="00F147B8" w:rsidRPr="00C92D70" w:rsidRDefault="00F147B8" w:rsidP="00886B73">
      <w:pPr>
        <w:pStyle w:val="a4"/>
      </w:pPr>
      <w:r w:rsidRPr="00C92D70">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w:t>
      </w:r>
      <w:r w:rsidRPr="00C92D70">
        <w:t>а</w:t>
      </w:r>
      <w:r w:rsidRPr="00C92D70">
        <w:t>тивной потребности субъектов РФ в объектах социальной инфраструктуры» – 1950 кв. м общей площади на 1 тыс. человек.</w:t>
      </w:r>
    </w:p>
    <w:p w:rsidR="00F147B8" w:rsidRPr="00C92D70" w:rsidRDefault="00F147B8" w:rsidP="00886B73">
      <w:pPr>
        <w:pStyle w:val="a4"/>
      </w:pPr>
      <w:r w:rsidRPr="00C92D70">
        <w:t>Размеры земельных участков плоскостных сооружений устанавливаются заданием на проектирование.</w:t>
      </w:r>
    </w:p>
    <w:p w:rsidR="00F147B8" w:rsidRPr="00C92D70" w:rsidRDefault="00F147B8" w:rsidP="003B0697">
      <w:pPr>
        <w:pStyle w:val="Heading1"/>
        <w:numPr>
          <w:ilvl w:val="0"/>
          <w:numId w:val="57"/>
        </w:numPr>
        <w:ind w:left="0"/>
      </w:pPr>
      <w:r w:rsidRPr="00C92D70">
        <w:t>Нормативы градостроительного проектирования размещения объе</w:t>
      </w:r>
      <w:r w:rsidRPr="00C92D70">
        <w:t>к</w:t>
      </w:r>
      <w:r w:rsidRPr="00C92D70">
        <w:t>тов социального и коммунально-бытового назначения</w:t>
      </w:r>
      <w:bookmarkEnd w:id="85"/>
      <w:r w:rsidRPr="00C92D70">
        <w:t xml:space="preserve"> </w:t>
      </w:r>
    </w:p>
    <w:p w:rsidR="00F147B8" w:rsidRPr="00C92D70" w:rsidRDefault="00F147B8" w:rsidP="00FF2E5A">
      <w:pPr>
        <w:pStyle w:val="a4"/>
      </w:pPr>
      <w:bookmarkStart w:id="92" w:name="_Toc329704285"/>
      <w:r w:rsidRPr="00C92D70">
        <w:t>При разработке схем территориального планирования на территории муниципальных районов к размещению предлагаются объекты местного значения с учетом нормативной п</w:t>
      </w:r>
      <w:r w:rsidRPr="00C92D70">
        <w:t>о</w:t>
      </w:r>
      <w:r w:rsidRPr="00C92D70">
        <w:t>требности.</w:t>
      </w:r>
    </w:p>
    <w:p w:rsidR="00F147B8" w:rsidRPr="00C92D70" w:rsidRDefault="00F147B8" w:rsidP="00FF2E5A">
      <w:pPr>
        <w:pStyle w:val="a4"/>
      </w:pPr>
      <w:r w:rsidRPr="00C92D70">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F147B8" w:rsidRPr="00C92D70" w:rsidRDefault="00F147B8" w:rsidP="00FF2E5A">
      <w:pPr>
        <w:pStyle w:val="a4"/>
      </w:pPr>
      <w:r w:rsidRPr="00C92D70">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F147B8" w:rsidRPr="00C92D70" w:rsidRDefault="00F147B8" w:rsidP="00FF2E5A">
      <w:pPr>
        <w:pStyle w:val="a4"/>
      </w:pPr>
      <w:r w:rsidRPr="00C92D70">
        <w:t>По возможности на территории поселений предусматривать размещение образовательных организаций единым комплексом.</w:t>
      </w:r>
    </w:p>
    <w:p w:rsidR="00F147B8" w:rsidRPr="00C92D70" w:rsidRDefault="00F147B8" w:rsidP="00FF2E5A">
      <w:pPr>
        <w:pStyle w:val="a4"/>
      </w:pPr>
      <w:r w:rsidRPr="00C92D70">
        <w:t>Организации и предприятия обслуживания всех видов и форм собственности следует ра</w:t>
      </w:r>
      <w:r w:rsidRPr="00C92D70">
        <w:t>з</w:t>
      </w:r>
      <w:r w:rsidRPr="00C92D70">
        <w:t>мещать с учетом градостроительной ситуации, планировочной организации населенного пункта в целях создания единой системы обслуживания.</w:t>
      </w:r>
    </w:p>
    <w:p w:rsidR="00F147B8" w:rsidRPr="00C92D70" w:rsidRDefault="00F147B8" w:rsidP="00FF2E5A">
      <w:pPr>
        <w:pStyle w:val="a4"/>
      </w:pPr>
      <w:r w:rsidRPr="00C92D70">
        <w:t>Современная планировочная организация населенного пункта характеризуется последов</w:t>
      </w:r>
      <w:r w:rsidRPr="00C92D70">
        <w:t>а</w:t>
      </w:r>
      <w:r w:rsidRPr="00C92D70">
        <w:t xml:space="preserve">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F147B8" w:rsidRPr="00C92D70" w:rsidRDefault="00F147B8" w:rsidP="00FF2E5A">
      <w:pPr>
        <w:pStyle w:val="a4"/>
      </w:pPr>
      <w:r w:rsidRPr="00C92D70">
        <w:t>Размещение основных видов обслуживания должно осуществляться в зависимости от п</w:t>
      </w:r>
      <w:r w:rsidRPr="00C92D70">
        <w:t>е</w:t>
      </w:r>
      <w:r w:rsidRPr="00C92D70">
        <w:t>риодичности пользования: в жилой группе размещаются организации повседневного пользов</w:t>
      </w:r>
      <w:r w:rsidRPr="00C92D70">
        <w:t>а</w:t>
      </w:r>
      <w:r w:rsidRPr="00C92D70">
        <w:t>ния, в квартале (микрорайоне) – повседневного и периодического пользования, в жилом районе – периодического пользования и эпизодического.</w:t>
      </w:r>
    </w:p>
    <w:p w:rsidR="00F147B8" w:rsidRPr="00C92D70" w:rsidRDefault="00F147B8" w:rsidP="00FF2E5A">
      <w:pPr>
        <w:pStyle w:val="a4"/>
      </w:pPr>
      <w:r w:rsidRPr="00C92D70">
        <w:t>Основные виды организаций обслуживания в зависимости от периодичности пользования распределены следующим образом:</w:t>
      </w:r>
    </w:p>
    <w:p w:rsidR="00F147B8" w:rsidRPr="00C92D70" w:rsidRDefault="00F147B8" w:rsidP="00BC7260">
      <w:pPr>
        <w:pStyle w:val="1"/>
        <w:numPr>
          <w:ilvl w:val="0"/>
          <w:numId w:val="59"/>
        </w:numPr>
        <w:ind w:left="0"/>
      </w:pPr>
      <w:r w:rsidRPr="00C92D70">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F147B8" w:rsidRPr="00C92D70" w:rsidRDefault="00F147B8" w:rsidP="00FF2E5A">
      <w:pPr>
        <w:pStyle w:val="1"/>
        <w:numPr>
          <w:ilvl w:val="0"/>
          <w:numId w:val="46"/>
        </w:numPr>
        <w:ind w:left="0"/>
      </w:pPr>
      <w:r w:rsidRPr="00C92D70">
        <w:t>Организации периодического пользования. Это организации дополнительного образ</w:t>
      </w:r>
      <w:r w:rsidRPr="00C92D70">
        <w:t>о</w:t>
      </w:r>
      <w:r w:rsidRPr="00C92D70">
        <w:t>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F147B8" w:rsidRPr="00C92D70" w:rsidRDefault="00F147B8" w:rsidP="00FF2E5A">
      <w:pPr>
        <w:pStyle w:val="1"/>
        <w:numPr>
          <w:ilvl w:val="0"/>
          <w:numId w:val="46"/>
        </w:numPr>
        <w:ind w:left="0"/>
      </w:pPr>
      <w:r w:rsidRPr="00C92D70">
        <w:t>Организации повседневного пользования. К ним относятся общеобразовательные орг</w:t>
      </w:r>
      <w:r w:rsidRPr="00C92D70">
        <w:t>а</w:t>
      </w:r>
      <w:r w:rsidRPr="00C92D70">
        <w:t>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F147B8" w:rsidRPr="00C92D70" w:rsidRDefault="00F147B8" w:rsidP="00FF2E5A">
      <w:pPr>
        <w:pStyle w:val="a4"/>
      </w:pPr>
      <w:r w:rsidRPr="00C92D70">
        <w:t>При разработке проектов планировки необходимо учитывать ступенчатую систему ра</w:t>
      </w:r>
      <w:r w:rsidRPr="00C92D70">
        <w:t>с</w:t>
      </w:r>
      <w:r w:rsidRPr="00C92D70">
        <w:t>пределения основных видов организаций обслуживания в соответствии с планировочной орг</w:t>
      </w:r>
      <w:r w:rsidRPr="00C92D70">
        <w:t>а</w:t>
      </w:r>
      <w:r w:rsidRPr="00C92D70">
        <w:t>низацией территории (</w:t>
      </w:r>
      <w:fldSimple w:instr=" REF _Ref393383945 \h  \* MERGEFORMAT ">
        <w:r w:rsidRPr="00C92D70">
          <w:t xml:space="preserve">Таблица </w:t>
        </w:r>
        <w:r>
          <w:rPr>
            <w:noProof/>
          </w:rPr>
          <w:t>14</w:t>
        </w:r>
      </w:fldSimple>
      <w:r w:rsidRPr="00C92D70">
        <w:t>).</w:t>
      </w:r>
    </w:p>
    <w:p w:rsidR="00F147B8" w:rsidRPr="00C92D70" w:rsidRDefault="00F147B8" w:rsidP="00FF2E5A">
      <w:pPr>
        <w:pStyle w:val="Caption"/>
        <w:jc w:val="right"/>
        <w:rPr>
          <w:sz w:val="24"/>
          <w:szCs w:val="24"/>
        </w:rPr>
      </w:pPr>
      <w:bookmarkStart w:id="93" w:name="_Ref393383945"/>
      <w:r w:rsidRPr="00C92D70">
        <w:t xml:space="preserve">Таблица </w:t>
      </w:r>
      <w:fldSimple w:instr=" SEQ Таблица \* ARABIC ">
        <w:r>
          <w:rPr>
            <w:noProof/>
          </w:rPr>
          <w:t>14</w:t>
        </w:r>
      </w:fldSimple>
      <w:bookmarkEnd w:id="93"/>
    </w:p>
    <w:p w:rsidR="00F147B8" w:rsidRDefault="00F147B8" w:rsidP="00FF2E5A">
      <w:pPr>
        <w:pStyle w:val="a9"/>
        <w:rPr>
          <w:sz w:val="24"/>
          <w:szCs w:val="24"/>
        </w:rPr>
      </w:pPr>
    </w:p>
    <w:p w:rsidR="00F147B8" w:rsidRPr="00C92D70" w:rsidRDefault="00F147B8" w:rsidP="00FF2E5A">
      <w:pPr>
        <w:pStyle w:val="a9"/>
        <w:rPr>
          <w:sz w:val="24"/>
          <w:szCs w:val="24"/>
        </w:rPr>
      </w:pPr>
      <w:r w:rsidRPr="00C92D70">
        <w:rPr>
          <w:sz w:val="24"/>
          <w:szCs w:val="24"/>
        </w:rPr>
        <w:t>Ступенчатая система распределения основных видов организаций и предприятий обсл</w:t>
      </w:r>
      <w:r w:rsidRPr="00C92D70">
        <w:rPr>
          <w:sz w:val="24"/>
          <w:szCs w:val="24"/>
        </w:rPr>
        <w:t>у</w:t>
      </w:r>
      <w:r w:rsidRPr="00C92D70">
        <w:rPr>
          <w:sz w:val="24"/>
          <w:szCs w:val="24"/>
        </w:rPr>
        <w:t>живания</w:t>
      </w:r>
    </w:p>
    <w:tbl>
      <w:tblPr>
        <w:tblW w:w="9682" w:type="dxa"/>
        <w:jc w:val="center"/>
        <w:tblLook w:val="00A0"/>
      </w:tblPr>
      <w:tblGrid>
        <w:gridCol w:w="3002"/>
        <w:gridCol w:w="7"/>
        <w:gridCol w:w="2032"/>
        <w:gridCol w:w="13"/>
        <w:gridCol w:w="2556"/>
        <w:gridCol w:w="68"/>
        <w:gridCol w:w="2004"/>
      </w:tblGrid>
      <w:tr w:rsidR="00F147B8" w:rsidRPr="00C92D70" w:rsidTr="00B439D9">
        <w:trPr>
          <w:trHeight w:val="20"/>
          <w:tblHeader/>
          <w:jc w:val="center"/>
        </w:trPr>
        <w:tc>
          <w:tcPr>
            <w:tcW w:w="3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47B8" w:rsidRPr="00C92D70" w:rsidRDefault="00F147B8" w:rsidP="00B439D9">
            <w:pPr>
              <w:pStyle w:val="a9"/>
              <w:rPr>
                <w:sz w:val="20"/>
                <w:szCs w:val="20"/>
              </w:rPr>
            </w:pPr>
            <w:r w:rsidRPr="00C92D70">
              <w:rPr>
                <w:sz w:val="20"/>
                <w:szCs w:val="20"/>
              </w:rPr>
              <w:t>Виды организаций и пре</w:t>
            </w:r>
            <w:r w:rsidRPr="00C92D70">
              <w:rPr>
                <w:sz w:val="20"/>
                <w:szCs w:val="20"/>
              </w:rPr>
              <w:t>д</w:t>
            </w:r>
            <w:r w:rsidRPr="00C92D70">
              <w:rPr>
                <w:sz w:val="20"/>
                <w:szCs w:val="20"/>
              </w:rPr>
              <w:t>приятий обслуживания</w:t>
            </w:r>
          </w:p>
        </w:tc>
        <w:tc>
          <w:tcPr>
            <w:tcW w:w="6680" w:type="dxa"/>
            <w:gridSpan w:val="6"/>
            <w:tcBorders>
              <w:top w:val="single" w:sz="4" w:space="0" w:color="auto"/>
              <w:left w:val="nil"/>
              <w:bottom w:val="single" w:sz="4" w:space="0" w:color="auto"/>
              <w:right w:val="single" w:sz="4" w:space="0" w:color="auto"/>
            </w:tcBorders>
            <w:shd w:val="clear" w:color="000000" w:fill="FFFFFF"/>
            <w:vAlign w:val="center"/>
          </w:tcPr>
          <w:p w:rsidR="00F147B8" w:rsidRPr="00C92D70" w:rsidRDefault="00F147B8" w:rsidP="00B439D9">
            <w:pPr>
              <w:pStyle w:val="a9"/>
              <w:rPr>
                <w:sz w:val="20"/>
                <w:szCs w:val="20"/>
              </w:rPr>
            </w:pPr>
            <w:r w:rsidRPr="00C92D70">
              <w:rPr>
                <w:sz w:val="20"/>
                <w:szCs w:val="20"/>
              </w:rPr>
              <w:t>Значение объекта</w:t>
            </w:r>
          </w:p>
        </w:tc>
      </w:tr>
      <w:tr w:rsidR="00F147B8" w:rsidRPr="00C92D70" w:rsidTr="00B439D9">
        <w:trPr>
          <w:trHeight w:val="665"/>
          <w:tblHeader/>
          <w:jc w:val="center"/>
        </w:trPr>
        <w:tc>
          <w:tcPr>
            <w:tcW w:w="3002"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B439D9">
            <w:pPr>
              <w:pStyle w:val="a9"/>
              <w:rPr>
                <w:sz w:val="20"/>
                <w:szCs w:val="20"/>
              </w:rPr>
            </w:pPr>
          </w:p>
        </w:tc>
        <w:tc>
          <w:tcPr>
            <w:tcW w:w="2052" w:type="dxa"/>
            <w:gridSpan w:val="3"/>
            <w:tcBorders>
              <w:top w:val="nil"/>
              <w:left w:val="nil"/>
              <w:bottom w:val="single" w:sz="4" w:space="0" w:color="auto"/>
              <w:right w:val="single" w:sz="4" w:space="0" w:color="auto"/>
            </w:tcBorders>
            <w:shd w:val="clear" w:color="000000" w:fill="FFFFFF"/>
            <w:vAlign w:val="center"/>
          </w:tcPr>
          <w:p w:rsidR="00F147B8" w:rsidRPr="00C92D70" w:rsidRDefault="00F147B8" w:rsidP="00B439D9">
            <w:pPr>
              <w:pStyle w:val="a9"/>
              <w:rPr>
                <w:sz w:val="20"/>
                <w:szCs w:val="20"/>
              </w:rPr>
            </w:pPr>
            <w:r w:rsidRPr="00C92D70">
              <w:rPr>
                <w:sz w:val="20"/>
                <w:szCs w:val="20"/>
              </w:rPr>
              <w:t>Жилая группа</w:t>
            </w:r>
          </w:p>
          <w:p w:rsidR="00F147B8" w:rsidRPr="00C92D70" w:rsidRDefault="00F147B8" w:rsidP="00B439D9">
            <w:pPr>
              <w:pStyle w:val="a9"/>
              <w:rPr>
                <w:sz w:val="20"/>
                <w:szCs w:val="20"/>
              </w:rPr>
            </w:pPr>
            <w:r w:rsidRPr="00C92D70">
              <w:rPr>
                <w:sz w:val="20"/>
                <w:szCs w:val="20"/>
              </w:rPr>
              <w:t>(повседневное пользование)</w:t>
            </w:r>
          </w:p>
        </w:tc>
        <w:tc>
          <w:tcPr>
            <w:tcW w:w="2556" w:type="dxa"/>
            <w:tcBorders>
              <w:top w:val="nil"/>
              <w:left w:val="nil"/>
              <w:bottom w:val="single" w:sz="4" w:space="0" w:color="auto"/>
              <w:right w:val="single" w:sz="4" w:space="0" w:color="auto"/>
            </w:tcBorders>
            <w:shd w:val="clear" w:color="000000" w:fill="FFFFFF"/>
            <w:vAlign w:val="center"/>
          </w:tcPr>
          <w:p w:rsidR="00F147B8" w:rsidRPr="00C92D70" w:rsidRDefault="00F147B8" w:rsidP="00B439D9">
            <w:pPr>
              <w:pStyle w:val="a9"/>
              <w:rPr>
                <w:sz w:val="20"/>
                <w:szCs w:val="20"/>
              </w:rPr>
            </w:pPr>
            <w:r w:rsidRPr="00C92D70">
              <w:rPr>
                <w:sz w:val="20"/>
                <w:szCs w:val="20"/>
              </w:rPr>
              <w:t>Квартал/микрорайон</w:t>
            </w:r>
          </w:p>
          <w:p w:rsidR="00F147B8" w:rsidRPr="00C92D70" w:rsidRDefault="00F147B8" w:rsidP="00B439D9">
            <w:pPr>
              <w:pStyle w:val="a9"/>
              <w:rPr>
                <w:sz w:val="20"/>
                <w:szCs w:val="20"/>
              </w:rPr>
            </w:pPr>
            <w:r w:rsidRPr="00C92D70">
              <w:rPr>
                <w:sz w:val="20"/>
                <w:szCs w:val="20"/>
              </w:rPr>
              <w:t>(повседневное и пери</w:t>
            </w:r>
            <w:r w:rsidRPr="00C92D70">
              <w:rPr>
                <w:sz w:val="20"/>
                <w:szCs w:val="20"/>
              </w:rPr>
              <w:t>о</w:t>
            </w:r>
            <w:r w:rsidRPr="00C92D70">
              <w:rPr>
                <w:sz w:val="20"/>
                <w:szCs w:val="20"/>
              </w:rPr>
              <w:t>дическое пользование)</w:t>
            </w:r>
          </w:p>
        </w:tc>
        <w:tc>
          <w:tcPr>
            <w:tcW w:w="2072" w:type="dxa"/>
            <w:gridSpan w:val="2"/>
            <w:tcBorders>
              <w:top w:val="nil"/>
              <w:left w:val="nil"/>
              <w:bottom w:val="single" w:sz="4" w:space="0" w:color="auto"/>
              <w:right w:val="single" w:sz="4" w:space="0" w:color="auto"/>
            </w:tcBorders>
            <w:shd w:val="clear" w:color="000000" w:fill="FFFFFF"/>
            <w:vAlign w:val="center"/>
          </w:tcPr>
          <w:p w:rsidR="00F147B8" w:rsidRPr="00C92D70" w:rsidRDefault="00F147B8" w:rsidP="00B439D9">
            <w:pPr>
              <w:pStyle w:val="a9"/>
              <w:rPr>
                <w:sz w:val="20"/>
                <w:szCs w:val="20"/>
              </w:rPr>
            </w:pPr>
            <w:r w:rsidRPr="00C92D70">
              <w:rPr>
                <w:sz w:val="20"/>
                <w:szCs w:val="20"/>
              </w:rPr>
              <w:t>Жилой район (п</w:t>
            </w:r>
            <w:r w:rsidRPr="00C92D70">
              <w:rPr>
                <w:sz w:val="20"/>
                <w:szCs w:val="20"/>
              </w:rPr>
              <w:t>е</w:t>
            </w:r>
            <w:r w:rsidRPr="00C92D70">
              <w:rPr>
                <w:sz w:val="20"/>
                <w:szCs w:val="20"/>
              </w:rPr>
              <w:t>риодическое и эп</w:t>
            </w:r>
            <w:r w:rsidRPr="00C92D70">
              <w:rPr>
                <w:sz w:val="20"/>
                <w:szCs w:val="20"/>
              </w:rPr>
              <w:t>и</w:t>
            </w:r>
            <w:r w:rsidRPr="00C92D70">
              <w:rPr>
                <w:sz w:val="20"/>
                <w:szCs w:val="20"/>
              </w:rPr>
              <w:t>зодическое польз</w:t>
            </w:r>
            <w:r w:rsidRPr="00C92D70">
              <w:rPr>
                <w:sz w:val="20"/>
                <w:szCs w:val="20"/>
              </w:rPr>
              <w:t>о</w:t>
            </w:r>
            <w:r w:rsidRPr="00C92D70">
              <w:rPr>
                <w:sz w:val="20"/>
                <w:szCs w:val="20"/>
              </w:rPr>
              <w:t>вание)</w:t>
            </w:r>
          </w:p>
        </w:tc>
      </w:tr>
      <w:tr w:rsidR="00F147B8" w:rsidRPr="00C92D70" w:rsidTr="00B439D9">
        <w:trPr>
          <w:trHeight w:val="20"/>
          <w:tblHeader/>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rsidR="00F147B8" w:rsidRPr="00C92D70" w:rsidRDefault="00F147B8" w:rsidP="00B439D9">
            <w:pPr>
              <w:pStyle w:val="aa"/>
              <w:rPr>
                <w:sz w:val="20"/>
                <w:szCs w:val="20"/>
                <w:lang w:val="en-US"/>
              </w:rPr>
            </w:pPr>
            <w:r w:rsidRPr="00C92D70">
              <w:rPr>
                <w:sz w:val="20"/>
                <w:szCs w:val="20"/>
                <w:lang w:val="en-US"/>
              </w:rPr>
              <w:t>1</w:t>
            </w:r>
          </w:p>
        </w:tc>
        <w:tc>
          <w:tcPr>
            <w:tcW w:w="2032" w:type="dxa"/>
            <w:tcBorders>
              <w:top w:val="single" w:sz="4" w:space="0" w:color="auto"/>
              <w:left w:val="nil"/>
              <w:bottom w:val="single" w:sz="4" w:space="0" w:color="auto"/>
              <w:right w:val="single" w:sz="4" w:space="0" w:color="auto"/>
            </w:tcBorders>
            <w:shd w:val="clear" w:color="000000" w:fill="FFFFFF"/>
            <w:vAlign w:val="center"/>
          </w:tcPr>
          <w:p w:rsidR="00F147B8" w:rsidRPr="00C92D70" w:rsidRDefault="00F147B8" w:rsidP="00B439D9">
            <w:pPr>
              <w:pStyle w:val="aa"/>
              <w:rPr>
                <w:sz w:val="20"/>
                <w:szCs w:val="20"/>
                <w:lang w:val="en-US"/>
              </w:rPr>
            </w:pPr>
            <w:r w:rsidRPr="00C92D70">
              <w:rPr>
                <w:sz w:val="20"/>
                <w:szCs w:val="20"/>
                <w:lang w:val="en-US"/>
              </w:rPr>
              <w:t>2</w:t>
            </w:r>
          </w:p>
        </w:tc>
        <w:tc>
          <w:tcPr>
            <w:tcW w:w="2637" w:type="dxa"/>
            <w:gridSpan w:val="3"/>
            <w:tcBorders>
              <w:top w:val="single" w:sz="4" w:space="0" w:color="auto"/>
              <w:left w:val="nil"/>
              <w:bottom w:val="single" w:sz="4" w:space="0" w:color="auto"/>
              <w:right w:val="single" w:sz="4" w:space="0" w:color="auto"/>
            </w:tcBorders>
            <w:shd w:val="clear" w:color="000000" w:fill="FFFFFF"/>
            <w:vAlign w:val="center"/>
          </w:tcPr>
          <w:p w:rsidR="00F147B8" w:rsidRPr="00C92D70" w:rsidRDefault="00F147B8" w:rsidP="00B439D9">
            <w:pPr>
              <w:pStyle w:val="aa"/>
              <w:rPr>
                <w:sz w:val="20"/>
                <w:szCs w:val="20"/>
                <w:lang w:val="en-US"/>
              </w:rPr>
            </w:pPr>
            <w:r w:rsidRPr="00C92D70">
              <w:rPr>
                <w:sz w:val="20"/>
                <w:szCs w:val="20"/>
                <w:lang w:val="en-US"/>
              </w:rPr>
              <w:t>3</w:t>
            </w:r>
          </w:p>
        </w:tc>
        <w:tc>
          <w:tcPr>
            <w:tcW w:w="2004" w:type="dxa"/>
            <w:tcBorders>
              <w:top w:val="single" w:sz="4" w:space="0" w:color="auto"/>
              <w:left w:val="nil"/>
              <w:bottom w:val="single" w:sz="4" w:space="0" w:color="auto"/>
              <w:right w:val="single" w:sz="4" w:space="0" w:color="auto"/>
            </w:tcBorders>
            <w:shd w:val="clear" w:color="000000" w:fill="FFFFFF"/>
            <w:vAlign w:val="center"/>
          </w:tcPr>
          <w:p w:rsidR="00F147B8" w:rsidRPr="00C92D70" w:rsidRDefault="00F147B8" w:rsidP="00B439D9">
            <w:pPr>
              <w:pStyle w:val="aa"/>
              <w:rPr>
                <w:sz w:val="20"/>
                <w:szCs w:val="20"/>
                <w:lang w:val="en-US"/>
              </w:rPr>
            </w:pPr>
            <w:r w:rsidRPr="00C92D70">
              <w:rPr>
                <w:sz w:val="20"/>
                <w:szCs w:val="20"/>
                <w:lang w:val="en-US"/>
              </w:rPr>
              <w:t>4</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Дошкольные образовательные организации</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Общеобразовательные орган</w:t>
            </w:r>
            <w:r w:rsidRPr="00C92D70">
              <w:rPr>
                <w:sz w:val="20"/>
                <w:szCs w:val="20"/>
              </w:rPr>
              <w:t>и</w:t>
            </w:r>
            <w:r w:rsidRPr="00C92D70">
              <w:rPr>
                <w:sz w:val="20"/>
                <w:szCs w:val="20"/>
              </w:rPr>
              <w:t>зации</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Организации дополнительного образования</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Аптечные организации</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Помещения для культурно-досуговой деятельности</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Учреждения культуры клубного типа</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Библиотеки</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bCs/>
                <w:sz w:val="20"/>
                <w:szCs w:val="20"/>
              </w:rPr>
            </w:pPr>
            <w:r w:rsidRPr="00C92D70">
              <w:rPr>
                <w:bCs/>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Кинотеатры</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bCs/>
                <w:sz w:val="20"/>
                <w:szCs w:val="20"/>
              </w:rPr>
            </w:pPr>
            <w:r w:rsidRPr="00C92D70">
              <w:rPr>
                <w:bCs/>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Помещения для физкультурных занятий и тренировок</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bCs/>
                <w:sz w:val="20"/>
                <w:szCs w:val="20"/>
              </w:rPr>
            </w:pPr>
            <w:r w:rsidRPr="00C92D70">
              <w:rPr>
                <w:bCs/>
                <w:sz w:val="20"/>
                <w:szCs w:val="20"/>
              </w:rPr>
              <w:t>+</w:t>
            </w:r>
          </w:p>
        </w:tc>
      </w:tr>
      <w:tr w:rsidR="00F147B8"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Физкультурно-спортивные залы</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cantSplit/>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Плавательные бассейны</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Плоскостные сооружения</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(спортивные пл</w:t>
            </w:r>
            <w:r w:rsidRPr="00C92D70">
              <w:rPr>
                <w:sz w:val="20"/>
                <w:szCs w:val="20"/>
              </w:rPr>
              <w:t>о</w:t>
            </w:r>
            <w:r w:rsidRPr="00C92D70">
              <w:rPr>
                <w:sz w:val="20"/>
                <w:szCs w:val="20"/>
              </w:rPr>
              <w:t>щадки)</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(спортивные площадки)</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(стадионы)</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Торговые предприятия</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(магазины прод</w:t>
            </w:r>
            <w:r w:rsidRPr="00C92D70">
              <w:rPr>
                <w:sz w:val="20"/>
                <w:szCs w:val="20"/>
              </w:rPr>
              <w:t>о</w:t>
            </w:r>
            <w:r w:rsidRPr="00C92D70">
              <w:rPr>
                <w:sz w:val="20"/>
                <w:szCs w:val="20"/>
              </w:rPr>
              <w:t>вольственных тов</w:t>
            </w:r>
            <w:r w:rsidRPr="00C92D70">
              <w:rPr>
                <w:sz w:val="20"/>
                <w:szCs w:val="20"/>
              </w:rPr>
              <w:t>а</w:t>
            </w:r>
            <w:r w:rsidRPr="00C92D70">
              <w:rPr>
                <w:sz w:val="20"/>
                <w:szCs w:val="20"/>
              </w:rPr>
              <w:t>ров на 1-2 рабочих места)</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(магазины продовольстве</w:t>
            </w:r>
            <w:r w:rsidRPr="00C92D70">
              <w:rPr>
                <w:sz w:val="20"/>
                <w:szCs w:val="20"/>
              </w:rPr>
              <w:t>н</w:t>
            </w:r>
            <w:r w:rsidRPr="00C92D70">
              <w:rPr>
                <w:sz w:val="20"/>
                <w:szCs w:val="20"/>
              </w:rPr>
              <w:t>ных и непродовольстве</w:t>
            </w:r>
            <w:r w:rsidRPr="00C92D70">
              <w:rPr>
                <w:sz w:val="20"/>
                <w:szCs w:val="20"/>
              </w:rPr>
              <w:t>н</w:t>
            </w:r>
            <w:r w:rsidRPr="00C92D70">
              <w:rPr>
                <w:sz w:val="20"/>
                <w:szCs w:val="20"/>
              </w:rPr>
              <w:t>ных товаров)</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(торговые центры)</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Рынки</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nil"/>
            </w:tcBorders>
            <w:vAlign w:val="center"/>
          </w:tcPr>
          <w:p w:rsidR="00F147B8" w:rsidRPr="00C92D70" w:rsidRDefault="00F147B8" w:rsidP="00B439D9">
            <w:pPr>
              <w:pStyle w:val="ac"/>
              <w:rPr>
                <w:sz w:val="20"/>
                <w:szCs w:val="20"/>
              </w:rPr>
            </w:pPr>
            <w:r w:rsidRPr="00C92D70">
              <w:rPr>
                <w:sz w:val="20"/>
                <w:szCs w:val="20"/>
              </w:rPr>
              <w:t>Предприятия общественного питания</w:t>
            </w:r>
          </w:p>
        </w:tc>
        <w:tc>
          <w:tcPr>
            <w:tcW w:w="2032" w:type="dxa"/>
            <w:tcBorders>
              <w:top w:val="nil"/>
              <w:left w:val="single" w:sz="4" w:space="0" w:color="auto"/>
              <w:bottom w:val="single" w:sz="4" w:space="0" w:color="auto"/>
              <w:right w:val="single" w:sz="4" w:space="0" w:color="auto"/>
            </w:tcBorders>
            <w:vAlign w:val="center"/>
          </w:tcPr>
          <w:p w:rsidR="00F147B8" w:rsidRPr="00C92D70" w:rsidRDefault="00F147B8" w:rsidP="00B439D9">
            <w:pPr>
              <w:pStyle w:val="aa"/>
              <w:rPr>
                <w:sz w:val="20"/>
                <w:szCs w:val="20"/>
              </w:rPr>
            </w:pP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(кафе, бары)</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(кафе, столовые, рестораны)</w:t>
            </w:r>
          </w:p>
        </w:tc>
      </w:tr>
      <w:tr w:rsidR="00F147B8" w:rsidRPr="00C92D70" w:rsidTr="00B439D9">
        <w:trPr>
          <w:trHeight w:val="20"/>
          <w:jc w:val="center"/>
        </w:trPr>
        <w:tc>
          <w:tcPr>
            <w:tcW w:w="3009" w:type="dxa"/>
            <w:gridSpan w:val="2"/>
            <w:tcBorders>
              <w:top w:val="nil"/>
              <w:left w:val="single" w:sz="4" w:space="0" w:color="auto"/>
              <w:bottom w:val="single" w:sz="4" w:space="0" w:color="auto"/>
              <w:right w:val="nil"/>
            </w:tcBorders>
            <w:vAlign w:val="center"/>
          </w:tcPr>
          <w:p w:rsidR="00F147B8" w:rsidRPr="00C92D70" w:rsidRDefault="00F147B8" w:rsidP="00B439D9">
            <w:pPr>
              <w:pStyle w:val="ac"/>
              <w:rPr>
                <w:sz w:val="20"/>
                <w:szCs w:val="20"/>
              </w:rPr>
            </w:pPr>
            <w:r w:rsidRPr="00C92D70">
              <w:rPr>
                <w:sz w:val="20"/>
                <w:szCs w:val="20"/>
              </w:rPr>
              <w:t>Предприятия бытового обсл</w:t>
            </w:r>
            <w:r w:rsidRPr="00C92D70">
              <w:rPr>
                <w:sz w:val="20"/>
                <w:szCs w:val="20"/>
              </w:rPr>
              <w:t>у</w:t>
            </w:r>
            <w:r w:rsidRPr="00C92D70">
              <w:rPr>
                <w:sz w:val="20"/>
                <w:szCs w:val="20"/>
              </w:rPr>
              <w:t>живания</w:t>
            </w:r>
          </w:p>
        </w:tc>
        <w:tc>
          <w:tcPr>
            <w:tcW w:w="2032" w:type="dxa"/>
            <w:tcBorders>
              <w:top w:val="nil"/>
              <w:left w:val="single" w:sz="4" w:space="0" w:color="auto"/>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(мастерские, пари</w:t>
            </w:r>
            <w:r w:rsidRPr="00C92D70">
              <w:rPr>
                <w:sz w:val="20"/>
                <w:szCs w:val="20"/>
              </w:rPr>
              <w:t>к</w:t>
            </w:r>
            <w:r w:rsidRPr="00C92D70">
              <w:rPr>
                <w:sz w:val="20"/>
                <w:szCs w:val="20"/>
              </w:rPr>
              <w:t>махерские, ателье)</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(мастерские, парикмахе</w:t>
            </w:r>
            <w:r w:rsidRPr="00C92D70">
              <w:rPr>
                <w:sz w:val="20"/>
                <w:szCs w:val="20"/>
              </w:rPr>
              <w:t>р</w:t>
            </w:r>
            <w:r w:rsidRPr="00C92D70">
              <w:rPr>
                <w:sz w:val="20"/>
                <w:szCs w:val="20"/>
              </w:rPr>
              <w:t>ские, ателье)</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p w:rsidR="00F147B8" w:rsidRPr="00C92D70" w:rsidRDefault="00F147B8" w:rsidP="00B439D9">
            <w:pPr>
              <w:pStyle w:val="aa"/>
              <w:rPr>
                <w:sz w:val="20"/>
                <w:szCs w:val="20"/>
              </w:rPr>
            </w:pPr>
            <w:r w:rsidRPr="00C92D70">
              <w:rPr>
                <w:sz w:val="20"/>
                <w:szCs w:val="20"/>
              </w:rPr>
              <w:t>(дома быта)</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Прачечные</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Химчистки</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r w:rsidRPr="00C92D70">
              <w:rPr>
                <w:sz w:val="20"/>
                <w:szCs w:val="20"/>
              </w:rPr>
              <w:br/>
              <w:t xml:space="preserve"> (пункт приема)</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Бани</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 </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3009" w:type="dxa"/>
            <w:gridSpan w:val="2"/>
            <w:tcBorders>
              <w:top w:val="nil"/>
              <w:left w:val="single" w:sz="4" w:space="0" w:color="auto"/>
              <w:bottom w:val="single" w:sz="4" w:space="0" w:color="auto"/>
              <w:right w:val="single" w:sz="4" w:space="0" w:color="auto"/>
            </w:tcBorders>
            <w:vAlign w:val="center"/>
          </w:tcPr>
          <w:p w:rsidR="00F147B8" w:rsidRPr="00C92D70" w:rsidRDefault="00F147B8" w:rsidP="00B439D9">
            <w:pPr>
              <w:pStyle w:val="ac"/>
              <w:rPr>
                <w:sz w:val="20"/>
                <w:szCs w:val="20"/>
              </w:rPr>
            </w:pPr>
            <w:r w:rsidRPr="00C92D70">
              <w:rPr>
                <w:sz w:val="20"/>
                <w:szCs w:val="20"/>
              </w:rPr>
              <w:t>Отделения почтовой связи</w:t>
            </w:r>
          </w:p>
        </w:tc>
        <w:tc>
          <w:tcPr>
            <w:tcW w:w="2032"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p>
        </w:tc>
        <w:tc>
          <w:tcPr>
            <w:tcW w:w="2637" w:type="dxa"/>
            <w:gridSpan w:val="3"/>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c>
          <w:tcPr>
            <w:tcW w:w="2004" w:type="dxa"/>
            <w:tcBorders>
              <w:top w:val="nil"/>
              <w:left w:val="nil"/>
              <w:bottom w:val="single" w:sz="4" w:space="0" w:color="auto"/>
              <w:right w:val="single" w:sz="4" w:space="0" w:color="auto"/>
            </w:tcBorders>
            <w:vAlign w:val="center"/>
          </w:tcPr>
          <w:p w:rsidR="00F147B8" w:rsidRPr="00C92D70" w:rsidRDefault="00F147B8" w:rsidP="00B439D9">
            <w:pPr>
              <w:pStyle w:val="aa"/>
              <w:rPr>
                <w:sz w:val="20"/>
                <w:szCs w:val="20"/>
              </w:rPr>
            </w:pPr>
            <w:r w:rsidRPr="00C92D70">
              <w:rPr>
                <w:sz w:val="20"/>
                <w:szCs w:val="20"/>
              </w:rPr>
              <w:t>+</w:t>
            </w:r>
          </w:p>
        </w:tc>
      </w:tr>
      <w:tr w:rsidR="00F147B8" w:rsidRPr="00C92D70" w:rsidTr="00B439D9">
        <w:trPr>
          <w:trHeight w:val="20"/>
          <w:jc w:val="center"/>
        </w:trPr>
        <w:tc>
          <w:tcPr>
            <w:tcW w:w="9682" w:type="dxa"/>
            <w:gridSpan w:val="7"/>
            <w:tcBorders>
              <w:top w:val="nil"/>
              <w:left w:val="nil"/>
              <w:bottom w:val="nil"/>
              <w:right w:val="nil"/>
            </w:tcBorders>
            <w:vAlign w:val="center"/>
          </w:tcPr>
          <w:p w:rsidR="00F147B8" w:rsidRDefault="00F147B8" w:rsidP="00B439D9">
            <w:pPr>
              <w:pStyle w:val="ac"/>
              <w:rPr>
                <w:sz w:val="20"/>
                <w:szCs w:val="20"/>
              </w:rPr>
            </w:pPr>
          </w:p>
          <w:p w:rsidR="00F147B8" w:rsidRPr="00C92D70" w:rsidRDefault="00F147B8" w:rsidP="00B439D9">
            <w:pPr>
              <w:pStyle w:val="ac"/>
              <w:rPr>
                <w:sz w:val="20"/>
                <w:szCs w:val="20"/>
              </w:rPr>
            </w:pPr>
            <w:r w:rsidRPr="00C92D70">
              <w:rPr>
                <w:sz w:val="20"/>
                <w:szCs w:val="20"/>
              </w:rPr>
              <w:t>Примечание: «*» - целесообразно кооперировать в едином блоке, встроенном в жилой дом, и,  объединённым  с другими обслужи</w:t>
            </w:r>
            <w:r w:rsidRPr="00C92D70">
              <w:rPr>
                <w:sz w:val="20"/>
                <w:szCs w:val="20"/>
              </w:rPr>
              <w:softHyphen/>
              <w:t>ваемыми жилыми домами пешеходны</w:t>
            </w:r>
            <w:r w:rsidRPr="00C92D70">
              <w:rPr>
                <w:sz w:val="20"/>
                <w:szCs w:val="20"/>
              </w:rPr>
              <w:softHyphen/>
              <w:t>ми дорожками, образуя единое композиционное ц</w:t>
            </w:r>
            <w:r w:rsidRPr="00C92D70">
              <w:rPr>
                <w:sz w:val="20"/>
                <w:szCs w:val="20"/>
              </w:rPr>
              <w:t>е</w:t>
            </w:r>
            <w:r w:rsidRPr="00C92D70">
              <w:rPr>
                <w:sz w:val="20"/>
                <w:szCs w:val="20"/>
              </w:rPr>
              <w:t>лое (доступность не должна пре</w:t>
            </w:r>
            <w:r w:rsidRPr="00C92D70">
              <w:rPr>
                <w:sz w:val="20"/>
                <w:szCs w:val="20"/>
              </w:rPr>
              <w:softHyphen/>
              <w:t>вышать 150 - 200 м).</w:t>
            </w:r>
          </w:p>
        </w:tc>
      </w:tr>
    </w:tbl>
    <w:p w:rsidR="00F147B8" w:rsidRPr="00C92D70" w:rsidRDefault="00F147B8" w:rsidP="00FF2E5A">
      <w:pPr>
        <w:pStyle w:val="a4"/>
      </w:pPr>
      <w:r w:rsidRPr="00C92D70">
        <w:t>Необходимость размещения общеобразовательных организаций в микрорайонах объясн</w:t>
      </w:r>
      <w:r w:rsidRPr="00C92D70">
        <w:t>я</w:t>
      </w:r>
      <w:r w:rsidRPr="00C92D70">
        <w:t>ется в первую очередь тем, что в пределах микрорайона ребенок должен передвигаться, не п</w:t>
      </w:r>
      <w:r w:rsidRPr="00C92D70">
        <w:t>е</w:t>
      </w:r>
      <w:r w:rsidRPr="00C92D70">
        <w:t>ресекая проезжую часть магистральных улиц.</w:t>
      </w:r>
    </w:p>
    <w:p w:rsidR="00F147B8" w:rsidRPr="00C92D70" w:rsidRDefault="00F147B8" w:rsidP="00FF2E5A">
      <w:pPr>
        <w:pStyle w:val="a4"/>
      </w:pPr>
      <w:r w:rsidRPr="00C92D70">
        <w:t>Объекты социальной сферы необходимо размещать с учетом следующих факторов:</w:t>
      </w:r>
    </w:p>
    <w:p w:rsidR="00F147B8" w:rsidRPr="00C92D70" w:rsidRDefault="00F147B8" w:rsidP="006E7A27">
      <w:pPr>
        <w:pStyle w:val="List"/>
      </w:pPr>
      <w:r w:rsidRPr="00C92D70">
        <w:t>приближения их к местам жительства и работы;</w:t>
      </w:r>
    </w:p>
    <w:p w:rsidR="00F147B8" w:rsidRPr="00C92D70" w:rsidRDefault="00F147B8" w:rsidP="006E7A27">
      <w:pPr>
        <w:pStyle w:val="List"/>
      </w:pPr>
      <w:r w:rsidRPr="00C92D70">
        <w:t>предельно допустимого времени, которое человек может находиться на открытом во</w:t>
      </w:r>
      <w:r w:rsidRPr="00C92D70">
        <w:t>з</w:t>
      </w:r>
      <w:r w:rsidRPr="00C92D70">
        <w:t>духе без вреда для здоровья;</w:t>
      </w:r>
    </w:p>
    <w:p w:rsidR="00F147B8" w:rsidRPr="00C92D70" w:rsidRDefault="00F147B8" w:rsidP="006E7A27">
      <w:pPr>
        <w:pStyle w:val="List"/>
      </w:pPr>
      <w:r w:rsidRPr="00C92D70">
        <w:t>увязки с сетью общественного пассажирского транспорта.</w:t>
      </w:r>
    </w:p>
    <w:p w:rsidR="00F147B8" w:rsidRPr="00C92D70" w:rsidRDefault="00F147B8" w:rsidP="00FF2E5A">
      <w:pPr>
        <w:pStyle w:val="a4"/>
        <w:rPr>
          <w:rFonts w:eastAsia="TimesNewRomanPSMT"/>
        </w:rPr>
      </w:pPr>
      <w:r w:rsidRPr="00C92D70">
        <w:t>Исходя из предельно допустимого времени, которое человек может находиться на откр</w:t>
      </w:r>
      <w:r w:rsidRPr="00C92D70">
        <w:t>ы</w:t>
      </w:r>
      <w:r w:rsidRPr="00C92D70">
        <w:t>том воздухе при различных природно-климатических условиях (</w:t>
      </w:r>
      <w:r w:rsidRPr="00C92D70">
        <w:rPr>
          <w:rFonts w:eastAsia="TimesNewRomanPSMT"/>
        </w:rPr>
        <w:t>неблагоприятных,  относ</w:t>
      </w:r>
      <w:r w:rsidRPr="00C92D70">
        <w:rPr>
          <w:rFonts w:eastAsia="TimesNewRomanPSMT"/>
        </w:rPr>
        <w:t>и</w:t>
      </w:r>
      <w:r w:rsidRPr="00C92D70">
        <w:rPr>
          <w:rFonts w:eastAsia="TimesNewRomanPSMT"/>
        </w:rPr>
        <w:t>тельно неблагоприятных и умеренных)</w:t>
      </w:r>
      <w:r w:rsidRPr="00C92D70">
        <w:t>, определено расстояние, которое он может преодолеть без вреда для здоровья</w:t>
      </w:r>
      <w:r w:rsidRPr="00C92D70">
        <w:rPr>
          <w:rFonts w:eastAsia="TimesNewRomanPSMT"/>
        </w:rPr>
        <w:t xml:space="preserve">. </w:t>
      </w:r>
    </w:p>
    <w:p w:rsidR="00F147B8" w:rsidRPr="00C92D70" w:rsidRDefault="00F147B8" w:rsidP="00FF2E5A">
      <w:pPr>
        <w:pStyle w:val="a4"/>
      </w:pPr>
      <w:r w:rsidRPr="00C92D70">
        <w:t>В зависимости от степени необходимости предлагается увеличивать и уменьшать ра</w:t>
      </w:r>
      <w:r w:rsidRPr="00C92D70">
        <w:t>с</w:t>
      </w:r>
      <w:r w:rsidRPr="00C92D70">
        <w:t>стояния до учреждений и предприятий обслуживания (</w:t>
      </w:r>
      <w:fldSimple w:instr=" REF _Ref375758025 \h  \* MERGEFORMAT ">
        <w:r w:rsidRPr="005770D8">
          <w:t xml:space="preserve">Таблица </w:t>
        </w:r>
        <w:r w:rsidRPr="005770D8">
          <w:rPr>
            <w:noProof/>
          </w:rPr>
          <w:t>15</w:t>
        </w:r>
      </w:fldSimple>
      <w:r w:rsidRPr="00C92D70">
        <w:t>).</w:t>
      </w:r>
    </w:p>
    <w:p w:rsidR="00F147B8" w:rsidRPr="00C92D70" w:rsidRDefault="00F147B8" w:rsidP="00FF2E5A">
      <w:pPr>
        <w:pStyle w:val="a4"/>
      </w:pPr>
    </w:p>
    <w:p w:rsidR="00F147B8" w:rsidRPr="00C92D70" w:rsidRDefault="00F147B8" w:rsidP="00FF2E5A">
      <w:pPr>
        <w:pStyle w:val="Caption"/>
        <w:jc w:val="right"/>
        <w:rPr>
          <w:sz w:val="24"/>
          <w:szCs w:val="24"/>
        </w:rPr>
      </w:pPr>
      <w:bookmarkStart w:id="94" w:name="_Ref375758025"/>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Pr>
          <w:noProof/>
          <w:sz w:val="24"/>
          <w:szCs w:val="24"/>
        </w:rPr>
        <w:t>15</w:t>
      </w:r>
      <w:r w:rsidRPr="00C92D70">
        <w:rPr>
          <w:sz w:val="24"/>
          <w:szCs w:val="24"/>
        </w:rPr>
        <w:fldChar w:fldCharType="end"/>
      </w:r>
      <w:bookmarkEnd w:id="94"/>
    </w:p>
    <w:p w:rsidR="00F147B8" w:rsidRPr="00C92D70" w:rsidRDefault="00F147B8" w:rsidP="00FF2E5A">
      <w:pPr>
        <w:pStyle w:val="Caption"/>
        <w:rPr>
          <w:sz w:val="24"/>
          <w:szCs w:val="24"/>
        </w:rPr>
      </w:pPr>
      <w:r w:rsidRPr="00C92D70">
        <w:rPr>
          <w:sz w:val="24"/>
          <w:szCs w:val="24"/>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F147B8" w:rsidRPr="00C92D70" w:rsidTr="00B439D9">
        <w:trPr>
          <w:jc w:val="center"/>
        </w:trPr>
        <w:tc>
          <w:tcPr>
            <w:tcW w:w="2315" w:type="dxa"/>
            <w:vAlign w:val="center"/>
          </w:tcPr>
          <w:p w:rsidR="00F147B8" w:rsidRPr="00C92D70" w:rsidRDefault="00F147B8" w:rsidP="00B439D9">
            <w:pPr>
              <w:pStyle w:val="a9"/>
              <w:rPr>
                <w:sz w:val="20"/>
                <w:szCs w:val="20"/>
              </w:rPr>
            </w:pPr>
            <w:r w:rsidRPr="00C92D70">
              <w:rPr>
                <w:sz w:val="20"/>
                <w:szCs w:val="20"/>
              </w:rPr>
              <w:t>Природные условия</w:t>
            </w:r>
          </w:p>
        </w:tc>
        <w:tc>
          <w:tcPr>
            <w:tcW w:w="2058" w:type="dxa"/>
            <w:vAlign w:val="center"/>
          </w:tcPr>
          <w:p w:rsidR="00F147B8" w:rsidRPr="00C92D70" w:rsidRDefault="00F147B8" w:rsidP="00B439D9">
            <w:pPr>
              <w:pStyle w:val="a9"/>
              <w:rPr>
                <w:sz w:val="20"/>
                <w:szCs w:val="20"/>
              </w:rPr>
            </w:pPr>
            <w:r w:rsidRPr="00C92D70">
              <w:rPr>
                <w:sz w:val="20"/>
                <w:szCs w:val="20"/>
                <w:lang w:val="en-US"/>
              </w:rPr>
              <w:t xml:space="preserve">I </w:t>
            </w:r>
            <w:r w:rsidRPr="00C92D70">
              <w:rPr>
                <w:sz w:val="20"/>
                <w:szCs w:val="20"/>
              </w:rPr>
              <w:t>степень необход</w:t>
            </w:r>
            <w:r w:rsidRPr="00C92D70">
              <w:rPr>
                <w:sz w:val="20"/>
                <w:szCs w:val="20"/>
              </w:rPr>
              <w:t>и</w:t>
            </w:r>
            <w:r w:rsidRPr="00C92D70">
              <w:rPr>
                <w:sz w:val="20"/>
                <w:szCs w:val="20"/>
              </w:rPr>
              <w:t>мости</w:t>
            </w:r>
          </w:p>
        </w:tc>
        <w:tc>
          <w:tcPr>
            <w:tcW w:w="2058" w:type="dxa"/>
            <w:vAlign w:val="center"/>
          </w:tcPr>
          <w:p w:rsidR="00F147B8" w:rsidRPr="00C92D70" w:rsidRDefault="00F147B8" w:rsidP="00B439D9">
            <w:pPr>
              <w:pStyle w:val="a9"/>
              <w:rPr>
                <w:sz w:val="20"/>
                <w:szCs w:val="20"/>
              </w:rPr>
            </w:pPr>
            <w:r w:rsidRPr="00C92D70">
              <w:rPr>
                <w:sz w:val="20"/>
                <w:szCs w:val="20"/>
                <w:lang w:val="en-US"/>
              </w:rPr>
              <w:t xml:space="preserve">II </w:t>
            </w:r>
            <w:r w:rsidRPr="00C92D70">
              <w:rPr>
                <w:sz w:val="20"/>
                <w:szCs w:val="20"/>
              </w:rPr>
              <w:t>степень необх</w:t>
            </w:r>
            <w:r w:rsidRPr="00C92D70">
              <w:rPr>
                <w:sz w:val="20"/>
                <w:szCs w:val="20"/>
              </w:rPr>
              <w:t>о</w:t>
            </w:r>
            <w:r w:rsidRPr="00C92D70">
              <w:rPr>
                <w:sz w:val="20"/>
                <w:szCs w:val="20"/>
              </w:rPr>
              <w:t>димости</w:t>
            </w:r>
          </w:p>
        </w:tc>
        <w:tc>
          <w:tcPr>
            <w:tcW w:w="2058" w:type="dxa"/>
            <w:vAlign w:val="center"/>
          </w:tcPr>
          <w:p w:rsidR="00F147B8" w:rsidRPr="00C92D70" w:rsidRDefault="00F147B8" w:rsidP="00B439D9">
            <w:pPr>
              <w:pStyle w:val="a9"/>
              <w:rPr>
                <w:sz w:val="20"/>
                <w:szCs w:val="20"/>
              </w:rPr>
            </w:pPr>
            <w:r w:rsidRPr="00C92D70">
              <w:rPr>
                <w:sz w:val="20"/>
                <w:szCs w:val="20"/>
                <w:lang w:val="en-US"/>
              </w:rPr>
              <w:t xml:space="preserve">III </w:t>
            </w:r>
            <w:r w:rsidRPr="00C92D70">
              <w:rPr>
                <w:sz w:val="20"/>
                <w:szCs w:val="20"/>
              </w:rPr>
              <w:t>степень необх</w:t>
            </w:r>
            <w:r w:rsidRPr="00C92D70">
              <w:rPr>
                <w:sz w:val="20"/>
                <w:szCs w:val="20"/>
              </w:rPr>
              <w:t>о</w:t>
            </w:r>
            <w:r w:rsidRPr="00C92D70">
              <w:rPr>
                <w:sz w:val="20"/>
                <w:szCs w:val="20"/>
              </w:rPr>
              <w:t>димости</w:t>
            </w:r>
          </w:p>
        </w:tc>
      </w:tr>
      <w:tr w:rsidR="00F147B8" w:rsidRPr="00C92D70" w:rsidTr="00B439D9">
        <w:trPr>
          <w:jc w:val="center"/>
        </w:trPr>
        <w:tc>
          <w:tcPr>
            <w:tcW w:w="2315" w:type="dxa"/>
            <w:vAlign w:val="center"/>
          </w:tcPr>
          <w:p w:rsidR="00F147B8" w:rsidRPr="00C92D70" w:rsidRDefault="00F147B8" w:rsidP="00B439D9">
            <w:pPr>
              <w:pStyle w:val="aa"/>
              <w:rPr>
                <w:sz w:val="20"/>
                <w:szCs w:val="20"/>
              </w:rPr>
            </w:pPr>
            <w:r w:rsidRPr="00C92D70">
              <w:rPr>
                <w:sz w:val="20"/>
                <w:szCs w:val="20"/>
              </w:rPr>
              <w:t>Неблагоприятные</w:t>
            </w:r>
          </w:p>
        </w:tc>
        <w:tc>
          <w:tcPr>
            <w:tcW w:w="2058" w:type="dxa"/>
            <w:vAlign w:val="center"/>
          </w:tcPr>
          <w:p w:rsidR="00F147B8" w:rsidRPr="00C92D70" w:rsidRDefault="00F147B8" w:rsidP="00B439D9">
            <w:pPr>
              <w:pStyle w:val="aa"/>
              <w:rPr>
                <w:sz w:val="20"/>
                <w:szCs w:val="20"/>
                <w:lang w:eastAsia="en-US"/>
              </w:rPr>
            </w:pPr>
            <w:r w:rsidRPr="00C92D70">
              <w:rPr>
                <w:sz w:val="20"/>
                <w:szCs w:val="20"/>
                <w:lang w:eastAsia="en-US"/>
              </w:rPr>
              <w:t>100</w:t>
            </w:r>
          </w:p>
        </w:tc>
        <w:tc>
          <w:tcPr>
            <w:tcW w:w="2058" w:type="dxa"/>
            <w:vAlign w:val="center"/>
          </w:tcPr>
          <w:p w:rsidR="00F147B8" w:rsidRPr="00C92D70" w:rsidRDefault="00F147B8" w:rsidP="00B439D9">
            <w:pPr>
              <w:pStyle w:val="aa"/>
              <w:rPr>
                <w:sz w:val="20"/>
                <w:szCs w:val="20"/>
                <w:lang w:eastAsia="en-US"/>
              </w:rPr>
            </w:pPr>
            <w:r w:rsidRPr="00C92D70">
              <w:rPr>
                <w:sz w:val="20"/>
                <w:szCs w:val="20"/>
                <w:lang w:eastAsia="en-US"/>
              </w:rPr>
              <w:t>200</w:t>
            </w:r>
          </w:p>
        </w:tc>
        <w:tc>
          <w:tcPr>
            <w:tcW w:w="2058" w:type="dxa"/>
            <w:vAlign w:val="center"/>
          </w:tcPr>
          <w:p w:rsidR="00F147B8" w:rsidRPr="00C92D70" w:rsidRDefault="00F147B8" w:rsidP="00B439D9">
            <w:pPr>
              <w:pStyle w:val="aa"/>
              <w:rPr>
                <w:sz w:val="20"/>
                <w:szCs w:val="20"/>
                <w:lang w:eastAsia="en-US"/>
              </w:rPr>
            </w:pPr>
            <w:r w:rsidRPr="00C92D70">
              <w:rPr>
                <w:sz w:val="20"/>
                <w:szCs w:val="20"/>
                <w:lang w:eastAsia="en-US"/>
              </w:rPr>
              <w:t>300</w:t>
            </w:r>
          </w:p>
        </w:tc>
      </w:tr>
      <w:tr w:rsidR="00F147B8" w:rsidRPr="00C92D70" w:rsidTr="00B439D9">
        <w:trPr>
          <w:jc w:val="center"/>
        </w:trPr>
        <w:tc>
          <w:tcPr>
            <w:tcW w:w="2315" w:type="dxa"/>
            <w:vAlign w:val="center"/>
          </w:tcPr>
          <w:p w:rsidR="00F147B8" w:rsidRPr="00C92D70" w:rsidRDefault="00F147B8" w:rsidP="00B439D9">
            <w:pPr>
              <w:pStyle w:val="aa"/>
              <w:rPr>
                <w:sz w:val="20"/>
                <w:szCs w:val="20"/>
              </w:rPr>
            </w:pPr>
            <w:r w:rsidRPr="00C92D70">
              <w:rPr>
                <w:sz w:val="20"/>
                <w:szCs w:val="20"/>
              </w:rPr>
              <w:t>Относительно-благоприятные</w:t>
            </w:r>
          </w:p>
        </w:tc>
        <w:tc>
          <w:tcPr>
            <w:tcW w:w="2058" w:type="dxa"/>
            <w:vAlign w:val="center"/>
          </w:tcPr>
          <w:p w:rsidR="00F147B8" w:rsidRPr="00C92D70" w:rsidRDefault="00F147B8" w:rsidP="00B439D9">
            <w:pPr>
              <w:pStyle w:val="aa"/>
              <w:rPr>
                <w:sz w:val="20"/>
                <w:szCs w:val="20"/>
                <w:lang w:eastAsia="en-US"/>
              </w:rPr>
            </w:pPr>
            <w:r w:rsidRPr="00C92D70">
              <w:rPr>
                <w:sz w:val="20"/>
                <w:szCs w:val="20"/>
                <w:lang w:eastAsia="en-US"/>
              </w:rPr>
              <w:t>300</w:t>
            </w:r>
          </w:p>
        </w:tc>
        <w:tc>
          <w:tcPr>
            <w:tcW w:w="2058" w:type="dxa"/>
            <w:vAlign w:val="center"/>
          </w:tcPr>
          <w:p w:rsidR="00F147B8" w:rsidRPr="00C92D70" w:rsidRDefault="00F147B8" w:rsidP="00B439D9">
            <w:pPr>
              <w:pStyle w:val="aa"/>
              <w:rPr>
                <w:sz w:val="20"/>
                <w:szCs w:val="20"/>
                <w:lang w:eastAsia="en-US"/>
              </w:rPr>
            </w:pPr>
            <w:r w:rsidRPr="00C92D70">
              <w:rPr>
                <w:sz w:val="20"/>
                <w:szCs w:val="20"/>
                <w:lang w:eastAsia="en-US"/>
              </w:rPr>
              <w:t>450</w:t>
            </w:r>
          </w:p>
        </w:tc>
        <w:tc>
          <w:tcPr>
            <w:tcW w:w="2058" w:type="dxa"/>
            <w:vAlign w:val="center"/>
          </w:tcPr>
          <w:p w:rsidR="00F147B8" w:rsidRPr="00C92D70" w:rsidRDefault="00F147B8" w:rsidP="00B439D9">
            <w:pPr>
              <w:pStyle w:val="aa"/>
              <w:rPr>
                <w:sz w:val="20"/>
                <w:szCs w:val="20"/>
                <w:lang w:eastAsia="en-US"/>
              </w:rPr>
            </w:pPr>
            <w:r w:rsidRPr="00C92D70">
              <w:rPr>
                <w:sz w:val="20"/>
                <w:szCs w:val="20"/>
                <w:lang w:eastAsia="en-US"/>
              </w:rPr>
              <w:t>600</w:t>
            </w:r>
          </w:p>
        </w:tc>
      </w:tr>
      <w:tr w:rsidR="00F147B8" w:rsidRPr="00C92D70" w:rsidTr="00B439D9">
        <w:trPr>
          <w:jc w:val="center"/>
        </w:trPr>
        <w:tc>
          <w:tcPr>
            <w:tcW w:w="2315" w:type="dxa"/>
            <w:vAlign w:val="center"/>
          </w:tcPr>
          <w:p w:rsidR="00F147B8" w:rsidRPr="00C92D70" w:rsidRDefault="00F147B8" w:rsidP="00B439D9">
            <w:pPr>
              <w:pStyle w:val="aa"/>
              <w:rPr>
                <w:sz w:val="20"/>
                <w:szCs w:val="20"/>
              </w:rPr>
            </w:pPr>
            <w:r w:rsidRPr="00C92D70">
              <w:rPr>
                <w:sz w:val="20"/>
                <w:szCs w:val="20"/>
              </w:rPr>
              <w:t>Умеренные</w:t>
            </w:r>
          </w:p>
        </w:tc>
        <w:tc>
          <w:tcPr>
            <w:tcW w:w="2058" w:type="dxa"/>
            <w:vAlign w:val="center"/>
          </w:tcPr>
          <w:p w:rsidR="00F147B8" w:rsidRPr="00C92D70" w:rsidRDefault="00F147B8" w:rsidP="00B439D9">
            <w:pPr>
              <w:pStyle w:val="aa"/>
              <w:rPr>
                <w:sz w:val="20"/>
                <w:szCs w:val="20"/>
                <w:lang w:eastAsia="en-US"/>
              </w:rPr>
            </w:pPr>
            <w:r w:rsidRPr="00C92D70">
              <w:rPr>
                <w:sz w:val="20"/>
                <w:szCs w:val="20"/>
                <w:lang w:eastAsia="en-US"/>
              </w:rPr>
              <w:t>600</w:t>
            </w:r>
          </w:p>
        </w:tc>
        <w:tc>
          <w:tcPr>
            <w:tcW w:w="2058" w:type="dxa"/>
            <w:vAlign w:val="center"/>
          </w:tcPr>
          <w:p w:rsidR="00F147B8" w:rsidRPr="00C92D70" w:rsidRDefault="00F147B8" w:rsidP="00B439D9">
            <w:pPr>
              <w:pStyle w:val="aa"/>
              <w:rPr>
                <w:sz w:val="20"/>
                <w:szCs w:val="20"/>
                <w:lang w:eastAsia="en-US"/>
              </w:rPr>
            </w:pPr>
            <w:r w:rsidRPr="00C92D70">
              <w:rPr>
                <w:sz w:val="20"/>
                <w:szCs w:val="20"/>
                <w:lang w:eastAsia="en-US"/>
              </w:rPr>
              <w:t>1300</w:t>
            </w:r>
          </w:p>
        </w:tc>
        <w:tc>
          <w:tcPr>
            <w:tcW w:w="2058" w:type="dxa"/>
            <w:vAlign w:val="center"/>
          </w:tcPr>
          <w:p w:rsidR="00F147B8" w:rsidRPr="00C92D70" w:rsidRDefault="00F147B8" w:rsidP="00B439D9">
            <w:pPr>
              <w:pStyle w:val="aa"/>
              <w:rPr>
                <w:sz w:val="20"/>
                <w:szCs w:val="20"/>
                <w:lang w:eastAsia="en-US"/>
              </w:rPr>
            </w:pPr>
            <w:r w:rsidRPr="00C92D70">
              <w:rPr>
                <w:sz w:val="20"/>
                <w:szCs w:val="20"/>
                <w:lang w:eastAsia="en-US"/>
              </w:rPr>
              <w:t>2000</w:t>
            </w:r>
          </w:p>
        </w:tc>
      </w:tr>
    </w:tbl>
    <w:p w:rsidR="00F147B8" w:rsidRPr="00C92D70" w:rsidRDefault="00F147B8" w:rsidP="00FF2E5A">
      <w:pPr>
        <w:pStyle w:val="a4"/>
      </w:pPr>
      <w:r w:rsidRPr="00C92D70">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 (</w:t>
      </w:r>
      <w:fldSimple w:instr=" REF _Ref375758038 \h  \* MERGEFORMAT ">
        <w:r w:rsidRPr="005770D8">
          <w:t xml:space="preserve">Таблица </w:t>
        </w:r>
        <w:r w:rsidRPr="005770D8">
          <w:rPr>
            <w:noProof/>
          </w:rPr>
          <w:t>16</w:t>
        </w:r>
      </w:fldSimple>
      <w:r w:rsidRPr="00C92D70">
        <w:t>).</w:t>
      </w:r>
    </w:p>
    <w:p w:rsidR="00F147B8" w:rsidRPr="00C92D70" w:rsidRDefault="00F147B8" w:rsidP="00FF2E5A">
      <w:pPr>
        <w:pStyle w:val="Caption"/>
        <w:jc w:val="right"/>
        <w:rPr>
          <w:sz w:val="24"/>
          <w:szCs w:val="24"/>
        </w:rPr>
      </w:pPr>
      <w:bookmarkStart w:id="95" w:name="_Ref375758038"/>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Pr>
          <w:noProof/>
          <w:sz w:val="24"/>
          <w:szCs w:val="24"/>
        </w:rPr>
        <w:t>16</w:t>
      </w:r>
      <w:r w:rsidRPr="00C92D70">
        <w:rPr>
          <w:sz w:val="24"/>
          <w:szCs w:val="24"/>
        </w:rPr>
        <w:fldChar w:fldCharType="end"/>
      </w:r>
      <w:bookmarkEnd w:id="95"/>
    </w:p>
    <w:p w:rsidR="00F147B8" w:rsidRPr="00C92D70" w:rsidRDefault="00F147B8" w:rsidP="00FF2E5A">
      <w:pPr>
        <w:pStyle w:val="Caption"/>
        <w:rPr>
          <w:sz w:val="24"/>
          <w:szCs w:val="24"/>
        </w:rPr>
      </w:pPr>
      <w:r w:rsidRPr="00C92D70">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F147B8" w:rsidRPr="00C92D70" w:rsidTr="00B439D9">
        <w:trPr>
          <w:jc w:val="center"/>
        </w:trPr>
        <w:tc>
          <w:tcPr>
            <w:tcW w:w="2315" w:type="dxa"/>
            <w:vAlign w:val="center"/>
          </w:tcPr>
          <w:p w:rsidR="00F147B8" w:rsidRPr="00C92D70" w:rsidRDefault="00F147B8" w:rsidP="00B439D9">
            <w:pPr>
              <w:jc w:val="center"/>
              <w:rPr>
                <w:b/>
                <w:bCs/>
                <w:sz w:val="20"/>
                <w:szCs w:val="20"/>
              </w:rPr>
            </w:pPr>
            <w:r w:rsidRPr="00C92D70">
              <w:rPr>
                <w:b/>
                <w:bCs/>
                <w:sz w:val="20"/>
                <w:szCs w:val="20"/>
              </w:rPr>
              <w:t>Природные условия</w:t>
            </w:r>
          </w:p>
        </w:tc>
        <w:tc>
          <w:tcPr>
            <w:tcW w:w="2058" w:type="dxa"/>
            <w:vAlign w:val="center"/>
          </w:tcPr>
          <w:p w:rsidR="00F147B8" w:rsidRPr="00C92D70" w:rsidRDefault="00F147B8" w:rsidP="00B439D9">
            <w:pPr>
              <w:jc w:val="center"/>
              <w:rPr>
                <w:b/>
                <w:bCs/>
                <w:sz w:val="20"/>
                <w:szCs w:val="20"/>
              </w:rPr>
            </w:pPr>
            <w:r w:rsidRPr="00C92D70">
              <w:rPr>
                <w:b/>
                <w:bCs/>
                <w:sz w:val="20"/>
                <w:szCs w:val="20"/>
                <w:lang w:val="en-US"/>
              </w:rPr>
              <w:t xml:space="preserve">I </w:t>
            </w:r>
            <w:r w:rsidRPr="00C92D70">
              <w:rPr>
                <w:b/>
                <w:bCs/>
                <w:sz w:val="20"/>
                <w:szCs w:val="20"/>
              </w:rPr>
              <w:t>степень необход</w:t>
            </w:r>
            <w:r w:rsidRPr="00C92D70">
              <w:rPr>
                <w:b/>
                <w:bCs/>
                <w:sz w:val="20"/>
                <w:szCs w:val="20"/>
              </w:rPr>
              <w:t>и</w:t>
            </w:r>
            <w:r w:rsidRPr="00C92D70">
              <w:rPr>
                <w:b/>
                <w:bCs/>
                <w:sz w:val="20"/>
                <w:szCs w:val="20"/>
              </w:rPr>
              <w:t>мости</w:t>
            </w:r>
          </w:p>
        </w:tc>
        <w:tc>
          <w:tcPr>
            <w:tcW w:w="2058" w:type="dxa"/>
            <w:vAlign w:val="center"/>
          </w:tcPr>
          <w:p w:rsidR="00F147B8" w:rsidRPr="00C92D70" w:rsidRDefault="00F147B8" w:rsidP="00B439D9">
            <w:pPr>
              <w:jc w:val="center"/>
              <w:rPr>
                <w:b/>
                <w:bCs/>
                <w:sz w:val="20"/>
                <w:szCs w:val="20"/>
              </w:rPr>
            </w:pPr>
            <w:r w:rsidRPr="00C92D70">
              <w:rPr>
                <w:b/>
                <w:bCs/>
                <w:sz w:val="20"/>
                <w:szCs w:val="20"/>
                <w:lang w:val="en-US"/>
              </w:rPr>
              <w:t xml:space="preserve">II </w:t>
            </w:r>
            <w:r w:rsidRPr="00C92D70">
              <w:rPr>
                <w:b/>
                <w:bCs/>
                <w:sz w:val="20"/>
                <w:szCs w:val="20"/>
              </w:rPr>
              <w:t>степень необх</w:t>
            </w:r>
            <w:r w:rsidRPr="00C92D70">
              <w:rPr>
                <w:b/>
                <w:bCs/>
                <w:sz w:val="20"/>
                <w:szCs w:val="20"/>
              </w:rPr>
              <w:t>о</w:t>
            </w:r>
            <w:r w:rsidRPr="00C92D70">
              <w:rPr>
                <w:b/>
                <w:bCs/>
                <w:sz w:val="20"/>
                <w:szCs w:val="20"/>
              </w:rPr>
              <w:t>димости</w:t>
            </w:r>
          </w:p>
        </w:tc>
        <w:tc>
          <w:tcPr>
            <w:tcW w:w="2058" w:type="dxa"/>
            <w:vAlign w:val="center"/>
          </w:tcPr>
          <w:p w:rsidR="00F147B8" w:rsidRPr="00C92D70" w:rsidRDefault="00F147B8" w:rsidP="00B439D9">
            <w:pPr>
              <w:jc w:val="center"/>
              <w:rPr>
                <w:b/>
                <w:bCs/>
                <w:sz w:val="20"/>
                <w:szCs w:val="20"/>
              </w:rPr>
            </w:pPr>
            <w:r w:rsidRPr="00C92D70">
              <w:rPr>
                <w:b/>
                <w:bCs/>
                <w:sz w:val="20"/>
                <w:szCs w:val="20"/>
                <w:lang w:val="en-US"/>
              </w:rPr>
              <w:t xml:space="preserve">III </w:t>
            </w:r>
            <w:r w:rsidRPr="00C92D70">
              <w:rPr>
                <w:b/>
                <w:bCs/>
                <w:sz w:val="20"/>
                <w:szCs w:val="20"/>
              </w:rPr>
              <w:t>степень необх</w:t>
            </w:r>
            <w:r w:rsidRPr="00C92D70">
              <w:rPr>
                <w:b/>
                <w:bCs/>
                <w:sz w:val="20"/>
                <w:szCs w:val="20"/>
              </w:rPr>
              <w:t>о</w:t>
            </w:r>
            <w:r w:rsidRPr="00C92D70">
              <w:rPr>
                <w:b/>
                <w:bCs/>
                <w:sz w:val="20"/>
                <w:szCs w:val="20"/>
              </w:rPr>
              <w:t>димости</w:t>
            </w:r>
          </w:p>
        </w:tc>
      </w:tr>
      <w:tr w:rsidR="00F147B8" w:rsidRPr="00C92D70" w:rsidTr="00B439D9">
        <w:trPr>
          <w:jc w:val="center"/>
        </w:trPr>
        <w:tc>
          <w:tcPr>
            <w:tcW w:w="2315" w:type="dxa"/>
            <w:vAlign w:val="center"/>
          </w:tcPr>
          <w:p w:rsidR="00F147B8" w:rsidRPr="00C92D70" w:rsidRDefault="00F147B8" w:rsidP="00B439D9">
            <w:pPr>
              <w:jc w:val="center"/>
              <w:rPr>
                <w:sz w:val="20"/>
                <w:szCs w:val="20"/>
              </w:rPr>
            </w:pPr>
            <w:r w:rsidRPr="00C92D70">
              <w:rPr>
                <w:sz w:val="20"/>
                <w:szCs w:val="20"/>
              </w:rPr>
              <w:t>Неблагоприятные</w:t>
            </w:r>
          </w:p>
        </w:tc>
        <w:tc>
          <w:tcPr>
            <w:tcW w:w="2058" w:type="dxa"/>
            <w:vAlign w:val="center"/>
          </w:tcPr>
          <w:p w:rsidR="00F147B8" w:rsidRPr="00C92D70" w:rsidRDefault="00F147B8" w:rsidP="00B439D9">
            <w:pPr>
              <w:pStyle w:val="ConsPlusCell"/>
              <w:jc w:val="center"/>
              <w:rPr>
                <w:rFonts w:ascii="Times New Roman" w:hAnsi="Times New Roman" w:cs="Times New Roman"/>
                <w:sz w:val="20"/>
                <w:szCs w:val="20"/>
                <w:lang w:eastAsia="en-US"/>
              </w:rPr>
            </w:pPr>
            <w:r w:rsidRPr="00C92D70">
              <w:rPr>
                <w:rFonts w:ascii="Times New Roman" w:hAnsi="Times New Roman" w:cs="Times New Roman"/>
                <w:sz w:val="20"/>
                <w:szCs w:val="20"/>
                <w:lang w:eastAsia="en-US"/>
              </w:rPr>
              <w:t>2</w:t>
            </w:r>
          </w:p>
        </w:tc>
        <w:tc>
          <w:tcPr>
            <w:tcW w:w="2058" w:type="dxa"/>
            <w:vAlign w:val="center"/>
          </w:tcPr>
          <w:p w:rsidR="00F147B8" w:rsidRPr="00C92D70" w:rsidRDefault="00F147B8" w:rsidP="00B439D9">
            <w:pPr>
              <w:pStyle w:val="ConsPlusCell"/>
              <w:jc w:val="center"/>
              <w:rPr>
                <w:rFonts w:ascii="Times New Roman" w:hAnsi="Times New Roman" w:cs="Times New Roman"/>
                <w:sz w:val="20"/>
                <w:szCs w:val="20"/>
                <w:lang w:eastAsia="en-US"/>
              </w:rPr>
            </w:pPr>
            <w:r w:rsidRPr="00C92D70">
              <w:rPr>
                <w:rFonts w:ascii="Times New Roman" w:hAnsi="Times New Roman" w:cs="Times New Roman"/>
                <w:sz w:val="20"/>
                <w:szCs w:val="20"/>
                <w:lang w:eastAsia="en-US"/>
              </w:rPr>
              <w:t>от 2 до 5</w:t>
            </w:r>
          </w:p>
        </w:tc>
        <w:tc>
          <w:tcPr>
            <w:tcW w:w="2058" w:type="dxa"/>
            <w:vAlign w:val="center"/>
          </w:tcPr>
          <w:p w:rsidR="00F147B8" w:rsidRPr="00C92D70" w:rsidRDefault="00F147B8" w:rsidP="00B439D9">
            <w:pPr>
              <w:pStyle w:val="ConsPlusCell"/>
              <w:jc w:val="center"/>
              <w:rPr>
                <w:rFonts w:ascii="Times New Roman" w:hAnsi="Times New Roman" w:cs="Times New Roman"/>
                <w:sz w:val="20"/>
                <w:szCs w:val="20"/>
                <w:lang w:eastAsia="en-US"/>
              </w:rPr>
            </w:pPr>
            <w:r w:rsidRPr="00C92D70">
              <w:rPr>
                <w:rFonts w:ascii="Times New Roman" w:hAnsi="Times New Roman" w:cs="Times New Roman"/>
                <w:sz w:val="20"/>
                <w:szCs w:val="20"/>
                <w:lang w:eastAsia="en-US"/>
              </w:rPr>
              <w:t>5</w:t>
            </w:r>
          </w:p>
        </w:tc>
      </w:tr>
      <w:tr w:rsidR="00F147B8" w:rsidRPr="00C92D70" w:rsidTr="00B439D9">
        <w:trPr>
          <w:jc w:val="center"/>
        </w:trPr>
        <w:tc>
          <w:tcPr>
            <w:tcW w:w="2315" w:type="dxa"/>
            <w:vAlign w:val="center"/>
          </w:tcPr>
          <w:p w:rsidR="00F147B8" w:rsidRPr="00C92D70" w:rsidRDefault="00F147B8" w:rsidP="00B439D9">
            <w:pPr>
              <w:jc w:val="center"/>
              <w:rPr>
                <w:sz w:val="20"/>
                <w:szCs w:val="20"/>
              </w:rPr>
            </w:pPr>
            <w:r w:rsidRPr="00C92D70">
              <w:rPr>
                <w:sz w:val="20"/>
                <w:szCs w:val="20"/>
              </w:rPr>
              <w:t>Относительно-благоприятные</w:t>
            </w:r>
          </w:p>
        </w:tc>
        <w:tc>
          <w:tcPr>
            <w:tcW w:w="2058" w:type="dxa"/>
            <w:vAlign w:val="center"/>
          </w:tcPr>
          <w:p w:rsidR="00F147B8" w:rsidRPr="00C92D70" w:rsidRDefault="00F147B8" w:rsidP="00B439D9">
            <w:pPr>
              <w:pStyle w:val="ConsPlusCell"/>
              <w:jc w:val="center"/>
              <w:rPr>
                <w:rFonts w:ascii="Times New Roman" w:hAnsi="Times New Roman" w:cs="Times New Roman"/>
                <w:sz w:val="20"/>
                <w:szCs w:val="20"/>
                <w:lang w:eastAsia="en-US"/>
              </w:rPr>
            </w:pPr>
            <w:r w:rsidRPr="00C92D70">
              <w:rPr>
                <w:rFonts w:ascii="Times New Roman" w:hAnsi="Times New Roman" w:cs="Times New Roman"/>
                <w:sz w:val="20"/>
                <w:szCs w:val="20"/>
                <w:lang w:eastAsia="en-US"/>
              </w:rPr>
              <w:t>5</w:t>
            </w:r>
          </w:p>
        </w:tc>
        <w:tc>
          <w:tcPr>
            <w:tcW w:w="2058" w:type="dxa"/>
            <w:vAlign w:val="center"/>
          </w:tcPr>
          <w:p w:rsidR="00F147B8" w:rsidRPr="00C92D70" w:rsidRDefault="00F147B8" w:rsidP="00B439D9">
            <w:pPr>
              <w:pStyle w:val="ConsPlusCell"/>
              <w:jc w:val="center"/>
              <w:rPr>
                <w:rFonts w:ascii="Times New Roman" w:hAnsi="Times New Roman" w:cs="Times New Roman"/>
                <w:sz w:val="20"/>
                <w:szCs w:val="20"/>
                <w:lang w:eastAsia="en-US"/>
              </w:rPr>
            </w:pPr>
            <w:r w:rsidRPr="00C92D70">
              <w:rPr>
                <w:rFonts w:ascii="Times New Roman" w:hAnsi="Times New Roman" w:cs="Times New Roman"/>
                <w:sz w:val="20"/>
                <w:szCs w:val="20"/>
                <w:lang w:eastAsia="en-US"/>
              </w:rPr>
              <w:t>от 5 до 10</w:t>
            </w:r>
          </w:p>
        </w:tc>
        <w:tc>
          <w:tcPr>
            <w:tcW w:w="2058" w:type="dxa"/>
            <w:vAlign w:val="center"/>
          </w:tcPr>
          <w:p w:rsidR="00F147B8" w:rsidRPr="00C92D70" w:rsidRDefault="00F147B8" w:rsidP="00B439D9">
            <w:pPr>
              <w:pStyle w:val="ConsPlusCell"/>
              <w:jc w:val="center"/>
              <w:rPr>
                <w:rFonts w:ascii="Times New Roman" w:hAnsi="Times New Roman" w:cs="Times New Roman"/>
                <w:sz w:val="20"/>
                <w:szCs w:val="20"/>
                <w:lang w:eastAsia="en-US"/>
              </w:rPr>
            </w:pPr>
            <w:r w:rsidRPr="00C92D70">
              <w:rPr>
                <w:rFonts w:ascii="Times New Roman" w:hAnsi="Times New Roman" w:cs="Times New Roman"/>
                <w:sz w:val="20"/>
                <w:szCs w:val="20"/>
                <w:lang w:eastAsia="en-US"/>
              </w:rPr>
              <w:t>10</w:t>
            </w:r>
          </w:p>
        </w:tc>
      </w:tr>
      <w:tr w:rsidR="00F147B8" w:rsidRPr="00C92D70" w:rsidTr="00B439D9">
        <w:trPr>
          <w:jc w:val="center"/>
        </w:trPr>
        <w:tc>
          <w:tcPr>
            <w:tcW w:w="2315" w:type="dxa"/>
            <w:vAlign w:val="center"/>
          </w:tcPr>
          <w:p w:rsidR="00F147B8" w:rsidRPr="00C92D70" w:rsidRDefault="00F147B8" w:rsidP="00B439D9">
            <w:pPr>
              <w:jc w:val="center"/>
              <w:rPr>
                <w:sz w:val="20"/>
                <w:szCs w:val="20"/>
              </w:rPr>
            </w:pPr>
            <w:r w:rsidRPr="00C92D70">
              <w:rPr>
                <w:sz w:val="20"/>
                <w:szCs w:val="20"/>
              </w:rPr>
              <w:t>Умеренные</w:t>
            </w:r>
          </w:p>
        </w:tc>
        <w:tc>
          <w:tcPr>
            <w:tcW w:w="2058" w:type="dxa"/>
            <w:vAlign w:val="center"/>
          </w:tcPr>
          <w:p w:rsidR="00F147B8" w:rsidRPr="00C92D70" w:rsidRDefault="00F147B8" w:rsidP="00B439D9">
            <w:pPr>
              <w:pStyle w:val="ConsPlusCell"/>
              <w:jc w:val="center"/>
              <w:rPr>
                <w:rFonts w:ascii="Times New Roman" w:hAnsi="Times New Roman" w:cs="Times New Roman"/>
                <w:sz w:val="20"/>
                <w:szCs w:val="20"/>
                <w:lang w:eastAsia="en-US"/>
              </w:rPr>
            </w:pPr>
            <w:r w:rsidRPr="00C92D70">
              <w:rPr>
                <w:rFonts w:ascii="Times New Roman" w:hAnsi="Times New Roman" w:cs="Times New Roman"/>
                <w:sz w:val="20"/>
                <w:szCs w:val="20"/>
                <w:lang w:eastAsia="en-US"/>
              </w:rPr>
              <w:t>10</w:t>
            </w:r>
          </w:p>
        </w:tc>
        <w:tc>
          <w:tcPr>
            <w:tcW w:w="2058" w:type="dxa"/>
            <w:vAlign w:val="center"/>
          </w:tcPr>
          <w:p w:rsidR="00F147B8" w:rsidRPr="00C92D70" w:rsidRDefault="00F147B8" w:rsidP="00B439D9">
            <w:pPr>
              <w:pStyle w:val="ConsPlusCell"/>
              <w:jc w:val="center"/>
              <w:rPr>
                <w:rFonts w:ascii="Times New Roman" w:hAnsi="Times New Roman" w:cs="Times New Roman"/>
                <w:sz w:val="20"/>
                <w:szCs w:val="20"/>
                <w:lang w:eastAsia="en-US"/>
              </w:rPr>
            </w:pPr>
            <w:r w:rsidRPr="00C92D70">
              <w:rPr>
                <w:rFonts w:ascii="Times New Roman" w:hAnsi="Times New Roman" w:cs="Times New Roman"/>
                <w:sz w:val="20"/>
                <w:szCs w:val="20"/>
                <w:lang w:eastAsia="en-US"/>
              </w:rPr>
              <w:t>от 10 до 30</w:t>
            </w:r>
          </w:p>
        </w:tc>
        <w:tc>
          <w:tcPr>
            <w:tcW w:w="2058" w:type="dxa"/>
            <w:vAlign w:val="center"/>
          </w:tcPr>
          <w:p w:rsidR="00F147B8" w:rsidRPr="00C92D70" w:rsidRDefault="00F147B8" w:rsidP="00B439D9">
            <w:pPr>
              <w:pStyle w:val="ConsPlusCell"/>
              <w:jc w:val="center"/>
              <w:rPr>
                <w:rFonts w:ascii="Times New Roman" w:hAnsi="Times New Roman" w:cs="Times New Roman"/>
                <w:sz w:val="20"/>
                <w:szCs w:val="20"/>
                <w:lang w:eastAsia="en-US"/>
              </w:rPr>
            </w:pPr>
            <w:r w:rsidRPr="00C92D70">
              <w:rPr>
                <w:rFonts w:ascii="Times New Roman" w:hAnsi="Times New Roman" w:cs="Times New Roman"/>
                <w:sz w:val="20"/>
                <w:szCs w:val="20"/>
                <w:lang w:eastAsia="en-US"/>
              </w:rPr>
              <w:t>30</w:t>
            </w:r>
          </w:p>
        </w:tc>
      </w:tr>
    </w:tbl>
    <w:p w:rsidR="00F147B8" w:rsidRDefault="00F147B8" w:rsidP="00FF2E5A">
      <w:pPr>
        <w:pStyle w:val="a4"/>
      </w:pPr>
    </w:p>
    <w:p w:rsidR="00F147B8" w:rsidRPr="00C92D70" w:rsidRDefault="00F147B8" w:rsidP="00FF2E5A">
      <w:pPr>
        <w:pStyle w:val="a4"/>
      </w:pPr>
      <w:r w:rsidRPr="00C92D70">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течение которого человек может находиться на открытом воздухе при различных природно-климатических условиях без вреда для здоровья, была установлена до</w:t>
      </w:r>
      <w:r w:rsidRPr="00C92D70">
        <w:t>с</w:t>
      </w:r>
      <w:r w:rsidRPr="00C92D70">
        <w:t>тупность объектов различной степени необходимости во временном и пространственном выр</w:t>
      </w:r>
      <w:r w:rsidRPr="00C92D70">
        <w:t>а</w:t>
      </w:r>
      <w:r w:rsidRPr="00C92D70">
        <w:t>жении (</w:t>
      </w:r>
      <w:fldSimple w:instr=" REF _Ref375758049 \h  \* MERGEFORMAT ">
        <w:r w:rsidRPr="005770D8">
          <w:t xml:space="preserve">Таблица </w:t>
        </w:r>
        <w:r w:rsidRPr="005770D8">
          <w:rPr>
            <w:noProof/>
          </w:rPr>
          <w:t>17</w:t>
        </w:r>
      </w:fldSimple>
      <w:r w:rsidRPr="00C92D70">
        <w:t xml:space="preserve">). </w:t>
      </w:r>
    </w:p>
    <w:p w:rsidR="00F147B8" w:rsidRPr="00C92D70" w:rsidRDefault="00F147B8" w:rsidP="00FF2E5A">
      <w:pPr>
        <w:pStyle w:val="Caption"/>
        <w:jc w:val="right"/>
        <w:rPr>
          <w:sz w:val="24"/>
          <w:szCs w:val="24"/>
        </w:rPr>
      </w:pPr>
      <w:bookmarkStart w:id="96" w:name="_Ref375758049"/>
      <w:r w:rsidRPr="00C92D70">
        <w:rPr>
          <w:sz w:val="24"/>
          <w:szCs w:val="24"/>
        </w:rPr>
        <w:t xml:space="preserve">Таблица </w:t>
      </w:r>
      <w:r w:rsidRPr="00C92D70">
        <w:rPr>
          <w:sz w:val="24"/>
          <w:szCs w:val="24"/>
        </w:rPr>
        <w:fldChar w:fldCharType="begin"/>
      </w:r>
      <w:r w:rsidRPr="00C92D70">
        <w:rPr>
          <w:sz w:val="24"/>
          <w:szCs w:val="24"/>
        </w:rPr>
        <w:instrText xml:space="preserve"> SEQ Таблица \* ARABIC </w:instrText>
      </w:r>
      <w:r w:rsidRPr="00C92D70">
        <w:rPr>
          <w:sz w:val="24"/>
          <w:szCs w:val="24"/>
        </w:rPr>
        <w:fldChar w:fldCharType="separate"/>
      </w:r>
      <w:r>
        <w:rPr>
          <w:noProof/>
          <w:sz w:val="24"/>
          <w:szCs w:val="24"/>
        </w:rPr>
        <w:t>17</w:t>
      </w:r>
      <w:r w:rsidRPr="00C92D70">
        <w:rPr>
          <w:sz w:val="24"/>
          <w:szCs w:val="24"/>
        </w:rPr>
        <w:fldChar w:fldCharType="end"/>
      </w:r>
      <w:bookmarkEnd w:id="96"/>
    </w:p>
    <w:p w:rsidR="00F147B8" w:rsidRPr="00C92D70" w:rsidRDefault="00F147B8" w:rsidP="00FF2E5A">
      <w:pPr>
        <w:pStyle w:val="Caption"/>
        <w:rPr>
          <w:sz w:val="24"/>
          <w:szCs w:val="24"/>
        </w:rPr>
      </w:pPr>
      <w:r w:rsidRPr="00C92D70">
        <w:rPr>
          <w:sz w:val="24"/>
          <w:szCs w:val="24"/>
        </w:rPr>
        <w:t>Пешеходная доступность учреждений и предприятий обслуживания</w:t>
      </w:r>
    </w:p>
    <w:tbl>
      <w:tblPr>
        <w:tblW w:w="9520" w:type="dxa"/>
        <w:jc w:val="center"/>
        <w:tblLook w:val="00A0"/>
      </w:tblPr>
      <w:tblGrid>
        <w:gridCol w:w="517"/>
        <w:gridCol w:w="2470"/>
        <w:gridCol w:w="1664"/>
        <w:gridCol w:w="1857"/>
        <w:gridCol w:w="1760"/>
        <w:gridCol w:w="1252"/>
      </w:tblGrid>
      <w:tr w:rsidR="00F147B8" w:rsidRPr="00C92D70" w:rsidTr="00B439D9">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F147B8" w:rsidRPr="00C92D70" w:rsidRDefault="00F147B8" w:rsidP="00B439D9">
            <w:pPr>
              <w:jc w:val="center"/>
              <w:rPr>
                <w:b/>
                <w:sz w:val="20"/>
                <w:szCs w:val="20"/>
              </w:rPr>
            </w:pPr>
            <w:r w:rsidRPr="00C92D70">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B439D9">
            <w:pPr>
              <w:jc w:val="center"/>
              <w:rPr>
                <w:b/>
                <w:sz w:val="20"/>
                <w:szCs w:val="20"/>
              </w:rPr>
            </w:pPr>
            <w:r w:rsidRPr="00C92D70">
              <w:rPr>
                <w:b/>
                <w:sz w:val="20"/>
                <w:szCs w:val="20"/>
              </w:rPr>
              <w:t>Наименование учрежд</w:t>
            </w:r>
            <w:r w:rsidRPr="00C92D70">
              <w:rPr>
                <w:b/>
                <w:sz w:val="20"/>
                <w:szCs w:val="20"/>
              </w:rPr>
              <w:t>е</w:t>
            </w:r>
            <w:r w:rsidRPr="00C92D70">
              <w:rPr>
                <w:b/>
                <w:sz w:val="20"/>
                <w:szCs w:val="20"/>
              </w:rPr>
              <w:t>ния, предприятия, с</w:t>
            </w:r>
            <w:r w:rsidRPr="00C92D70">
              <w:rPr>
                <w:b/>
                <w:sz w:val="20"/>
                <w:szCs w:val="20"/>
              </w:rPr>
              <w:t>о</w:t>
            </w:r>
            <w:r w:rsidRPr="00C92D70">
              <w:rPr>
                <w:b/>
                <w:sz w:val="20"/>
                <w:szCs w:val="20"/>
              </w:rPr>
              <w:t>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B439D9">
            <w:pPr>
              <w:jc w:val="center"/>
              <w:rPr>
                <w:b/>
                <w:sz w:val="20"/>
                <w:szCs w:val="20"/>
              </w:rPr>
            </w:pPr>
            <w:r w:rsidRPr="00C92D70">
              <w:rPr>
                <w:b/>
                <w:sz w:val="20"/>
                <w:szCs w:val="20"/>
              </w:rPr>
              <w:t>Степень нео</w:t>
            </w:r>
            <w:r w:rsidRPr="00C92D70">
              <w:rPr>
                <w:b/>
                <w:sz w:val="20"/>
                <w:szCs w:val="20"/>
              </w:rPr>
              <w:t>б</w:t>
            </w:r>
            <w:r w:rsidRPr="00C92D70">
              <w:rPr>
                <w:b/>
                <w:sz w:val="20"/>
                <w:szCs w:val="20"/>
              </w:rPr>
              <w:t>ходимости</w:t>
            </w:r>
          </w:p>
        </w:tc>
        <w:tc>
          <w:tcPr>
            <w:tcW w:w="4869" w:type="dxa"/>
            <w:gridSpan w:val="3"/>
            <w:tcBorders>
              <w:top w:val="single" w:sz="4" w:space="0" w:color="auto"/>
              <w:left w:val="nil"/>
              <w:bottom w:val="single" w:sz="4" w:space="0" w:color="auto"/>
              <w:right w:val="single" w:sz="4" w:space="0" w:color="auto"/>
            </w:tcBorders>
            <w:vAlign w:val="center"/>
          </w:tcPr>
          <w:p w:rsidR="00F147B8" w:rsidRPr="00C92D70" w:rsidRDefault="00F147B8" w:rsidP="00B439D9">
            <w:pPr>
              <w:jc w:val="center"/>
              <w:rPr>
                <w:b/>
                <w:sz w:val="20"/>
                <w:szCs w:val="20"/>
              </w:rPr>
            </w:pPr>
            <w:r w:rsidRPr="00C92D70">
              <w:rPr>
                <w:b/>
                <w:sz w:val="20"/>
                <w:szCs w:val="20"/>
              </w:rPr>
              <w:t>Доступность объектов для зон с природными у</w:t>
            </w:r>
            <w:r w:rsidRPr="00C92D70">
              <w:rPr>
                <w:b/>
                <w:sz w:val="20"/>
                <w:szCs w:val="20"/>
              </w:rPr>
              <w:t>с</w:t>
            </w:r>
            <w:r w:rsidRPr="00C92D70">
              <w:rPr>
                <w:b/>
                <w:sz w:val="20"/>
                <w:szCs w:val="20"/>
              </w:rPr>
              <w:t>ловиями, м/мин</w:t>
            </w:r>
          </w:p>
        </w:tc>
      </w:tr>
      <w:tr w:rsidR="00F147B8" w:rsidRPr="00C92D70" w:rsidTr="00B439D9">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F147B8" w:rsidRPr="00C92D70" w:rsidRDefault="00F147B8" w:rsidP="00B439D9">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B439D9">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B439D9">
            <w:pPr>
              <w:rPr>
                <w:b/>
                <w:sz w:val="20"/>
                <w:szCs w:val="20"/>
              </w:rPr>
            </w:pP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b/>
                <w:sz w:val="20"/>
                <w:szCs w:val="20"/>
              </w:rPr>
            </w:pPr>
            <w:r w:rsidRPr="00C92D70">
              <w:rPr>
                <w:b/>
                <w:sz w:val="20"/>
                <w:szCs w:val="20"/>
              </w:rPr>
              <w:t>неблагоприятные</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b/>
                <w:sz w:val="20"/>
                <w:szCs w:val="20"/>
              </w:rPr>
            </w:pPr>
            <w:r w:rsidRPr="00C92D70">
              <w:rPr>
                <w:b/>
                <w:sz w:val="20"/>
                <w:szCs w:val="20"/>
              </w:rPr>
              <w:t>относительно-благоприятные</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b/>
                <w:sz w:val="20"/>
                <w:szCs w:val="20"/>
              </w:rPr>
            </w:pPr>
            <w:r w:rsidRPr="00C92D70">
              <w:rPr>
                <w:b/>
                <w:sz w:val="20"/>
                <w:szCs w:val="20"/>
              </w:rPr>
              <w:t>умеренные</w:t>
            </w:r>
          </w:p>
        </w:tc>
      </w:tr>
      <w:tr w:rsidR="00F147B8" w:rsidRPr="00C92D70" w:rsidTr="00B439D9">
        <w:trPr>
          <w:trHeight w:val="660"/>
          <w:jc w:val="center"/>
        </w:trPr>
        <w:tc>
          <w:tcPr>
            <w:tcW w:w="517" w:type="dxa"/>
            <w:tcBorders>
              <w:top w:val="nil"/>
              <w:left w:val="single" w:sz="4" w:space="0" w:color="auto"/>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1</w:t>
            </w:r>
          </w:p>
        </w:tc>
        <w:tc>
          <w:tcPr>
            <w:tcW w:w="2470" w:type="dxa"/>
            <w:tcBorders>
              <w:top w:val="nil"/>
              <w:left w:val="nil"/>
              <w:bottom w:val="single" w:sz="4" w:space="0" w:color="auto"/>
              <w:right w:val="single" w:sz="4" w:space="0" w:color="auto"/>
            </w:tcBorders>
            <w:vAlign w:val="center"/>
          </w:tcPr>
          <w:p w:rsidR="00F147B8" w:rsidRPr="00C92D70" w:rsidRDefault="00F147B8" w:rsidP="00B439D9">
            <w:pPr>
              <w:rPr>
                <w:sz w:val="20"/>
                <w:szCs w:val="20"/>
              </w:rPr>
            </w:pPr>
            <w:r w:rsidRPr="00C92D70">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600/10</w:t>
            </w:r>
          </w:p>
        </w:tc>
      </w:tr>
      <w:tr w:rsidR="00F147B8" w:rsidRPr="00C92D70" w:rsidTr="00B439D9">
        <w:trPr>
          <w:trHeight w:val="600"/>
          <w:jc w:val="center"/>
        </w:trPr>
        <w:tc>
          <w:tcPr>
            <w:tcW w:w="517" w:type="dxa"/>
            <w:tcBorders>
              <w:top w:val="nil"/>
              <w:left w:val="single" w:sz="4" w:space="0" w:color="auto"/>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2</w:t>
            </w:r>
          </w:p>
        </w:tc>
        <w:tc>
          <w:tcPr>
            <w:tcW w:w="2470" w:type="dxa"/>
            <w:tcBorders>
              <w:top w:val="nil"/>
              <w:left w:val="nil"/>
              <w:bottom w:val="single" w:sz="4" w:space="0" w:color="auto"/>
              <w:right w:val="single" w:sz="4" w:space="0" w:color="auto"/>
            </w:tcBorders>
            <w:vAlign w:val="center"/>
          </w:tcPr>
          <w:p w:rsidR="00F147B8" w:rsidRPr="00C92D70" w:rsidRDefault="00F147B8" w:rsidP="00B439D9">
            <w:pPr>
              <w:rPr>
                <w:sz w:val="20"/>
                <w:szCs w:val="20"/>
              </w:rPr>
            </w:pPr>
            <w:r w:rsidRPr="00C92D70">
              <w:rPr>
                <w:sz w:val="20"/>
                <w:szCs w:val="20"/>
              </w:rPr>
              <w:t>Общеобразовательные учреждения</w:t>
            </w:r>
          </w:p>
        </w:tc>
        <w:tc>
          <w:tcPr>
            <w:tcW w:w="1664"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600/10</w:t>
            </w:r>
          </w:p>
        </w:tc>
      </w:tr>
      <w:tr w:rsidR="00F147B8" w:rsidRPr="00C92D70" w:rsidTr="00B439D9">
        <w:trPr>
          <w:trHeight w:val="300"/>
          <w:jc w:val="center"/>
        </w:trPr>
        <w:tc>
          <w:tcPr>
            <w:tcW w:w="517" w:type="dxa"/>
            <w:tcBorders>
              <w:top w:val="nil"/>
              <w:left w:val="single" w:sz="4" w:space="0" w:color="auto"/>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3</w:t>
            </w:r>
          </w:p>
        </w:tc>
        <w:tc>
          <w:tcPr>
            <w:tcW w:w="2470" w:type="dxa"/>
            <w:tcBorders>
              <w:top w:val="nil"/>
              <w:left w:val="nil"/>
              <w:bottom w:val="single" w:sz="4" w:space="0" w:color="auto"/>
              <w:right w:val="single" w:sz="4" w:space="0" w:color="auto"/>
            </w:tcBorders>
            <w:vAlign w:val="center"/>
          </w:tcPr>
          <w:p w:rsidR="00F147B8" w:rsidRPr="00C92D70" w:rsidRDefault="00F147B8" w:rsidP="00B439D9">
            <w:pPr>
              <w:rPr>
                <w:sz w:val="20"/>
                <w:szCs w:val="20"/>
              </w:rPr>
            </w:pPr>
            <w:r w:rsidRPr="00C92D70">
              <w:rPr>
                <w:bCs/>
                <w:sz w:val="20"/>
                <w:szCs w:val="20"/>
              </w:rPr>
              <w:t>Лечебно-профилактические мед</w:t>
            </w:r>
            <w:r w:rsidRPr="00C92D70">
              <w:rPr>
                <w:bCs/>
                <w:sz w:val="20"/>
                <w:szCs w:val="20"/>
              </w:rPr>
              <w:t>и</w:t>
            </w:r>
            <w:r w:rsidRPr="00C92D70">
              <w:rPr>
                <w:bCs/>
                <w:sz w:val="20"/>
                <w:szCs w:val="20"/>
              </w:rPr>
              <w:t>цинские организации, оказывающие медици</w:t>
            </w:r>
            <w:r w:rsidRPr="00C92D70">
              <w:rPr>
                <w:bCs/>
                <w:sz w:val="20"/>
                <w:szCs w:val="20"/>
              </w:rPr>
              <w:t>н</w:t>
            </w:r>
            <w:r w:rsidRPr="00C92D70">
              <w:rPr>
                <w:bCs/>
                <w:sz w:val="20"/>
                <w:szCs w:val="20"/>
              </w:rPr>
              <w:t>скую помощь в амбул</w:t>
            </w:r>
            <w:r w:rsidRPr="00C92D70">
              <w:rPr>
                <w:bCs/>
                <w:sz w:val="20"/>
                <w:szCs w:val="20"/>
              </w:rPr>
              <w:t>а</w:t>
            </w:r>
            <w:r w:rsidRPr="00C92D70">
              <w:rPr>
                <w:bCs/>
                <w:sz w:val="20"/>
                <w:szCs w:val="20"/>
              </w:rPr>
              <w:t>торных условиях в горо</w:t>
            </w:r>
            <w:r w:rsidRPr="00C92D70">
              <w:rPr>
                <w:bCs/>
                <w:sz w:val="20"/>
                <w:szCs w:val="20"/>
              </w:rPr>
              <w:t>д</w:t>
            </w:r>
            <w:r w:rsidRPr="00C92D70">
              <w:rPr>
                <w:bCs/>
                <w:sz w:val="20"/>
                <w:szCs w:val="20"/>
              </w:rPr>
              <w:t>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F147B8" w:rsidRPr="00C92D70" w:rsidRDefault="00F147B8" w:rsidP="00B439D9">
            <w:pPr>
              <w:jc w:val="center"/>
              <w:rPr>
                <w:sz w:val="20"/>
                <w:szCs w:val="20"/>
                <w:lang w:val="en-US"/>
              </w:rPr>
            </w:pPr>
            <w:r w:rsidRPr="00C92D70">
              <w:rPr>
                <w:sz w:val="20"/>
                <w:szCs w:val="20"/>
                <w:lang w:val="en-US"/>
              </w:rPr>
              <w:t>II</w:t>
            </w: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1000/10-20</w:t>
            </w:r>
          </w:p>
        </w:tc>
      </w:tr>
      <w:tr w:rsidR="00F147B8" w:rsidRPr="00C92D70" w:rsidTr="00B439D9">
        <w:trPr>
          <w:trHeight w:val="300"/>
          <w:jc w:val="center"/>
        </w:trPr>
        <w:tc>
          <w:tcPr>
            <w:tcW w:w="517" w:type="dxa"/>
            <w:tcBorders>
              <w:top w:val="nil"/>
              <w:left w:val="single" w:sz="4" w:space="0" w:color="auto"/>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4</w:t>
            </w:r>
          </w:p>
        </w:tc>
        <w:tc>
          <w:tcPr>
            <w:tcW w:w="2470" w:type="dxa"/>
            <w:tcBorders>
              <w:top w:val="nil"/>
              <w:left w:val="nil"/>
              <w:bottom w:val="single" w:sz="4" w:space="0" w:color="auto"/>
              <w:right w:val="single" w:sz="4" w:space="0" w:color="auto"/>
            </w:tcBorders>
            <w:vAlign w:val="center"/>
          </w:tcPr>
          <w:p w:rsidR="00F147B8" w:rsidRPr="00C92D70" w:rsidRDefault="00F147B8" w:rsidP="00B439D9">
            <w:pPr>
              <w:rPr>
                <w:sz w:val="20"/>
                <w:szCs w:val="20"/>
              </w:rPr>
            </w:pPr>
            <w:r w:rsidRPr="00C92D70">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F147B8" w:rsidRPr="00C92D70" w:rsidRDefault="00F147B8" w:rsidP="00B439D9">
            <w:pPr>
              <w:jc w:val="center"/>
              <w:rPr>
                <w:sz w:val="20"/>
                <w:szCs w:val="20"/>
                <w:lang w:val="en-US"/>
              </w:rPr>
            </w:pPr>
            <w:r w:rsidRPr="00C92D70">
              <w:rPr>
                <w:sz w:val="20"/>
                <w:szCs w:val="20"/>
                <w:lang w:val="en-US"/>
              </w:rPr>
              <w:t>I</w:t>
            </w: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600/10</w:t>
            </w:r>
          </w:p>
        </w:tc>
      </w:tr>
      <w:tr w:rsidR="00F147B8" w:rsidRPr="00C92D70" w:rsidTr="00B439D9">
        <w:trPr>
          <w:trHeight w:val="600"/>
          <w:jc w:val="center"/>
        </w:trPr>
        <w:tc>
          <w:tcPr>
            <w:tcW w:w="517" w:type="dxa"/>
            <w:tcBorders>
              <w:top w:val="nil"/>
              <w:left w:val="single" w:sz="4" w:space="0" w:color="auto"/>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5</w:t>
            </w:r>
          </w:p>
        </w:tc>
        <w:tc>
          <w:tcPr>
            <w:tcW w:w="2470" w:type="dxa"/>
            <w:tcBorders>
              <w:top w:val="nil"/>
              <w:left w:val="nil"/>
              <w:bottom w:val="single" w:sz="4" w:space="0" w:color="auto"/>
              <w:right w:val="single" w:sz="4" w:space="0" w:color="auto"/>
            </w:tcBorders>
            <w:vAlign w:val="center"/>
          </w:tcPr>
          <w:p w:rsidR="00F147B8" w:rsidRPr="00C92D70" w:rsidRDefault="00F147B8" w:rsidP="00B439D9">
            <w:pPr>
              <w:rPr>
                <w:sz w:val="20"/>
                <w:szCs w:val="20"/>
              </w:rPr>
            </w:pPr>
            <w:r w:rsidRPr="00C92D70">
              <w:rPr>
                <w:sz w:val="20"/>
                <w:szCs w:val="20"/>
              </w:rPr>
              <w:t>Физкультурно-спортивные залы в горо</w:t>
            </w:r>
            <w:r w:rsidRPr="00C92D70">
              <w:rPr>
                <w:sz w:val="20"/>
                <w:szCs w:val="20"/>
              </w:rPr>
              <w:t>д</w:t>
            </w:r>
            <w:r w:rsidRPr="00C92D70">
              <w:rPr>
                <w:sz w:val="20"/>
                <w:szCs w:val="20"/>
              </w:rPr>
              <w:t>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F147B8" w:rsidRPr="00C92D70" w:rsidRDefault="00F147B8" w:rsidP="00B439D9">
            <w:pPr>
              <w:jc w:val="center"/>
              <w:rPr>
                <w:sz w:val="20"/>
                <w:szCs w:val="20"/>
                <w:lang w:val="en-US"/>
              </w:rPr>
            </w:pPr>
            <w:r w:rsidRPr="00C92D70">
              <w:rPr>
                <w:sz w:val="20"/>
                <w:szCs w:val="20"/>
                <w:lang w:val="en-US"/>
              </w:rPr>
              <w:t>II</w:t>
            </w: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1300/10-30</w:t>
            </w:r>
          </w:p>
        </w:tc>
      </w:tr>
      <w:tr w:rsidR="00F147B8" w:rsidRPr="00C92D70" w:rsidTr="00B439D9">
        <w:trPr>
          <w:trHeight w:val="300"/>
          <w:jc w:val="center"/>
        </w:trPr>
        <w:tc>
          <w:tcPr>
            <w:tcW w:w="517" w:type="dxa"/>
            <w:tcBorders>
              <w:top w:val="nil"/>
              <w:left w:val="single" w:sz="4" w:space="0" w:color="auto"/>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6</w:t>
            </w:r>
          </w:p>
        </w:tc>
        <w:tc>
          <w:tcPr>
            <w:tcW w:w="2470" w:type="dxa"/>
            <w:tcBorders>
              <w:top w:val="nil"/>
              <w:left w:val="nil"/>
              <w:bottom w:val="single" w:sz="4" w:space="0" w:color="auto"/>
              <w:right w:val="single" w:sz="4" w:space="0" w:color="auto"/>
            </w:tcBorders>
            <w:vAlign w:val="center"/>
          </w:tcPr>
          <w:p w:rsidR="00F147B8" w:rsidRPr="00C92D70" w:rsidRDefault="00F147B8" w:rsidP="00B439D9">
            <w:pPr>
              <w:rPr>
                <w:sz w:val="20"/>
                <w:szCs w:val="20"/>
              </w:rPr>
            </w:pPr>
            <w:r w:rsidRPr="00C92D70">
              <w:rPr>
                <w:sz w:val="20"/>
                <w:szCs w:val="20"/>
              </w:rPr>
              <w:t>Отделения связи</w:t>
            </w:r>
          </w:p>
        </w:tc>
        <w:tc>
          <w:tcPr>
            <w:tcW w:w="1664"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500/10</w:t>
            </w:r>
          </w:p>
        </w:tc>
      </w:tr>
      <w:tr w:rsidR="00F147B8" w:rsidRPr="00C92D70" w:rsidTr="00B439D9">
        <w:trPr>
          <w:trHeight w:val="600"/>
          <w:jc w:val="center"/>
        </w:trPr>
        <w:tc>
          <w:tcPr>
            <w:tcW w:w="517" w:type="dxa"/>
            <w:tcBorders>
              <w:top w:val="nil"/>
              <w:left w:val="single" w:sz="4" w:space="0" w:color="auto"/>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7</w:t>
            </w:r>
          </w:p>
        </w:tc>
        <w:tc>
          <w:tcPr>
            <w:tcW w:w="2470" w:type="dxa"/>
            <w:tcBorders>
              <w:top w:val="nil"/>
              <w:left w:val="nil"/>
              <w:bottom w:val="single" w:sz="4" w:space="0" w:color="auto"/>
              <w:right w:val="single" w:sz="4" w:space="0" w:color="auto"/>
            </w:tcBorders>
            <w:vAlign w:val="center"/>
          </w:tcPr>
          <w:p w:rsidR="00F147B8" w:rsidRPr="00C92D70" w:rsidRDefault="00F147B8" w:rsidP="00B439D9">
            <w:pPr>
              <w:rPr>
                <w:sz w:val="20"/>
                <w:szCs w:val="20"/>
              </w:rPr>
            </w:pPr>
            <w:r w:rsidRPr="00C92D70">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1300/10-30</w:t>
            </w:r>
          </w:p>
        </w:tc>
      </w:tr>
      <w:tr w:rsidR="00F147B8" w:rsidRPr="00C92D70" w:rsidTr="00B439D9">
        <w:trPr>
          <w:trHeight w:val="600"/>
          <w:jc w:val="center"/>
        </w:trPr>
        <w:tc>
          <w:tcPr>
            <w:tcW w:w="517" w:type="dxa"/>
            <w:tcBorders>
              <w:top w:val="nil"/>
              <w:left w:val="single" w:sz="4" w:space="0" w:color="auto"/>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8</w:t>
            </w:r>
          </w:p>
        </w:tc>
        <w:tc>
          <w:tcPr>
            <w:tcW w:w="2470" w:type="dxa"/>
            <w:tcBorders>
              <w:top w:val="nil"/>
              <w:left w:val="nil"/>
              <w:bottom w:val="single" w:sz="4" w:space="0" w:color="auto"/>
              <w:right w:val="single" w:sz="4" w:space="0" w:color="auto"/>
            </w:tcBorders>
            <w:vAlign w:val="center"/>
          </w:tcPr>
          <w:p w:rsidR="00F147B8" w:rsidRPr="00C92D70" w:rsidRDefault="00F147B8" w:rsidP="00B439D9">
            <w:pPr>
              <w:rPr>
                <w:sz w:val="20"/>
                <w:szCs w:val="20"/>
              </w:rPr>
            </w:pPr>
            <w:r w:rsidRPr="00C92D70">
              <w:rPr>
                <w:sz w:val="20"/>
                <w:szCs w:val="20"/>
              </w:rPr>
              <w:t>Предприятия обществе</w:t>
            </w:r>
            <w:r w:rsidRPr="00C92D70">
              <w:rPr>
                <w:sz w:val="20"/>
                <w:szCs w:val="20"/>
              </w:rPr>
              <w:t>н</w:t>
            </w:r>
            <w:r w:rsidRPr="00C92D70">
              <w:rPr>
                <w:sz w:val="20"/>
                <w:szCs w:val="20"/>
              </w:rPr>
              <w:t>ного питания</w:t>
            </w:r>
          </w:p>
        </w:tc>
        <w:tc>
          <w:tcPr>
            <w:tcW w:w="1664"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lang w:val="en-US"/>
              </w:rPr>
              <w:t>II</w:t>
            </w: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200/2-5</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450/5-10</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1300/10-30</w:t>
            </w:r>
          </w:p>
        </w:tc>
      </w:tr>
      <w:tr w:rsidR="00F147B8" w:rsidRPr="00C92D70" w:rsidTr="00B439D9">
        <w:trPr>
          <w:trHeight w:val="300"/>
          <w:jc w:val="center"/>
        </w:trPr>
        <w:tc>
          <w:tcPr>
            <w:tcW w:w="517" w:type="dxa"/>
            <w:tcBorders>
              <w:top w:val="nil"/>
              <w:left w:val="single" w:sz="4" w:space="0" w:color="auto"/>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9</w:t>
            </w:r>
          </w:p>
        </w:tc>
        <w:tc>
          <w:tcPr>
            <w:tcW w:w="2470" w:type="dxa"/>
            <w:tcBorders>
              <w:top w:val="nil"/>
              <w:left w:val="nil"/>
              <w:bottom w:val="single" w:sz="4" w:space="0" w:color="auto"/>
              <w:right w:val="single" w:sz="4" w:space="0" w:color="auto"/>
            </w:tcBorders>
            <w:vAlign w:val="center"/>
          </w:tcPr>
          <w:p w:rsidR="00F147B8" w:rsidRPr="00C92D70" w:rsidRDefault="00F147B8" w:rsidP="00B439D9">
            <w:pPr>
              <w:rPr>
                <w:sz w:val="20"/>
                <w:szCs w:val="20"/>
              </w:rPr>
            </w:pPr>
            <w:r w:rsidRPr="00C92D70">
              <w:rPr>
                <w:sz w:val="20"/>
                <w:szCs w:val="20"/>
              </w:rPr>
              <w:t>Торговые предприятия</w:t>
            </w:r>
          </w:p>
        </w:tc>
        <w:tc>
          <w:tcPr>
            <w:tcW w:w="1664"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lang w:val="en-US"/>
              </w:rPr>
              <w:t>I</w:t>
            </w:r>
          </w:p>
        </w:tc>
        <w:tc>
          <w:tcPr>
            <w:tcW w:w="1857"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100/2</w:t>
            </w:r>
          </w:p>
        </w:tc>
        <w:tc>
          <w:tcPr>
            <w:tcW w:w="1760"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300/5</w:t>
            </w:r>
          </w:p>
        </w:tc>
        <w:tc>
          <w:tcPr>
            <w:tcW w:w="1252" w:type="dxa"/>
            <w:tcBorders>
              <w:top w:val="nil"/>
              <w:left w:val="nil"/>
              <w:bottom w:val="single" w:sz="4" w:space="0" w:color="auto"/>
              <w:right w:val="single" w:sz="4" w:space="0" w:color="auto"/>
            </w:tcBorders>
            <w:vAlign w:val="center"/>
          </w:tcPr>
          <w:p w:rsidR="00F147B8" w:rsidRPr="00C92D70" w:rsidRDefault="00F147B8" w:rsidP="00B439D9">
            <w:pPr>
              <w:jc w:val="center"/>
              <w:rPr>
                <w:sz w:val="20"/>
                <w:szCs w:val="20"/>
              </w:rPr>
            </w:pPr>
            <w:r w:rsidRPr="00C92D70">
              <w:rPr>
                <w:sz w:val="20"/>
                <w:szCs w:val="20"/>
              </w:rPr>
              <w:t>600/10</w:t>
            </w:r>
          </w:p>
        </w:tc>
      </w:tr>
    </w:tbl>
    <w:p w:rsidR="00F147B8" w:rsidRDefault="00F147B8" w:rsidP="00FF2E5A">
      <w:pPr>
        <w:pStyle w:val="a4"/>
      </w:pPr>
    </w:p>
    <w:p w:rsidR="00F147B8" w:rsidRPr="00C92D70" w:rsidRDefault="00F147B8" w:rsidP="00FF2E5A">
      <w:pPr>
        <w:pStyle w:val="a4"/>
      </w:pPr>
      <w:r w:rsidRPr="00C92D70">
        <w:t>Данные показатели не являются непосредственно радиусами обслуживания населения у</w:t>
      </w:r>
      <w:r w:rsidRPr="00C92D70">
        <w:t>ч</w:t>
      </w:r>
      <w:r w:rsidRPr="00C92D70">
        <w:t>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F147B8" w:rsidRPr="00C92D70" w:rsidRDefault="00F147B8" w:rsidP="00FF2E5A">
      <w:pPr>
        <w:pStyle w:val="a4"/>
      </w:pPr>
      <w:r w:rsidRPr="00C92D70">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w:t>
      </w:r>
      <w:r w:rsidRPr="00C92D70">
        <w:t>е</w:t>
      </w:r>
      <w:r w:rsidRPr="00C92D70">
        <w:t>стимость соответствующего объекта в пересчете на численность жителей не ниже расчетного минимального показателя Нормативов.</w:t>
      </w:r>
    </w:p>
    <w:p w:rsidR="00F147B8" w:rsidRPr="00C92D70" w:rsidRDefault="00F147B8" w:rsidP="003B0697">
      <w:pPr>
        <w:pStyle w:val="Heading2"/>
        <w:numPr>
          <w:ilvl w:val="1"/>
          <w:numId w:val="57"/>
        </w:numPr>
        <w:ind w:left="0"/>
      </w:pPr>
      <w:bookmarkStart w:id="97" w:name="_Toc396406151"/>
      <w:r w:rsidRPr="00C92D70">
        <w:t>Нормативы обеспеченности формирования муниципального архива</w:t>
      </w:r>
      <w:bookmarkEnd w:id="97"/>
    </w:p>
    <w:p w:rsidR="00F147B8" w:rsidRPr="00C92D70" w:rsidRDefault="00F147B8" w:rsidP="00FF2E5A">
      <w:pPr>
        <w:pStyle w:val="a4"/>
      </w:pPr>
      <w:r w:rsidRPr="00C92D70">
        <w:t>Норматив обеспеченности муниципальными архивами и размеры их земельных участков устанавливаются заданием на проектирование.</w:t>
      </w:r>
    </w:p>
    <w:p w:rsidR="00F147B8" w:rsidRPr="00C92D70" w:rsidRDefault="00F147B8" w:rsidP="003B0697">
      <w:pPr>
        <w:pStyle w:val="Heading1"/>
        <w:numPr>
          <w:ilvl w:val="0"/>
          <w:numId w:val="57"/>
        </w:numPr>
        <w:ind w:left="0"/>
      </w:pPr>
      <w:bookmarkStart w:id="98" w:name="_Toc393384051"/>
      <w:r w:rsidRPr="00C92D70">
        <w:t>Нормативы обеспеченности организации в границах муниципального района электро- и газоснабжения поселений</w:t>
      </w:r>
      <w:bookmarkEnd w:id="98"/>
    </w:p>
    <w:p w:rsidR="00F147B8" w:rsidRPr="00C92D70" w:rsidRDefault="00F147B8" w:rsidP="003B0697">
      <w:pPr>
        <w:pStyle w:val="Heading2"/>
        <w:numPr>
          <w:ilvl w:val="1"/>
          <w:numId w:val="57"/>
        </w:numPr>
        <w:ind w:left="0"/>
      </w:pPr>
      <w:bookmarkStart w:id="99" w:name="_Toc393384052"/>
      <w:r w:rsidRPr="00C92D70">
        <w:t>Объекты газоснабжения</w:t>
      </w:r>
      <w:bookmarkEnd w:id="99"/>
    </w:p>
    <w:p w:rsidR="00F147B8" w:rsidRPr="00C92D70" w:rsidRDefault="00F147B8" w:rsidP="00D23393">
      <w:pPr>
        <w:pStyle w:val="a4"/>
      </w:pPr>
      <w:r w:rsidRPr="00C92D70">
        <w:t>Нормативы обеспеченности сжиженным углеводородным газом (в килограммах на одного человека в месяц) следует принимать, исходя из расходов газа:</w:t>
      </w:r>
    </w:p>
    <w:p w:rsidR="00F147B8" w:rsidRPr="00C92D70" w:rsidRDefault="00F147B8" w:rsidP="006E7A27">
      <w:pPr>
        <w:pStyle w:val="List"/>
      </w:pPr>
      <w:r w:rsidRPr="00C92D70">
        <w:t>газоснабжение привозным газом через групповые емкости  – 5,1 кг на 1 человека в м</w:t>
      </w:r>
      <w:r w:rsidRPr="00C92D70">
        <w:t>е</w:t>
      </w:r>
      <w:r w:rsidRPr="00C92D70">
        <w:t>сяц.</w:t>
      </w:r>
    </w:p>
    <w:p w:rsidR="00F147B8" w:rsidRPr="00C92D70" w:rsidRDefault="00F147B8" w:rsidP="003B0697">
      <w:pPr>
        <w:pStyle w:val="Heading2"/>
        <w:numPr>
          <w:ilvl w:val="1"/>
          <w:numId w:val="57"/>
        </w:numPr>
        <w:ind w:left="0"/>
      </w:pPr>
      <w:bookmarkStart w:id="100" w:name="_Toc393384053"/>
      <w:r w:rsidRPr="00C92D70">
        <w:t>Объекты электроснабжения</w:t>
      </w:r>
      <w:bookmarkEnd w:id="100"/>
    </w:p>
    <w:p w:rsidR="00F147B8" w:rsidRPr="00C92D70" w:rsidRDefault="00F147B8" w:rsidP="00A34F7C">
      <w:pPr>
        <w:pStyle w:val="S5"/>
      </w:pPr>
      <w:r w:rsidRPr="00C92D70">
        <w:t>Электроснабжение населенных пунктов следует предусматривать от районной энергет</w:t>
      </w:r>
      <w:r w:rsidRPr="00C92D70">
        <w:t>и</w:t>
      </w:r>
      <w:r w:rsidRPr="00C92D70">
        <w:t>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147B8" w:rsidRPr="00C92D70" w:rsidRDefault="00F147B8" w:rsidP="00A34F7C">
      <w:pPr>
        <w:pStyle w:val="Caption"/>
        <w:jc w:val="right"/>
        <w:rPr>
          <w:lang w:val="en-US"/>
        </w:rPr>
      </w:pPr>
      <w:r w:rsidRPr="00C92D70">
        <w:t xml:space="preserve">Таблица </w:t>
      </w:r>
      <w:r w:rsidRPr="00C92D70">
        <w:rPr>
          <w:lang w:val="en-US"/>
        </w:rPr>
        <w:t>19</w:t>
      </w:r>
    </w:p>
    <w:p w:rsidR="00F147B8" w:rsidRPr="00C92D70" w:rsidRDefault="00F147B8" w:rsidP="00A34F7C">
      <w:pPr>
        <w:pStyle w:val="Caption"/>
      </w:pPr>
      <w:r w:rsidRPr="00C92D70">
        <w:t>Укрупненные показатели электропотребления</w:t>
      </w:r>
    </w:p>
    <w:tbl>
      <w:tblPr>
        <w:tblW w:w="0" w:type="auto"/>
        <w:jc w:val="center"/>
        <w:tblCellMar>
          <w:left w:w="0" w:type="dxa"/>
          <w:right w:w="0" w:type="dxa"/>
        </w:tblCellMar>
        <w:tblLook w:val="00A0"/>
      </w:tblPr>
      <w:tblGrid>
        <w:gridCol w:w="4972"/>
        <w:gridCol w:w="2366"/>
        <w:gridCol w:w="2164"/>
      </w:tblGrid>
      <w:tr w:rsidR="00F147B8" w:rsidRPr="00C92D70" w:rsidTr="00653885">
        <w:trPr>
          <w:trHeight w:val="20"/>
          <w:tblHeader/>
          <w:jc w:val="center"/>
        </w:trPr>
        <w:tc>
          <w:tcPr>
            <w:tcW w:w="4972"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tcPr>
          <w:p w:rsidR="00F147B8" w:rsidRPr="00C92D70" w:rsidRDefault="00F147B8" w:rsidP="00653885">
            <w:pPr>
              <w:jc w:val="center"/>
              <w:textAlignment w:val="baseline"/>
              <w:rPr>
                <w:b/>
                <w:sz w:val="20"/>
                <w:szCs w:val="20"/>
              </w:rPr>
            </w:pPr>
            <w:r w:rsidRPr="00C92D70">
              <w:rPr>
                <w:b/>
                <w:sz w:val="20"/>
                <w:szCs w:val="20"/>
              </w:rPr>
              <w:t>Степень благоустройства поселений </w:t>
            </w:r>
          </w:p>
        </w:tc>
        <w:tc>
          <w:tcPr>
            <w:tcW w:w="2366"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tcPr>
          <w:p w:rsidR="00F147B8" w:rsidRPr="00C92D70" w:rsidRDefault="00F147B8" w:rsidP="00653885">
            <w:pPr>
              <w:jc w:val="center"/>
              <w:textAlignment w:val="baseline"/>
              <w:rPr>
                <w:b/>
                <w:sz w:val="20"/>
                <w:szCs w:val="20"/>
              </w:rPr>
            </w:pPr>
            <w:r w:rsidRPr="00C92D70">
              <w:rPr>
                <w:b/>
                <w:sz w:val="20"/>
                <w:szCs w:val="20"/>
              </w:rPr>
              <w:t>Электропотребление, кВт·ч /год на 1 чел.</w:t>
            </w:r>
          </w:p>
        </w:tc>
        <w:tc>
          <w:tcPr>
            <w:tcW w:w="2164" w:type="dxa"/>
            <w:tcBorders>
              <w:top w:val="single" w:sz="6" w:space="0" w:color="000000"/>
              <w:left w:val="single" w:sz="6" w:space="0" w:color="000000"/>
              <w:bottom w:val="single" w:sz="4" w:space="0" w:color="auto"/>
              <w:right w:val="single" w:sz="6" w:space="0" w:color="000000"/>
            </w:tcBorders>
            <w:shd w:val="clear" w:color="auto" w:fill="FFFFFF"/>
            <w:tcMar>
              <w:top w:w="0" w:type="dxa"/>
              <w:left w:w="74" w:type="dxa"/>
              <w:bottom w:w="0" w:type="dxa"/>
              <w:right w:w="74" w:type="dxa"/>
            </w:tcMar>
          </w:tcPr>
          <w:p w:rsidR="00F147B8" w:rsidRPr="00C92D70" w:rsidRDefault="00F147B8" w:rsidP="00653885">
            <w:pPr>
              <w:jc w:val="center"/>
              <w:textAlignment w:val="baseline"/>
              <w:rPr>
                <w:b/>
                <w:sz w:val="20"/>
                <w:szCs w:val="20"/>
              </w:rPr>
            </w:pPr>
            <w:r w:rsidRPr="00C92D70">
              <w:rPr>
                <w:b/>
                <w:sz w:val="20"/>
                <w:szCs w:val="20"/>
              </w:rPr>
              <w:t>Использование ма</w:t>
            </w:r>
            <w:r w:rsidRPr="00C92D70">
              <w:rPr>
                <w:b/>
                <w:sz w:val="20"/>
                <w:szCs w:val="20"/>
              </w:rPr>
              <w:t>к</w:t>
            </w:r>
            <w:r w:rsidRPr="00C92D70">
              <w:rPr>
                <w:b/>
                <w:sz w:val="20"/>
                <w:szCs w:val="20"/>
              </w:rPr>
              <w:t>симума электрич</w:t>
            </w:r>
            <w:r w:rsidRPr="00C92D70">
              <w:rPr>
                <w:b/>
                <w:sz w:val="20"/>
                <w:szCs w:val="20"/>
              </w:rPr>
              <w:t>е</w:t>
            </w:r>
            <w:r w:rsidRPr="00C92D70">
              <w:rPr>
                <w:b/>
                <w:sz w:val="20"/>
                <w:szCs w:val="20"/>
              </w:rPr>
              <w:t>ской нагрузки, ч/год</w:t>
            </w:r>
          </w:p>
        </w:tc>
      </w:tr>
      <w:tr w:rsidR="00F147B8"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tcPr>
          <w:p w:rsidR="00F147B8" w:rsidRPr="00C92D70" w:rsidRDefault="00F147B8" w:rsidP="00653885">
            <w:pPr>
              <w:textAlignment w:val="baseline"/>
              <w:rPr>
                <w:sz w:val="20"/>
                <w:szCs w:val="20"/>
              </w:rPr>
            </w:pPr>
            <w:r w:rsidRPr="00C92D70">
              <w:rPr>
                <w:sz w:val="20"/>
                <w:szCs w:val="20"/>
              </w:rPr>
              <w:t>Поселки и сельские поселения (без кондиционеров):</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tcPr>
          <w:p w:rsidR="00F147B8" w:rsidRPr="00C92D70" w:rsidRDefault="00F147B8" w:rsidP="00653885">
            <w:pPr>
              <w:jc w:val="center"/>
              <w:textAlignment w:val="baseline"/>
              <w:rPr>
                <w:sz w:val="20"/>
                <w:szCs w:val="20"/>
              </w:rPr>
            </w:pP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tcPr>
          <w:p w:rsidR="00F147B8" w:rsidRPr="00C92D70" w:rsidRDefault="00F147B8" w:rsidP="00653885">
            <w:pPr>
              <w:textAlignment w:val="baseline"/>
              <w:rPr>
                <w:sz w:val="20"/>
                <w:szCs w:val="20"/>
              </w:rPr>
            </w:pPr>
          </w:p>
        </w:tc>
      </w:tr>
      <w:tr w:rsidR="00F147B8"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tcPr>
          <w:p w:rsidR="00F147B8" w:rsidRPr="00C92D70" w:rsidRDefault="00F147B8" w:rsidP="00653885">
            <w:pPr>
              <w:textAlignment w:val="baseline"/>
              <w:rPr>
                <w:sz w:val="20"/>
                <w:szCs w:val="20"/>
              </w:rPr>
            </w:pPr>
            <w:r w:rsidRPr="00C92D70">
              <w:rPr>
                <w:sz w:val="20"/>
                <w:szCs w:val="20"/>
              </w:rPr>
              <w:t>не оборудованные стационарными электроплитами</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tcPr>
          <w:p w:rsidR="00F147B8" w:rsidRPr="00C92D70" w:rsidRDefault="00F147B8" w:rsidP="00653885">
            <w:pPr>
              <w:jc w:val="center"/>
              <w:textAlignment w:val="baseline"/>
              <w:rPr>
                <w:sz w:val="20"/>
                <w:szCs w:val="20"/>
              </w:rPr>
            </w:pPr>
            <w:r w:rsidRPr="00C92D70">
              <w:rPr>
                <w:sz w:val="20"/>
                <w:szCs w:val="20"/>
              </w:rPr>
              <w:t>950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tcPr>
          <w:p w:rsidR="00F147B8" w:rsidRPr="00C92D70" w:rsidRDefault="00F147B8" w:rsidP="00653885">
            <w:pPr>
              <w:jc w:val="center"/>
              <w:textAlignment w:val="baseline"/>
              <w:rPr>
                <w:sz w:val="20"/>
                <w:szCs w:val="20"/>
              </w:rPr>
            </w:pPr>
            <w:r w:rsidRPr="00C92D70">
              <w:rPr>
                <w:sz w:val="20"/>
                <w:szCs w:val="20"/>
              </w:rPr>
              <w:t>4100 </w:t>
            </w:r>
          </w:p>
        </w:tc>
      </w:tr>
      <w:tr w:rsidR="00F147B8" w:rsidRPr="00C92D70" w:rsidTr="00653885">
        <w:trPr>
          <w:trHeight w:val="20"/>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tcPr>
          <w:p w:rsidR="00F147B8" w:rsidRPr="00C92D70" w:rsidRDefault="00F147B8" w:rsidP="00653885">
            <w:pPr>
              <w:textAlignment w:val="baseline"/>
              <w:rPr>
                <w:sz w:val="20"/>
                <w:szCs w:val="20"/>
              </w:rPr>
            </w:pPr>
            <w:r w:rsidRPr="00C92D70">
              <w:rPr>
                <w:sz w:val="20"/>
                <w:szCs w:val="20"/>
              </w:rPr>
              <w:t>оборудованные стационарными электроплитами (100% охвата)</w:t>
            </w:r>
          </w:p>
        </w:tc>
        <w:tc>
          <w:tcPr>
            <w:tcW w:w="2366"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tcPr>
          <w:p w:rsidR="00F147B8" w:rsidRPr="00C92D70" w:rsidRDefault="00F147B8" w:rsidP="00653885">
            <w:pPr>
              <w:jc w:val="center"/>
              <w:textAlignment w:val="baseline"/>
              <w:rPr>
                <w:sz w:val="20"/>
                <w:szCs w:val="20"/>
              </w:rPr>
            </w:pPr>
            <w:r w:rsidRPr="00C92D70">
              <w:rPr>
                <w:sz w:val="20"/>
                <w:szCs w:val="20"/>
              </w:rPr>
              <w:t>1350</w:t>
            </w:r>
          </w:p>
        </w:tc>
        <w:tc>
          <w:tcPr>
            <w:tcW w:w="2164" w:type="dxa"/>
            <w:tcBorders>
              <w:top w:val="single" w:sz="4" w:space="0" w:color="auto"/>
              <w:left w:val="single" w:sz="4" w:space="0" w:color="auto"/>
              <w:bottom w:val="single" w:sz="4" w:space="0" w:color="auto"/>
              <w:right w:val="single" w:sz="4" w:space="0" w:color="auto"/>
            </w:tcBorders>
            <w:shd w:val="clear" w:color="auto" w:fill="FFFFFF"/>
            <w:tcMar>
              <w:top w:w="0" w:type="dxa"/>
              <w:left w:w="74" w:type="dxa"/>
              <w:bottom w:w="0" w:type="dxa"/>
              <w:right w:w="74" w:type="dxa"/>
            </w:tcMar>
          </w:tcPr>
          <w:p w:rsidR="00F147B8" w:rsidRPr="00C92D70" w:rsidRDefault="00F147B8" w:rsidP="00653885">
            <w:pPr>
              <w:jc w:val="center"/>
              <w:textAlignment w:val="baseline"/>
              <w:rPr>
                <w:sz w:val="20"/>
                <w:szCs w:val="20"/>
              </w:rPr>
            </w:pPr>
            <w:r w:rsidRPr="00C92D70">
              <w:rPr>
                <w:sz w:val="20"/>
                <w:szCs w:val="20"/>
              </w:rPr>
              <w:t>4400 </w:t>
            </w:r>
          </w:p>
        </w:tc>
      </w:tr>
      <w:tr w:rsidR="00F147B8" w:rsidRPr="00C92D70" w:rsidTr="00653885">
        <w:trPr>
          <w:trHeight w:val="20"/>
          <w:jc w:val="center"/>
        </w:trPr>
        <w:tc>
          <w:tcPr>
            <w:tcW w:w="9502"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147B8" w:rsidRPr="00C92D70" w:rsidRDefault="00F147B8" w:rsidP="002E07F5">
            <w:pPr>
              <w:textAlignment w:val="baseline"/>
              <w:rPr>
                <w:sz w:val="20"/>
                <w:szCs w:val="20"/>
              </w:rPr>
            </w:pPr>
            <w:r w:rsidRPr="00C92D70">
              <w:rPr>
                <w:sz w:val="20"/>
                <w:szCs w:val="20"/>
              </w:rPr>
              <w:t>     Примечание:</w:t>
            </w:r>
            <w:r w:rsidRPr="00C92D70">
              <w:rPr>
                <w:sz w:val="20"/>
                <w:szCs w:val="20"/>
              </w:rPr>
              <w:b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w:t>
            </w:r>
            <w:r w:rsidRPr="00C92D70">
              <w:rPr>
                <w:sz w:val="20"/>
                <w:szCs w:val="20"/>
              </w:rPr>
              <w:t>о</w:t>
            </w:r>
            <w:r w:rsidRPr="00C92D70">
              <w:rPr>
                <w:sz w:val="20"/>
                <w:szCs w:val="20"/>
              </w:rPr>
              <w:t>снабжения, водоотведения и теплоснабжения.</w:t>
            </w:r>
          </w:p>
        </w:tc>
      </w:tr>
    </w:tbl>
    <w:p w:rsidR="00F147B8" w:rsidRPr="00C92D70" w:rsidRDefault="00F147B8" w:rsidP="003B0697">
      <w:pPr>
        <w:pStyle w:val="Heading1"/>
        <w:numPr>
          <w:ilvl w:val="0"/>
          <w:numId w:val="57"/>
        </w:numPr>
        <w:ind w:left="0"/>
      </w:pPr>
      <w:bookmarkStart w:id="101" w:name="_Toc393384054"/>
      <w:bookmarkEnd w:id="92"/>
      <w:r w:rsidRPr="00C92D70">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w:t>
      </w:r>
      <w:r w:rsidRPr="00C92D70">
        <w:t>т</w:t>
      </w:r>
      <w:r w:rsidRPr="00C92D70">
        <w:t>вом РФ</w:t>
      </w:r>
      <w:bookmarkEnd w:id="101"/>
    </w:p>
    <w:p w:rsidR="00F147B8" w:rsidRPr="00C92D70" w:rsidRDefault="00F147B8" w:rsidP="003931FB">
      <w:pPr>
        <w:pStyle w:val="a4"/>
        <w:rPr>
          <w:rFonts w:eastAsia="TimesNewRomanPSMT"/>
        </w:rPr>
      </w:pPr>
      <w:r w:rsidRPr="00C92D70">
        <w:rPr>
          <w:rFonts w:eastAsia="TimesNewRomanPSMT"/>
        </w:rPr>
        <w:t>Транспортная составляющая Красноярского края представляет собой сложный комплекс сооружений, охватывающий почти 14% всей территории Российской Федерации. Такая бол</w:t>
      </w:r>
      <w:r w:rsidRPr="00C92D70">
        <w:rPr>
          <w:rFonts w:eastAsia="TimesNewRomanPSMT"/>
        </w:rPr>
        <w:t>ь</w:t>
      </w:r>
      <w:r w:rsidRPr="00C92D70">
        <w:rPr>
          <w:rFonts w:eastAsia="TimesNewRomanPSMT"/>
        </w:rPr>
        <w:t>шая площадь включает в себя сложности в поддержании работоспособного состояния тран</w:t>
      </w:r>
      <w:r w:rsidRPr="00C92D70">
        <w:rPr>
          <w:rFonts w:eastAsia="TimesNewRomanPSMT"/>
        </w:rPr>
        <w:t>с</w:t>
      </w:r>
      <w:r w:rsidRPr="00C92D70">
        <w:rPr>
          <w:rFonts w:eastAsia="TimesNewRomanPSMT"/>
        </w:rPr>
        <w:t>портного комплекса региона.</w:t>
      </w:r>
    </w:p>
    <w:p w:rsidR="00F147B8" w:rsidRPr="00C92D70" w:rsidRDefault="00F147B8" w:rsidP="003931FB">
      <w:pPr>
        <w:pStyle w:val="a4"/>
        <w:rPr>
          <w:rFonts w:eastAsia="TimesNewRomanPSMT"/>
        </w:rPr>
      </w:pPr>
      <w:r w:rsidRPr="00C92D70">
        <w:rPr>
          <w:rFonts w:eastAsia="TimesNewRomanPSMT"/>
        </w:rPr>
        <w:t>Кроме этого, территория края расположена в различных климатических зонах. Каждая з</w:t>
      </w:r>
      <w:r w:rsidRPr="00C92D70">
        <w:rPr>
          <w:rFonts w:eastAsia="TimesNewRomanPSMT"/>
        </w:rPr>
        <w:t>о</w:t>
      </w:r>
      <w:r w:rsidRPr="00C92D70">
        <w:rPr>
          <w:rFonts w:eastAsia="TimesNewRomanPSMT"/>
        </w:rPr>
        <w:t>на имеет свои особенности в строительстве и проектировании, поддерживающие благоприя</w:t>
      </w:r>
      <w:r w:rsidRPr="00C92D70">
        <w:rPr>
          <w:rFonts w:eastAsia="TimesNewRomanPSMT"/>
        </w:rPr>
        <w:t>т</w:t>
      </w:r>
      <w:r w:rsidRPr="00C92D70">
        <w:rPr>
          <w:rFonts w:eastAsia="TimesNewRomanPSMT"/>
        </w:rPr>
        <w:t>ные условия жизнедеятельности населения. В зависимости от строительно-климатического районирования изменяются нормы проектирования улично-дорожной сети. Таким образом, для каждого климатического подрайона характерны свои особенности – дальность пешеходного подхода до объектов, расстояние между автобусными остановками.</w:t>
      </w:r>
    </w:p>
    <w:p w:rsidR="00F147B8" w:rsidRPr="00C92D70" w:rsidRDefault="00F147B8" w:rsidP="003931FB">
      <w:pPr>
        <w:pStyle w:val="a4"/>
        <w:rPr>
          <w:rFonts w:eastAsia="TimesNewRomanPSMT"/>
        </w:rPr>
      </w:pPr>
      <w:r w:rsidRPr="00C92D70">
        <w:rPr>
          <w:rFonts w:eastAsia="TimesNewRomanPSMT"/>
        </w:rPr>
        <w:t>Особенностью территории Красноярского края является достаточно большой объем сн</w:t>
      </w:r>
      <w:r w:rsidRPr="00C92D70">
        <w:rPr>
          <w:rFonts w:eastAsia="TimesNewRomanPSMT"/>
        </w:rPr>
        <w:t>е</w:t>
      </w:r>
      <w:r w:rsidRPr="00C92D70">
        <w:rPr>
          <w:rFonts w:eastAsia="TimesNewRomanPSMT"/>
        </w:rPr>
        <w:t>гоприноса и, как  следствие, необходимы дополнительные территории для складирования снега – это касается и тротуаров и проезжей части улично-дорожной сети. Таким образом, необход</w:t>
      </w:r>
      <w:r w:rsidRPr="00C92D70">
        <w:rPr>
          <w:rFonts w:eastAsia="TimesNewRomanPSMT"/>
        </w:rPr>
        <w:t>и</w:t>
      </w:r>
      <w:r w:rsidRPr="00C92D70">
        <w:rPr>
          <w:rFonts w:eastAsia="TimesNewRomanPSMT"/>
        </w:rPr>
        <w:t>мо классифицировать территорию края по объему снегоприноса – при этом необходимо выд</w:t>
      </w:r>
      <w:r w:rsidRPr="00C92D70">
        <w:rPr>
          <w:rFonts w:eastAsia="TimesNewRomanPSMT"/>
        </w:rPr>
        <w:t>е</w:t>
      </w:r>
      <w:r w:rsidRPr="00C92D70">
        <w:rPr>
          <w:rFonts w:eastAsia="TimesNewRomanPSMT"/>
        </w:rPr>
        <w:t>лить территории с объемом снегоприноса более 200 куб.м/м и территории с объемом снегопр</w:t>
      </w:r>
      <w:r w:rsidRPr="00C92D70">
        <w:rPr>
          <w:rFonts w:eastAsia="TimesNewRomanPSMT"/>
        </w:rPr>
        <w:t>и</w:t>
      </w:r>
      <w:r w:rsidRPr="00C92D70">
        <w:rPr>
          <w:rFonts w:eastAsia="TimesNewRomanPSMT"/>
        </w:rPr>
        <w:t>носа более 600 куб.м/м.</w:t>
      </w:r>
    </w:p>
    <w:p w:rsidR="00F147B8" w:rsidRPr="00C92D70" w:rsidRDefault="00F147B8" w:rsidP="003931FB">
      <w:pPr>
        <w:pStyle w:val="a4"/>
        <w:rPr>
          <w:rFonts w:eastAsia="TimesNewRomanPSMT"/>
        </w:rPr>
      </w:pPr>
      <w:r w:rsidRPr="00C92D70">
        <w:rPr>
          <w:rFonts w:eastAsia="TimesNewRomanPSMT"/>
        </w:rPr>
        <w:t>Важным элементом градостроительного проектирования является классификация улично-дорожной сети по назначению. Данная классификация зависит от типа поселения: городское и сельское. Кроме этого, в составе края необходимо определить территории, пригородные зоны (агломерации), – для которых определена своя градостроительная классификация связующих автомобильных дорог.</w:t>
      </w:r>
    </w:p>
    <w:p w:rsidR="00F147B8" w:rsidRPr="00C92D70" w:rsidRDefault="00F147B8" w:rsidP="003931FB">
      <w:pPr>
        <w:pStyle w:val="a4"/>
        <w:rPr>
          <w:rFonts w:eastAsia="TimesNewRomanPSMT"/>
        </w:rPr>
      </w:pPr>
      <w:r w:rsidRPr="00C92D70">
        <w:rPr>
          <w:rFonts w:eastAsia="TimesNewRomanPSMT"/>
        </w:rPr>
        <w:t>Остальные нормируемые показатели транспортной инфраструктуры не зависят от каких-либо признаков и имеют минимальное значение, установленное в федеральном законодательс</w:t>
      </w:r>
      <w:r w:rsidRPr="00C92D70">
        <w:rPr>
          <w:rFonts w:eastAsia="TimesNewRomanPSMT"/>
        </w:rPr>
        <w:t>т</w:t>
      </w:r>
      <w:r w:rsidRPr="00C92D70">
        <w:rPr>
          <w:rFonts w:eastAsia="TimesNewRomanPSMT"/>
        </w:rPr>
        <w:t>ве, для любых территорий.</w:t>
      </w:r>
    </w:p>
    <w:p w:rsidR="00F147B8" w:rsidRPr="00C92D70" w:rsidRDefault="00F147B8" w:rsidP="003931FB">
      <w:pPr>
        <w:ind w:firstLine="567"/>
        <w:rPr>
          <w:rStyle w:val="Emphasis"/>
          <w:i w:val="0"/>
          <w:iCs/>
          <w:color w:val="auto"/>
        </w:rPr>
      </w:pPr>
    </w:p>
    <w:p w:rsidR="00F147B8" w:rsidRPr="00C92D70" w:rsidRDefault="00F147B8" w:rsidP="003931FB">
      <w:pPr>
        <w:ind w:firstLine="567"/>
        <w:rPr>
          <w:rStyle w:val="Emphasis"/>
          <w:i w:val="0"/>
          <w:iCs/>
          <w:color w:val="auto"/>
        </w:rPr>
      </w:pPr>
      <w:r w:rsidRPr="00C92D70">
        <w:rPr>
          <w:rStyle w:val="Emphasis"/>
          <w:i w:val="0"/>
          <w:iCs/>
          <w:color w:val="auto"/>
        </w:rPr>
        <w:t>Нормируемые показатели</w:t>
      </w:r>
      <w:r w:rsidRPr="00C92D70">
        <w:rPr>
          <w:rStyle w:val="Emphasis"/>
          <w:bCs/>
          <w:i w:val="0"/>
          <w:iCs/>
          <w:color w:val="auto"/>
        </w:rPr>
        <w:t xml:space="preserve"> </w:t>
      </w:r>
    </w:p>
    <w:p w:rsidR="00F147B8" w:rsidRPr="00C92D70" w:rsidRDefault="00F147B8" w:rsidP="003931FB">
      <w:pPr>
        <w:pStyle w:val="S5"/>
      </w:pPr>
      <w:r w:rsidRPr="00C92D70">
        <w:t>Региональные нормативы градостроительного проектирования конкретизируют и разв</w:t>
      </w:r>
      <w:r w:rsidRPr="00C92D70">
        <w:t>и</w:t>
      </w:r>
      <w:r w:rsidRPr="00C92D70">
        <w:t>вают основные положения, действующие на территории Российской Федерации, Красноярского края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w:t>
      </w:r>
      <w:r w:rsidRPr="00C92D70">
        <w:t>и</w:t>
      </w:r>
      <w:r w:rsidRPr="00C92D70">
        <w:t>родно-климатическим, демографическим, ландшафтным особенностям территорий и их пе</w:t>
      </w:r>
      <w:r w:rsidRPr="00C92D70">
        <w:t>р</w:t>
      </w:r>
      <w:r w:rsidRPr="00C92D70">
        <w:t>спективного развития.</w:t>
      </w:r>
    </w:p>
    <w:p w:rsidR="00F147B8" w:rsidRPr="00C92D70" w:rsidRDefault="00F147B8" w:rsidP="003931FB">
      <w:pPr>
        <w:pStyle w:val="S5"/>
      </w:pPr>
      <w:r w:rsidRPr="00C92D70">
        <w:t>Набор нормируемых показателей, относящихся к размещению объектов транспортной инфраструктуры определен исходя из состава показателей:</w:t>
      </w:r>
    </w:p>
    <w:p w:rsidR="00F147B8" w:rsidRPr="00C92D70" w:rsidRDefault="00F147B8" w:rsidP="006E7A27">
      <w:pPr>
        <w:pStyle w:val="List"/>
      </w:pPr>
      <w:r w:rsidRPr="00C92D70">
        <w:t>Классификация автомобильных дорог по значению и использованию</w:t>
      </w:r>
    </w:p>
    <w:p w:rsidR="00F147B8" w:rsidRPr="00C92D70" w:rsidRDefault="00F147B8" w:rsidP="006E7A27">
      <w:pPr>
        <w:pStyle w:val="List"/>
      </w:pPr>
      <w:r w:rsidRPr="00C92D70">
        <w:t>Параметры автомобильных дорог</w:t>
      </w:r>
    </w:p>
    <w:p w:rsidR="00F147B8" w:rsidRPr="00C92D70" w:rsidRDefault="00F147B8" w:rsidP="006E7A27">
      <w:pPr>
        <w:pStyle w:val="List"/>
      </w:pPr>
      <w:r w:rsidRPr="00C92D70">
        <w:t>Обеспеченность автомобильных дорог объектами дорожного сервиса</w:t>
      </w:r>
    </w:p>
    <w:p w:rsidR="00F147B8" w:rsidRPr="00C92D70" w:rsidRDefault="00F147B8" w:rsidP="006E7A27">
      <w:pPr>
        <w:pStyle w:val="List"/>
      </w:pPr>
      <w:r w:rsidRPr="00C92D70">
        <w:t>Параметры отводимых территорий под размещаемые автомобильные дороги и (или) объект дорожного сервиса</w:t>
      </w:r>
    </w:p>
    <w:p w:rsidR="00F147B8" w:rsidRPr="00C92D70" w:rsidRDefault="00F147B8" w:rsidP="006E7A27">
      <w:pPr>
        <w:pStyle w:val="List"/>
      </w:pPr>
      <w:r w:rsidRPr="00C92D70">
        <w:t>Иные показатели.</w:t>
      </w:r>
    </w:p>
    <w:p w:rsidR="00F147B8" w:rsidRPr="00C92D70" w:rsidRDefault="00F147B8" w:rsidP="003931FB">
      <w:pPr>
        <w:pStyle w:val="S5"/>
      </w:pPr>
      <w:r w:rsidRPr="00C92D70">
        <w:t xml:space="preserve"> Нормируемые показатели разбиты на группы и сведены в таблицы:</w:t>
      </w:r>
    </w:p>
    <w:p w:rsidR="00F147B8" w:rsidRPr="00C92D70" w:rsidRDefault="00F147B8" w:rsidP="006E7A27">
      <w:pPr>
        <w:pStyle w:val="List"/>
      </w:pPr>
      <w:r w:rsidRPr="00C92D70">
        <w:t>«Техническая классификация автомобильных дорог и основные параметры» (</w:t>
      </w:r>
      <w:fldSimple w:instr=" REF _Ref375128471 \h  \* MERGEFORMAT ">
        <w:r w:rsidRPr="00C92D70">
          <w:t xml:space="preserve">Таблица </w:t>
        </w:r>
        <w:r>
          <w:rPr>
            <w:noProof/>
          </w:rPr>
          <w:t>18</w:t>
        </w:r>
      </w:fldSimple>
      <w:r w:rsidRPr="00C92D70">
        <w:t>)</w:t>
      </w:r>
    </w:p>
    <w:p w:rsidR="00F147B8" w:rsidRPr="00C92D70" w:rsidRDefault="00F147B8" w:rsidP="006E7A27">
      <w:pPr>
        <w:pStyle w:val="List"/>
      </w:pPr>
      <w:r w:rsidRPr="00C92D70">
        <w:t>«Параметры отводимых территорий под размещаемые автомобильные дороги» (</w:t>
      </w:r>
      <w:fldSimple w:instr=" REF _Ref375138376 \h  \* MERGEFORMAT ">
        <w:r w:rsidRPr="00C92D70">
          <w:t xml:space="preserve">Таблица </w:t>
        </w:r>
      </w:fldSimple>
      <w:r w:rsidRPr="00C92D70">
        <w:t>)</w:t>
      </w:r>
    </w:p>
    <w:p w:rsidR="00F147B8" w:rsidRPr="00C92D70" w:rsidRDefault="00F147B8" w:rsidP="006E7A27">
      <w:pPr>
        <w:pStyle w:val="List"/>
      </w:pPr>
      <w:r w:rsidRPr="00C92D70">
        <w:t>«Существующий уровень автомобилизации» (</w:t>
      </w:r>
      <w:fldSimple w:instr=" REF _Ref375130169 \h  \* MERGEFORMAT ">
        <w:r w:rsidRPr="00C92D70">
          <w:t xml:space="preserve">Таблица </w:t>
        </w:r>
      </w:fldSimple>
      <w:r w:rsidRPr="00C92D70">
        <w:t>), «Значение уровня автомобил</w:t>
      </w:r>
      <w:r w:rsidRPr="00C92D70">
        <w:t>и</w:t>
      </w:r>
      <w:r w:rsidRPr="00C92D70">
        <w:t>зации на расчетный срок</w:t>
      </w:r>
      <w:r w:rsidRPr="00C92D70">
        <w:rPr>
          <w:b/>
        </w:rPr>
        <w:t>» (</w:t>
      </w:r>
      <w:fldSimple w:instr=" REF _Ref375130636 \h  \* MERGEFORMAT ">
        <w:r w:rsidRPr="00C92D70">
          <w:t xml:space="preserve">Таблица </w:t>
        </w:r>
      </w:fldSimple>
      <w:r w:rsidRPr="00C92D70">
        <w:rPr>
          <w:b/>
        </w:rPr>
        <w:t>)</w:t>
      </w:r>
    </w:p>
    <w:p w:rsidR="00F147B8" w:rsidRPr="00C92D70" w:rsidRDefault="00F147B8" w:rsidP="006E7A27">
      <w:pPr>
        <w:pStyle w:val="List"/>
      </w:pPr>
      <w:r w:rsidRPr="00C92D70">
        <w:t>«Затраты времени на передвижение, для ежедневно приезжающих на работу в центр из других поселений» (</w:t>
      </w:r>
      <w:fldSimple w:instr=" REF _Ref375130243 \h  \* MERGEFORMAT ">
        <w:r w:rsidRPr="00C92D70">
          <w:t xml:space="preserve">Таблица </w:t>
        </w:r>
      </w:fldSimple>
      <w:r w:rsidRPr="00C92D70">
        <w:t>)</w:t>
      </w:r>
    </w:p>
    <w:p w:rsidR="00F147B8" w:rsidRPr="00C92D70" w:rsidRDefault="00F147B8" w:rsidP="006E7A27">
      <w:pPr>
        <w:pStyle w:val="List"/>
      </w:pPr>
      <w:r w:rsidRPr="00C92D70">
        <w:t>Обеспеченность автомобильных дорог объектами дорожного сервиса (</w:t>
      </w:r>
      <w:fldSimple w:instr=" REF _Ref375829994 \h  \* MERGEFORMAT ">
        <w:r w:rsidRPr="00C92D70">
          <w:t xml:space="preserve">Таблица </w:t>
        </w:r>
      </w:fldSimple>
      <w:r w:rsidRPr="00C92D70">
        <w:t>)</w:t>
      </w:r>
    </w:p>
    <w:p w:rsidR="00F147B8" w:rsidRPr="00C92D70" w:rsidRDefault="00F147B8" w:rsidP="006E7A27">
      <w:pPr>
        <w:pStyle w:val="List"/>
      </w:pPr>
      <w:r w:rsidRPr="00C92D70">
        <w:t>Показатели инженерной подготовки и защиты территории (</w:t>
      </w:r>
      <w:fldSimple w:instr=" REF _Ref375141282 \h  \* MERGEFORMAT ">
        <w:r w:rsidRPr="00C92D70">
          <w:t xml:space="preserve">Таблица </w:t>
        </w:r>
      </w:fldSimple>
      <w:r w:rsidRPr="00C92D70">
        <w:rPr>
          <w:b/>
        </w:rPr>
        <w:t>)</w:t>
      </w:r>
    </w:p>
    <w:p w:rsidR="00F147B8" w:rsidRPr="00C92D70" w:rsidRDefault="00F147B8" w:rsidP="003931FB">
      <w:pPr>
        <w:ind w:firstLine="567"/>
        <w:rPr>
          <w:b/>
        </w:rPr>
      </w:pPr>
      <w:r w:rsidRPr="00C92D70">
        <w:rPr>
          <w:b/>
        </w:rPr>
        <w:t>Зоны транспортной инфраструктуры</w:t>
      </w:r>
    </w:p>
    <w:p w:rsidR="00F147B8" w:rsidRPr="00C92D70" w:rsidRDefault="00F147B8" w:rsidP="003931FB">
      <w:pPr>
        <w:pStyle w:val="a4"/>
      </w:pPr>
      <w:r w:rsidRPr="00C92D70">
        <w:t>Сооружения и коммуникации транспортной инфраструктуры могут располагаться в с</w:t>
      </w:r>
      <w:r w:rsidRPr="00C92D70">
        <w:t>о</w:t>
      </w:r>
      <w:r w:rsidRPr="00C92D70">
        <w:t>ставе всех территориальных зон.</w:t>
      </w:r>
    </w:p>
    <w:p w:rsidR="00F147B8" w:rsidRPr="00C92D70" w:rsidRDefault="00F147B8" w:rsidP="003931FB">
      <w:pPr>
        <w:pStyle w:val="a4"/>
      </w:pPr>
      <w:r w:rsidRPr="00C92D70">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w:t>
      </w:r>
      <w:r w:rsidRPr="00C92D70">
        <w:t>е</w:t>
      </w:r>
      <w:r w:rsidRPr="00C92D70">
        <w:t>мель специального охранного назначения, зон ограничения застройки для таких объектов в с</w:t>
      </w:r>
      <w:r w:rsidRPr="00C92D70">
        <w:t>о</w:t>
      </w:r>
      <w:r w:rsidRPr="00C92D70">
        <w:t>ответствии с требованиями настоящих нормативов.</w:t>
      </w:r>
    </w:p>
    <w:p w:rsidR="00F147B8" w:rsidRPr="00C92D70" w:rsidRDefault="00F147B8" w:rsidP="003931FB">
      <w:pPr>
        <w:pStyle w:val="a4"/>
      </w:pPr>
      <w:r w:rsidRPr="00C92D70">
        <w:t>В целях устойчивого развития Красноярского края решение транспортных проблем пре</w:t>
      </w:r>
      <w:r w:rsidRPr="00C92D70">
        <w:t>д</w:t>
      </w:r>
      <w:r w:rsidRPr="00C92D70">
        <w:t>полагает создание развитой транспортной инфраструктуры внешних связей с выносом транзи</w:t>
      </w:r>
      <w:r w:rsidRPr="00C92D70">
        <w:t>т</w:t>
      </w:r>
      <w:r w:rsidRPr="00C92D70">
        <w:t>ных потоков за границы населенных пунктов и обеспечение высокого уровня сервисного о</w:t>
      </w:r>
      <w:r w:rsidRPr="00C92D70">
        <w:t>б</w:t>
      </w:r>
      <w:r w:rsidRPr="00C92D70">
        <w:t>служивания автомобилистов.</w:t>
      </w:r>
    </w:p>
    <w:p w:rsidR="00F147B8" w:rsidRPr="00C92D70" w:rsidRDefault="00F147B8" w:rsidP="003931FB">
      <w:pPr>
        <w:pStyle w:val="a4"/>
      </w:pPr>
      <w:r w:rsidRPr="00C92D70">
        <w:t>Проектирование нового строительства и реконструкции объектов транспортной инфр</w:t>
      </w:r>
      <w:r w:rsidRPr="00C92D70">
        <w:t>а</w:t>
      </w:r>
      <w:r w:rsidRPr="00C92D70">
        <w:t>структуры должно сопровождаться экологическим обоснованием, предусматривающим кол</w:t>
      </w:r>
      <w:r w:rsidRPr="00C92D70">
        <w:t>и</w:t>
      </w:r>
      <w:r w:rsidRPr="00C92D70">
        <w:t>чественную оценку всех видов воздействия на окружающую среду и оценку экологических п</w:t>
      </w:r>
      <w:r w:rsidRPr="00C92D70">
        <w:t>о</w:t>
      </w:r>
      <w:r w:rsidRPr="00C92D70">
        <w:t>следствий реализации проекта в соответствии с нормативными требованиями.</w:t>
      </w:r>
    </w:p>
    <w:p w:rsidR="00F147B8" w:rsidRPr="00C92D70" w:rsidRDefault="00F147B8" w:rsidP="003931FB">
      <w:pPr>
        <w:pStyle w:val="a4"/>
      </w:pPr>
      <w:r w:rsidRPr="00C92D70">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F147B8" w:rsidRPr="00C92D70" w:rsidRDefault="00F147B8" w:rsidP="003931FB">
      <w:pPr>
        <w:pStyle w:val="a4"/>
      </w:pPr>
      <w:r w:rsidRPr="00C92D70">
        <w:t>Конструкция дорожной одежды должна обеспечивать установленную скорость движения транспорта в соответствии с категорией дороги.</w:t>
      </w:r>
    </w:p>
    <w:p w:rsidR="00F147B8" w:rsidRPr="00C92D70" w:rsidRDefault="00F147B8" w:rsidP="003B0697">
      <w:pPr>
        <w:pStyle w:val="Heading2"/>
        <w:numPr>
          <w:ilvl w:val="1"/>
          <w:numId w:val="57"/>
        </w:numPr>
        <w:ind w:left="0"/>
      </w:pPr>
      <w:bookmarkStart w:id="102" w:name="_Toc396401950"/>
      <w:bookmarkStart w:id="103" w:name="_Toc393384062"/>
      <w:r w:rsidRPr="00C92D70">
        <w:t>Техническая классификация автомобильных дорог (внешние авт</w:t>
      </w:r>
      <w:r w:rsidRPr="00C92D70">
        <w:t>о</w:t>
      </w:r>
      <w:r w:rsidRPr="00C92D70">
        <w:t>мобильные дороги общей сети) и основные параметры</w:t>
      </w:r>
      <w:bookmarkEnd w:id="102"/>
    </w:p>
    <w:p w:rsidR="00F147B8" w:rsidRPr="00C92D70" w:rsidRDefault="00F147B8" w:rsidP="003931FB">
      <w:pPr>
        <w:pStyle w:val="S5"/>
      </w:pPr>
      <w:r w:rsidRPr="00C92D70">
        <w:t>Категории автомобильных дорог назначаются в соответствии с ГОСТ Р 52398-2005 Кла</w:t>
      </w:r>
      <w:r w:rsidRPr="00C92D70">
        <w:t>с</w:t>
      </w:r>
      <w:r w:rsidRPr="00C92D70">
        <w:t>сификация автомобильных дорог. Основные параметры и требования – согласно СНиП 2.05.02-85* Автомобильные дороги.</w:t>
      </w:r>
    </w:p>
    <w:p w:rsidR="00F147B8" w:rsidRPr="00C92D70" w:rsidRDefault="00F147B8" w:rsidP="003931FB">
      <w:pPr>
        <w:pStyle w:val="S5"/>
      </w:pPr>
      <w:r w:rsidRPr="00C92D70">
        <w:t>Техническая классификация автомобильных дорог и основные параметры представлены ниже (Таблица 20).</w:t>
      </w:r>
    </w:p>
    <w:p w:rsidR="00F147B8" w:rsidRPr="00C92D70" w:rsidRDefault="00F147B8" w:rsidP="003931FB">
      <w:pPr>
        <w:pStyle w:val="a4"/>
        <w:sectPr w:rsidR="00F147B8" w:rsidRPr="00C92D70" w:rsidSect="008C22FB">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1276" w:header="709" w:footer="709" w:gutter="0"/>
          <w:pgNumType w:start="1"/>
          <w:cols w:space="708"/>
          <w:docGrid w:linePitch="360"/>
        </w:sectPr>
      </w:pPr>
    </w:p>
    <w:p w:rsidR="00F147B8" w:rsidRPr="00C92D70" w:rsidRDefault="00F147B8" w:rsidP="003931FB">
      <w:pPr>
        <w:pStyle w:val="Caption"/>
        <w:jc w:val="right"/>
      </w:pPr>
      <w:bookmarkStart w:id="104" w:name="_Ref375128471"/>
      <w:r w:rsidRPr="00C92D70">
        <w:t xml:space="preserve">Таблица </w:t>
      </w:r>
      <w:fldSimple w:instr=" SEQ Таблица \* ARABIC ">
        <w:r>
          <w:rPr>
            <w:noProof/>
          </w:rPr>
          <w:t>18</w:t>
        </w:r>
      </w:fldSimple>
      <w:bookmarkEnd w:id="104"/>
      <w:r w:rsidRPr="00C92D70">
        <w:t>0</w:t>
      </w:r>
    </w:p>
    <w:p w:rsidR="00F147B8" w:rsidRPr="00C92D70" w:rsidRDefault="00F147B8" w:rsidP="003931FB">
      <w:pPr>
        <w:pStyle w:val="Caption"/>
      </w:pPr>
      <w:r w:rsidRPr="00C92D70">
        <w:t>Техническая классификация автомобильных дорог и основные параметры</w:t>
      </w:r>
    </w:p>
    <w:tbl>
      <w:tblPr>
        <w:tblW w:w="15767" w:type="dxa"/>
        <w:tblInd w:w="-459" w:type="dxa"/>
        <w:tblLayout w:type="fixed"/>
        <w:tblLook w:val="00A0"/>
      </w:tblPr>
      <w:tblGrid>
        <w:gridCol w:w="1701"/>
        <w:gridCol w:w="1276"/>
        <w:gridCol w:w="1167"/>
        <w:gridCol w:w="1134"/>
        <w:gridCol w:w="1668"/>
        <w:gridCol w:w="1450"/>
        <w:gridCol w:w="1134"/>
        <w:gridCol w:w="1559"/>
        <w:gridCol w:w="1276"/>
        <w:gridCol w:w="1134"/>
        <w:gridCol w:w="1134"/>
        <w:gridCol w:w="1134"/>
      </w:tblGrid>
      <w:tr w:rsidR="00F147B8" w:rsidRPr="00C92D70" w:rsidTr="003F4DBB">
        <w:trPr>
          <w:trHeight w:val="20"/>
          <w:tblHeader/>
        </w:trPr>
        <w:tc>
          <w:tcPr>
            <w:tcW w:w="1701" w:type="dxa"/>
            <w:vMerge w:val="restart"/>
            <w:tcBorders>
              <w:top w:val="single" w:sz="4" w:space="0" w:color="auto"/>
              <w:left w:val="single" w:sz="4" w:space="0" w:color="auto"/>
              <w:right w:val="single" w:sz="4" w:space="0" w:color="auto"/>
            </w:tcBorders>
            <w:vAlign w:val="center"/>
          </w:tcPr>
          <w:p w:rsidR="00F147B8" w:rsidRPr="00C92D70" w:rsidRDefault="00F147B8" w:rsidP="003F4DBB">
            <w:pPr>
              <w:pStyle w:val="aa"/>
              <w:rPr>
                <w:b/>
                <w:sz w:val="20"/>
                <w:szCs w:val="20"/>
              </w:rPr>
            </w:pPr>
            <w:r w:rsidRPr="00C92D70">
              <w:rPr>
                <w:b/>
                <w:sz w:val="20"/>
                <w:szCs w:val="20"/>
              </w:rPr>
              <w:t>Класс</w:t>
            </w:r>
          </w:p>
        </w:tc>
        <w:tc>
          <w:tcPr>
            <w:tcW w:w="1276" w:type="dxa"/>
            <w:vMerge w:val="restart"/>
            <w:tcBorders>
              <w:top w:val="single" w:sz="4" w:space="0" w:color="auto"/>
              <w:left w:val="nil"/>
              <w:right w:val="single" w:sz="4" w:space="0" w:color="auto"/>
            </w:tcBorders>
            <w:vAlign w:val="center"/>
          </w:tcPr>
          <w:p w:rsidR="00F147B8" w:rsidRPr="00C92D70" w:rsidRDefault="00F147B8" w:rsidP="003F4DBB">
            <w:pPr>
              <w:pStyle w:val="aa"/>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vAlign w:val="center"/>
          </w:tcPr>
          <w:p w:rsidR="00F147B8" w:rsidRPr="00C92D70" w:rsidRDefault="00F147B8" w:rsidP="003F4DBB">
            <w:pPr>
              <w:pStyle w:val="aa"/>
              <w:rPr>
                <w:b/>
                <w:sz w:val="20"/>
                <w:szCs w:val="20"/>
              </w:rPr>
            </w:pPr>
            <w:r w:rsidRPr="00C92D70">
              <w:rPr>
                <w:b/>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F147B8" w:rsidRPr="00C92D70" w:rsidRDefault="00F147B8" w:rsidP="003F4DBB">
            <w:pPr>
              <w:pStyle w:val="aa"/>
              <w:rPr>
                <w:b/>
                <w:sz w:val="20"/>
                <w:szCs w:val="20"/>
              </w:rPr>
            </w:pPr>
            <w:r w:rsidRPr="00C92D70">
              <w:rPr>
                <w:b/>
                <w:sz w:val="20"/>
                <w:szCs w:val="20"/>
              </w:rPr>
              <w:t>Ширина полосы, м</w:t>
            </w:r>
          </w:p>
        </w:tc>
        <w:tc>
          <w:tcPr>
            <w:tcW w:w="1668" w:type="dxa"/>
            <w:vMerge w:val="restart"/>
            <w:tcBorders>
              <w:top w:val="single" w:sz="4" w:space="0" w:color="auto"/>
              <w:left w:val="nil"/>
              <w:right w:val="single" w:sz="4" w:space="0" w:color="auto"/>
            </w:tcBorders>
            <w:vAlign w:val="center"/>
          </w:tcPr>
          <w:p w:rsidR="00F147B8" w:rsidRPr="00C92D70" w:rsidRDefault="00F147B8" w:rsidP="003F4DBB">
            <w:pPr>
              <w:pStyle w:val="aa"/>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b/>
                <w:sz w:val="20"/>
                <w:szCs w:val="20"/>
              </w:rPr>
            </w:pPr>
            <w:r w:rsidRPr="00C92D70">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F147B8" w:rsidRPr="00C92D70" w:rsidRDefault="00F147B8" w:rsidP="003F4DBB">
            <w:pPr>
              <w:pStyle w:val="aa"/>
              <w:rPr>
                <w:b/>
                <w:sz w:val="20"/>
                <w:szCs w:val="20"/>
              </w:rPr>
            </w:pPr>
            <w:r w:rsidRPr="00C92D70">
              <w:rPr>
                <w:b/>
                <w:sz w:val="20"/>
                <w:szCs w:val="20"/>
              </w:rPr>
              <w:t>Примыкания в одном уро</w:t>
            </w:r>
            <w:r w:rsidRPr="00C92D70">
              <w:rPr>
                <w:b/>
                <w:sz w:val="20"/>
                <w:szCs w:val="20"/>
              </w:rPr>
              <w:t>в</w:t>
            </w:r>
            <w:r w:rsidRPr="00C92D70">
              <w:rPr>
                <w:b/>
                <w:sz w:val="20"/>
                <w:szCs w:val="20"/>
              </w:rPr>
              <w:t>не</w:t>
            </w:r>
          </w:p>
        </w:tc>
        <w:tc>
          <w:tcPr>
            <w:tcW w:w="1276" w:type="dxa"/>
            <w:vMerge w:val="restart"/>
            <w:tcBorders>
              <w:top w:val="single" w:sz="4" w:space="0" w:color="auto"/>
              <w:left w:val="nil"/>
              <w:right w:val="single" w:sz="4" w:space="0" w:color="auto"/>
            </w:tcBorders>
          </w:tcPr>
          <w:p w:rsidR="00F147B8" w:rsidRPr="00C92D70" w:rsidRDefault="00F147B8" w:rsidP="003F4DBB">
            <w:pPr>
              <w:pStyle w:val="aa"/>
              <w:rPr>
                <w:b/>
                <w:sz w:val="20"/>
                <w:szCs w:val="20"/>
              </w:rPr>
            </w:pPr>
            <w:r w:rsidRPr="00C92D70">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F147B8" w:rsidRPr="00C92D70" w:rsidRDefault="00F147B8" w:rsidP="003F4DBB">
            <w:pPr>
              <w:pStyle w:val="aa"/>
              <w:rPr>
                <w:b/>
                <w:sz w:val="20"/>
                <w:szCs w:val="20"/>
              </w:rPr>
            </w:pPr>
            <w:r w:rsidRPr="00C92D70">
              <w:rPr>
                <w:b/>
                <w:sz w:val="20"/>
                <w:szCs w:val="20"/>
              </w:rPr>
              <w:t>На</w:t>
            </w:r>
            <w:r w:rsidRPr="00C92D70">
              <w:rPr>
                <w:b/>
                <w:sz w:val="20"/>
                <w:szCs w:val="20"/>
              </w:rPr>
              <w:t>и</w:t>
            </w:r>
            <w:r w:rsidRPr="00C92D70">
              <w:rPr>
                <w:b/>
                <w:sz w:val="20"/>
                <w:szCs w:val="20"/>
              </w:rPr>
              <w:t>меньший радиус кривых в плане, м</w:t>
            </w:r>
          </w:p>
        </w:tc>
        <w:tc>
          <w:tcPr>
            <w:tcW w:w="1134" w:type="dxa"/>
            <w:vMerge w:val="restart"/>
            <w:tcBorders>
              <w:top w:val="single" w:sz="4" w:space="0" w:color="auto"/>
              <w:left w:val="nil"/>
              <w:right w:val="single" w:sz="4" w:space="0" w:color="auto"/>
            </w:tcBorders>
          </w:tcPr>
          <w:p w:rsidR="00F147B8" w:rsidRPr="00C92D70" w:rsidRDefault="00F147B8" w:rsidP="003F4DBB">
            <w:pPr>
              <w:pStyle w:val="aa"/>
              <w:rPr>
                <w:b/>
                <w:sz w:val="20"/>
                <w:szCs w:val="20"/>
              </w:rPr>
            </w:pPr>
            <w:r w:rsidRPr="00C92D70">
              <w:rPr>
                <w:b/>
                <w:sz w:val="20"/>
                <w:szCs w:val="20"/>
              </w:rPr>
              <w:t>На</w:t>
            </w:r>
            <w:r w:rsidRPr="00C92D70">
              <w:rPr>
                <w:b/>
                <w:sz w:val="20"/>
                <w:szCs w:val="20"/>
              </w:rPr>
              <w:t>и</w:t>
            </w:r>
            <w:r w:rsidRPr="00C92D70">
              <w:rPr>
                <w:b/>
                <w:sz w:val="20"/>
                <w:szCs w:val="20"/>
              </w:rPr>
              <w:t>больший продоль-</w:t>
            </w:r>
          </w:p>
          <w:p w:rsidR="00F147B8" w:rsidRPr="00C92D70" w:rsidRDefault="00F147B8" w:rsidP="003F4DBB">
            <w:pPr>
              <w:pStyle w:val="aa"/>
              <w:rPr>
                <w:b/>
                <w:sz w:val="20"/>
                <w:szCs w:val="20"/>
              </w:rPr>
            </w:pPr>
            <w:r w:rsidRPr="00C92D70">
              <w:rPr>
                <w:b/>
                <w:sz w:val="20"/>
                <w:szCs w:val="20"/>
              </w:rPr>
              <w:t>ный у</w:t>
            </w:r>
            <w:r w:rsidRPr="00C92D70">
              <w:rPr>
                <w:b/>
                <w:sz w:val="20"/>
                <w:szCs w:val="20"/>
              </w:rPr>
              <w:t>к</w:t>
            </w:r>
            <w:r w:rsidRPr="00C92D70">
              <w:rPr>
                <w:b/>
                <w:sz w:val="20"/>
                <w:szCs w:val="20"/>
              </w:rPr>
              <w:t>лон, ‰</w:t>
            </w:r>
          </w:p>
        </w:tc>
        <w:tc>
          <w:tcPr>
            <w:tcW w:w="1134" w:type="dxa"/>
            <w:vMerge w:val="restart"/>
            <w:tcBorders>
              <w:top w:val="single" w:sz="4" w:space="0" w:color="auto"/>
              <w:left w:val="nil"/>
              <w:right w:val="single" w:sz="4" w:space="0" w:color="000000"/>
            </w:tcBorders>
          </w:tcPr>
          <w:p w:rsidR="00F147B8" w:rsidRPr="00C92D70" w:rsidRDefault="00F147B8" w:rsidP="003F4DBB">
            <w:pPr>
              <w:pStyle w:val="aa"/>
              <w:rPr>
                <w:b/>
                <w:sz w:val="20"/>
                <w:szCs w:val="20"/>
              </w:rPr>
            </w:pPr>
            <w:r w:rsidRPr="00C92D70">
              <w:rPr>
                <w:b/>
                <w:sz w:val="20"/>
                <w:szCs w:val="20"/>
              </w:rPr>
              <w:t>Ширина зем.полотна, м</w:t>
            </w:r>
          </w:p>
        </w:tc>
      </w:tr>
      <w:tr w:rsidR="00F147B8" w:rsidRPr="00C92D70" w:rsidTr="003F4DBB">
        <w:trPr>
          <w:trHeight w:val="20"/>
          <w:tblHeader/>
        </w:trPr>
        <w:tc>
          <w:tcPr>
            <w:tcW w:w="1701" w:type="dxa"/>
            <w:vMerge/>
            <w:tcBorders>
              <w:left w:val="single" w:sz="4" w:space="0" w:color="auto"/>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276" w:type="dxa"/>
            <w:vMerge/>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167" w:type="dxa"/>
            <w:vMerge/>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134" w:type="dxa"/>
            <w:vMerge/>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668" w:type="dxa"/>
            <w:vMerge/>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450"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b/>
                <w:sz w:val="20"/>
                <w:szCs w:val="20"/>
              </w:rPr>
            </w:pPr>
            <w:r w:rsidRPr="00C92D70">
              <w:rPr>
                <w:b/>
                <w:sz w:val="20"/>
                <w:szCs w:val="20"/>
              </w:rPr>
              <w:t>а/д, велос</w:t>
            </w:r>
            <w:r w:rsidRPr="00C92D70">
              <w:rPr>
                <w:b/>
                <w:sz w:val="20"/>
                <w:szCs w:val="20"/>
              </w:rPr>
              <w:t>и</w:t>
            </w:r>
            <w:r w:rsidRPr="00C92D70">
              <w:rPr>
                <w:b/>
                <w:sz w:val="20"/>
                <w:szCs w:val="20"/>
              </w:rPr>
              <w:t>педными и пешеходн</w:t>
            </w:r>
            <w:r w:rsidRPr="00C92D70">
              <w:rPr>
                <w:b/>
                <w:sz w:val="20"/>
                <w:szCs w:val="20"/>
              </w:rPr>
              <w:t>ы</w:t>
            </w:r>
            <w:r w:rsidRPr="00C92D70">
              <w:rPr>
                <w:b/>
                <w:sz w:val="20"/>
                <w:szCs w:val="20"/>
              </w:rPr>
              <w:t>ми дорожк</w:t>
            </w:r>
            <w:r w:rsidRPr="00C92D70">
              <w:rPr>
                <w:b/>
                <w:sz w:val="20"/>
                <w:szCs w:val="20"/>
              </w:rPr>
              <w:t>а</w:t>
            </w:r>
            <w:r w:rsidRPr="00C92D70">
              <w:rPr>
                <w:b/>
                <w:sz w:val="20"/>
                <w:szCs w:val="20"/>
              </w:rPr>
              <w:t>ми</w:t>
            </w:r>
          </w:p>
        </w:tc>
        <w:tc>
          <w:tcPr>
            <w:tcW w:w="1134" w:type="dxa"/>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r w:rsidRPr="00C92D70">
              <w:rPr>
                <w:b/>
                <w:sz w:val="20"/>
                <w:szCs w:val="20"/>
              </w:rPr>
              <w:t>ж/д.</w:t>
            </w:r>
          </w:p>
          <w:p w:rsidR="00F147B8" w:rsidRPr="00C92D70" w:rsidRDefault="00F147B8" w:rsidP="003F4DBB">
            <w:pPr>
              <w:pStyle w:val="aa"/>
              <w:rPr>
                <w:b/>
                <w:sz w:val="20"/>
                <w:szCs w:val="20"/>
              </w:rPr>
            </w:pPr>
            <w:r w:rsidRPr="00C92D70">
              <w:rPr>
                <w:b/>
                <w:sz w:val="20"/>
                <w:szCs w:val="20"/>
              </w:rPr>
              <w:t>путями</w:t>
            </w:r>
          </w:p>
        </w:tc>
        <w:tc>
          <w:tcPr>
            <w:tcW w:w="1559" w:type="dxa"/>
            <w:vMerge/>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276" w:type="dxa"/>
            <w:vMerge/>
            <w:tcBorders>
              <w:left w:val="nil"/>
              <w:bottom w:val="single" w:sz="4" w:space="0" w:color="auto"/>
              <w:right w:val="single" w:sz="4" w:space="0" w:color="auto"/>
            </w:tcBorders>
          </w:tcPr>
          <w:p w:rsidR="00F147B8" w:rsidRPr="00C92D70" w:rsidRDefault="00F147B8" w:rsidP="003F4DBB">
            <w:pPr>
              <w:pStyle w:val="aa"/>
              <w:rPr>
                <w:b/>
                <w:sz w:val="20"/>
                <w:szCs w:val="20"/>
              </w:rPr>
            </w:pPr>
          </w:p>
        </w:tc>
        <w:tc>
          <w:tcPr>
            <w:tcW w:w="1134" w:type="dxa"/>
            <w:vMerge/>
            <w:tcBorders>
              <w:left w:val="nil"/>
              <w:bottom w:val="single" w:sz="4" w:space="0" w:color="auto"/>
              <w:right w:val="single" w:sz="4" w:space="0" w:color="auto"/>
            </w:tcBorders>
          </w:tcPr>
          <w:p w:rsidR="00F147B8" w:rsidRPr="00C92D70" w:rsidRDefault="00F147B8" w:rsidP="003F4DBB">
            <w:pPr>
              <w:pStyle w:val="aa"/>
              <w:rPr>
                <w:b/>
                <w:sz w:val="20"/>
                <w:szCs w:val="20"/>
              </w:rPr>
            </w:pPr>
          </w:p>
        </w:tc>
        <w:tc>
          <w:tcPr>
            <w:tcW w:w="1134" w:type="dxa"/>
            <w:vMerge/>
            <w:tcBorders>
              <w:left w:val="nil"/>
              <w:bottom w:val="single" w:sz="4" w:space="0" w:color="auto"/>
              <w:right w:val="single" w:sz="4" w:space="0" w:color="auto"/>
            </w:tcBorders>
          </w:tcPr>
          <w:p w:rsidR="00F147B8" w:rsidRPr="00C92D70" w:rsidRDefault="00F147B8" w:rsidP="003F4DBB">
            <w:pPr>
              <w:pStyle w:val="aa"/>
              <w:rPr>
                <w:b/>
                <w:sz w:val="20"/>
                <w:szCs w:val="20"/>
              </w:rPr>
            </w:pPr>
          </w:p>
        </w:tc>
        <w:tc>
          <w:tcPr>
            <w:tcW w:w="1134" w:type="dxa"/>
            <w:vMerge/>
            <w:tcBorders>
              <w:left w:val="nil"/>
              <w:bottom w:val="single" w:sz="4" w:space="0" w:color="auto"/>
              <w:right w:val="single" w:sz="4" w:space="0" w:color="000000"/>
            </w:tcBorders>
          </w:tcPr>
          <w:p w:rsidR="00F147B8" w:rsidRPr="00C92D70" w:rsidRDefault="00F147B8" w:rsidP="003F4DBB">
            <w:pPr>
              <w:pStyle w:val="aa"/>
              <w:rPr>
                <w:b/>
                <w:sz w:val="20"/>
                <w:szCs w:val="20"/>
              </w:rPr>
            </w:pPr>
          </w:p>
        </w:tc>
      </w:tr>
      <w:tr w:rsidR="00F147B8" w:rsidRPr="00C92D70" w:rsidTr="003F4DBB">
        <w:trPr>
          <w:trHeight w:val="20"/>
        </w:trPr>
        <w:tc>
          <w:tcPr>
            <w:tcW w:w="1701" w:type="dxa"/>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Автомагистраль</w:t>
            </w: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IА</w:t>
            </w:r>
          </w:p>
        </w:tc>
        <w:tc>
          <w:tcPr>
            <w:tcW w:w="1167"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r w:rsidRPr="00C92D70">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в разных уровнях</w:t>
            </w:r>
          </w:p>
        </w:tc>
        <w:tc>
          <w:tcPr>
            <w:tcW w:w="1559"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не допускается</w:t>
            </w: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150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1200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28,5; 36,0; 43,5</w:t>
            </w:r>
          </w:p>
        </w:tc>
      </w:tr>
      <w:tr w:rsidR="00F147B8" w:rsidRPr="00C92D70" w:rsidTr="003F4DBB">
        <w:trPr>
          <w:trHeight w:val="20"/>
        </w:trPr>
        <w:tc>
          <w:tcPr>
            <w:tcW w:w="1701" w:type="dxa"/>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Скоростная д</w:t>
            </w:r>
            <w:r w:rsidRPr="00C92D70">
              <w:rPr>
                <w:sz w:val="20"/>
                <w:szCs w:val="20"/>
              </w:rPr>
              <w:t>о</w:t>
            </w:r>
            <w:r w:rsidRPr="00C92D70">
              <w:rPr>
                <w:sz w:val="20"/>
                <w:szCs w:val="20"/>
              </w:rPr>
              <w:t>рога</w:t>
            </w: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IБ</w:t>
            </w:r>
          </w:p>
        </w:tc>
        <w:tc>
          <w:tcPr>
            <w:tcW w:w="1167"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559" w:type="dxa"/>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допускается без пересеч</w:t>
            </w:r>
            <w:r w:rsidRPr="00C92D70">
              <w:rPr>
                <w:sz w:val="20"/>
                <w:szCs w:val="20"/>
              </w:rPr>
              <w:t>е</w:t>
            </w:r>
            <w:r w:rsidRPr="00C92D70">
              <w:rPr>
                <w:sz w:val="20"/>
                <w:szCs w:val="20"/>
              </w:rPr>
              <w:t>ния прямого направления</w:t>
            </w: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120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800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27,5; 35,0; 42,5</w:t>
            </w:r>
          </w:p>
        </w:tc>
      </w:tr>
      <w:tr w:rsidR="00F147B8" w:rsidRPr="00C92D70" w:rsidTr="003F4DBB">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F147B8" w:rsidRPr="00C92D70" w:rsidRDefault="00F147B8" w:rsidP="003F4DBB">
            <w:pPr>
              <w:pStyle w:val="ac"/>
              <w:jc w:val="center"/>
              <w:rPr>
                <w:sz w:val="20"/>
                <w:szCs w:val="20"/>
              </w:rPr>
            </w:pPr>
            <w:r w:rsidRPr="00C92D70">
              <w:rPr>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IВ</w:t>
            </w:r>
          </w:p>
        </w:tc>
        <w:tc>
          <w:tcPr>
            <w:tcW w:w="1167"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4 и более</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450" w:type="dxa"/>
            <w:vMerge w:val="restart"/>
            <w:tcBorders>
              <w:top w:val="nil"/>
              <w:left w:val="single" w:sz="4" w:space="0" w:color="auto"/>
              <w:bottom w:val="single" w:sz="4" w:space="0" w:color="auto"/>
              <w:right w:val="single" w:sz="4" w:space="0" w:color="auto"/>
            </w:tcBorders>
          </w:tcPr>
          <w:p w:rsidR="00F147B8" w:rsidRPr="00C92D70" w:rsidRDefault="00F147B8" w:rsidP="003F4DBB">
            <w:pPr>
              <w:pStyle w:val="ac"/>
              <w:jc w:val="center"/>
              <w:rPr>
                <w:sz w:val="20"/>
                <w:szCs w:val="20"/>
              </w:rPr>
            </w:pPr>
            <w:r w:rsidRPr="00C92D70">
              <w:rPr>
                <w:sz w:val="20"/>
                <w:szCs w:val="20"/>
              </w:rPr>
              <w:t>допускаются пересечения в одном уровне со светофо</w:t>
            </w:r>
            <w:r w:rsidRPr="00C92D70">
              <w:rPr>
                <w:sz w:val="20"/>
                <w:szCs w:val="20"/>
              </w:rPr>
              <w:t>р</w:t>
            </w:r>
            <w:r w:rsidRPr="00C92D70">
              <w:rPr>
                <w:sz w:val="20"/>
                <w:szCs w:val="20"/>
              </w:rPr>
              <w:t>ным регул</w:t>
            </w:r>
            <w:r w:rsidRPr="00C92D70">
              <w:rPr>
                <w:sz w:val="20"/>
                <w:szCs w:val="20"/>
              </w:rPr>
              <w:t>и</w:t>
            </w:r>
            <w:r w:rsidRPr="00C92D70">
              <w:rPr>
                <w:sz w:val="20"/>
                <w:szCs w:val="20"/>
              </w:rPr>
              <w:t>рованием</w:t>
            </w:r>
          </w:p>
        </w:tc>
        <w:tc>
          <w:tcPr>
            <w:tcW w:w="1134" w:type="dxa"/>
            <w:vMerge w:val="restart"/>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100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600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21,0; 28,0; 17,5</w:t>
            </w:r>
          </w:p>
        </w:tc>
      </w:tr>
      <w:tr w:rsidR="00F147B8"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jc w:val="center"/>
              <w:rPr>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II</w:t>
            </w:r>
          </w:p>
        </w:tc>
        <w:tc>
          <w:tcPr>
            <w:tcW w:w="1167"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4</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3,5</w:t>
            </w:r>
          </w:p>
        </w:tc>
        <w:tc>
          <w:tcPr>
            <w:tcW w:w="1668" w:type="dxa"/>
            <w:tcBorders>
              <w:top w:val="nil"/>
              <w:left w:val="nil"/>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допускается о</w:t>
            </w:r>
            <w:r w:rsidRPr="00C92D70">
              <w:rPr>
                <w:sz w:val="20"/>
                <w:szCs w:val="20"/>
              </w:rPr>
              <w:t>т</w:t>
            </w:r>
            <w:r w:rsidRPr="00C92D70">
              <w:rPr>
                <w:sz w:val="20"/>
                <w:szCs w:val="20"/>
              </w:rPr>
              <w:t>сутствие</w:t>
            </w:r>
          </w:p>
        </w:tc>
        <w:tc>
          <w:tcPr>
            <w:tcW w:w="1450"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15,0</w:t>
            </w:r>
          </w:p>
        </w:tc>
      </w:tr>
      <w:tr w:rsidR="00F147B8"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167"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2-3</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F147B8" w:rsidRPr="00C92D70" w:rsidRDefault="00F147B8" w:rsidP="003F4DBB">
            <w:pPr>
              <w:pStyle w:val="ac"/>
              <w:jc w:val="center"/>
              <w:rPr>
                <w:sz w:val="20"/>
                <w:szCs w:val="20"/>
              </w:rPr>
            </w:pPr>
            <w:r w:rsidRPr="00C92D70">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12,0</w:t>
            </w:r>
          </w:p>
        </w:tc>
      </w:tr>
      <w:tr w:rsidR="00F147B8"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III</w:t>
            </w:r>
          </w:p>
        </w:tc>
        <w:tc>
          <w:tcPr>
            <w:tcW w:w="1167"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2</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100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600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12,0</w:t>
            </w:r>
          </w:p>
        </w:tc>
      </w:tr>
      <w:tr w:rsidR="00F147B8"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IV</w:t>
            </w:r>
          </w:p>
        </w:tc>
        <w:tc>
          <w:tcPr>
            <w:tcW w:w="1167"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2</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jc w:val="center"/>
              <w:rPr>
                <w:sz w:val="20"/>
                <w:szCs w:val="20"/>
              </w:rPr>
            </w:pPr>
          </w:p>
        </w:tc>
        <w:tc>
          <w:tcPr>
            <w:tcW w:w="1134" w:type="dxa"/>
            <w:vMerge w:val="restart"/>
            <w:tcBorders>
              <w:top w:val="nil"/>
              <w:left w:val="single" w:sz="4" w:space="0" w:color="auto"/>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допуск</w:t>
            </w:r>
            <w:r w:rsidRPr="00C92D70">
              <w:rPr>
                <w:sz w:val="20"/>
                <w:szCs w:val="20"/>
              </w:rPr>
              <w:t>а</w:t>
            </w:r>
            <w:r w:rsidRPr="00C92D70">
              <w:rPr>
                <w:sz w:val="20"/>
                <w:szCs w:val="20"/>
              </w:rPr>
              <w:t>ются п</w:t>
            </w:r>
            <w:r w:rsidRPr="00C92D70">
              <w:rPr>
                <w:sz w:val="20"/>
                <w:szCs w:val="20"/>
              </w:rPr>
              <w:t>е</w:t>
            </w:r>
            <w:r w:rsidRPr="00C92D70">
              <w:rPr>
                <w:sz w:val="20"/>
                <w:szCs w:val="20"/>
              </w:rPr>
              <w:t>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80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300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10,0</w:t>
            </w:r>
          </w:p>
        </w:tc>
      </w:tr>
      <w:tr w:rsidR="00F147B8" w:rsidRPr="00C92D70" w:rsidTr="003F4DBB">
        <w:trPr>
          <w:trHeight w:val="20"/>
        </w:trPr>
        <w:tc>
          <w:tcPr>
            <w:tcW w:w="1701"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V</w:t>
            </w:r>
          </w:p>
        </w:tc>
        <w:tc>
          <w:tcPr>
            <w:tcW w:w="1167"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4,5 и б</w:t>
            </w:r>
            <w:r w:rsidRPr="00C92D70">
              <w:rPr>
                <w:sz w:val="20"/>
                <w:szCs w:val="20"/>
              </w:rPr>
              <w:t>о</w:t>
            </w:r>
            <w:r w:rsidRPr="00C92D70">
              <w:rPr>
                <w:sz w:val="20"/>
                <w:szCs w:val="20"/>
              </w:rPr>
              <w:t>лее</w:t>
            </w:r>
          </w:p>
        </w:tc>
        <w:tc>
          <w:tcPr>
            <w:tcW w:w="1668"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276"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60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150</w:t>
            </w:r>
          </w:p>
        </w:tc>
        <w:tc>
          <w:tcPr>
            <w:tcW w:w="1134"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8</w:t>
            </w:r>
          </w:p>
        </w:tc>
      </w:tr>
    </w:tbl>
    <w:p w:rsidR="00F147B8" w:rsidRPr="00C92D70" w:rsidRDefault="00F147B8" w:rsidP="003931FB">
      <w:pPr>
        <w:pStyle w:val="a4"/>
        <w:sectPr w:rsidR="00F147B8" w:rsidRPr="00C92D70" w:rsidSect="00784157">
          <w:headerReference w:type="default" r:id="rId16"/>
          <w:footerReference w:type="default" r:id="rId17"/>
          <w:pgSz w:w="16838" w:h="11906" w:orient="landscape" w:code="9"/>
          <w:pgMar w:top="1134" w:right="567" w:bottom="567" w:left="1134" w:header="425" w:footer="833" w:gutter="0"/>
          <w:cols w:space="708"/>
          <w:docGrid w:linePitch="360"/>
        </w:sectPr>
      </w:pPr>
    </w:p>
    <w:p w:rsidR="00F147B8" w:rsidRPr="00C92D70" w:rsidRDefault="00F147B8" w:rsidP="003B0697">
      <w:pPr>
        <w:pStyle w:val="Heading2"/>
        <w:numPr>
          <w:ilvl w:val="1"/>
          <w:numId w:val="57"/>
        </w:numPr>
        <w:ind w:left="0"/>
      </w:pPr>
      <w:bookmarkStart w:id="105" w:name="_Toc396401951"/>
      <w:r w:rsidRPr="00C92D70">
        <w:t>Категории и параметры автомобильных дорог систем расселения</w:t>
      </w:r>
      <w:bookmarkEnd w:id="105"/>
    </w:p>
    <w:p w:rsidR="00F147B8" w:rsidRPr="00C92D70" w:rsidRDefault="00F147B8" w:rsidP="003931FB">
      <w:pPr>
        <w:pStyle w:val="Caption"/>
        <w:jc w:val="right"/>
      </w:pPr>
      <w:r w:rsidRPr="00C92D70">
        <w:t>Таблица 21</w:t>
      </w:r>
      <w:fldSimple w:instr=" SEQ Таблица \* ARABIC ">
        <w:r>
          <w:rPr>
            <w:noProof/>
          </w:rPr>
          <w:t>19</w:t>
        </w:r>
      </w:fldSimple>
    </w:p>
    <w:p w:rsidR="00F147B8" w:rsidRPr="00C92D70" w:rsidRDefault="00F147B8" w:rsidP="003931FB">
      <w:pPr>
        <w:pStyle w:val="Caption"/>
      </w:pPr>
      <w:r w:rsidRPr="00C92D70">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F147B8" w:rsidRPr="00C92D70" w:rsidTr="003F4DBB">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F147B8" w:rsidRPr="00C92D70" w:rsidRDefault="00F147B8" w:rsidP="003F4DBB">
            <w:pPr>
              <w:pStyle w:val="aa"/>
              <w:rPr>
                <w:b/>
                <w:sz w:val="20"/>
                <w:szCs w:val="20"/>
              </w:rPr>
            </w:pPr>
            <w:r w:rsidRPr="00C92D70">
              <w:rPr>
                <w:b/>
                <w:sz w:val="20"/>
                <w:szCs w:val="20"/>
              </w:rPr>
              <w:t>Категория</w:t>
            </w:r>
          </w:p>
        </w:tc>
        <w:tc>
          <w:tcPr>
            <w:tcW w:w="1167" w:type="dxa"/>
            <w:vMerge w:val="restart"/>
            <w:tcBorders>
              <w:top w:val="single" w:sz="4" w:space="0" w:color="auto"/>
              <w:left w:val="nil"/>
              <w:right w:val="single" w:sz="4" w:space="0" w:color="auto"/>
            </w:tcBorders>
            <w:vAlign w:val="center"/>
          </w:tcPr>
          <w:p w:rsidR="00F147B8" w:rsidRPr="00C92D70" w:rsidRDefault="00F147B8" w:rsidP="003F4DBB">
            <w:pPr>
              <w:pStyle w:val="aa"/>
              <w:rPr>
                <w:b/>
                <w:sz w:val="20"/>
                <w:szCs w:val="20"/>
              </w:rPr>
            </w:pPr>
            <w:r w:rsidRPr="00C92D70">
              <w:rPr>
                <w:b/>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F147B8" w:rsidRPr="00C92D70" w:rsidRDefault="00F147B8" w:rsidP="003F4DBB">
            <w:pPr>
              <w:pStyle w:val="aa"/>
              <w:rPr>
                <w:b/>
                <w:sz w:val="20"/>
                <w:szCs w:val="20"/>
              </w:rPr>
            </w:pPr>
            <w:r w:rsidRPr="00C92D70">
              <w:rPr>
                <w:b/>
                <w:sz w:val="20"/>
                <w:szCs w:val="20"/>
              </w:rPr>
              <w:t>Ширина полосы, м</w:t>
            </w:r>
          </w:p>
        </w:tc>
        <w:tc>
          <w:tcPr>
            <w:tcW w:w="1701" w:type="dxa"/>
            <w:vMerge w:val="restart"/>
            <w:tcBorders>
              <w:top w:val="single" w:sz="4" w:space="0" w:color="auto"/>
              <w:left w:val="nil"/>
              <w:right w:val="single" w:sz="4" w:space="0" w:color="auto"/>
            </w:tcBorders>
            <w:vAlign w:val="center"/>
          </w:tcPr>
          <w:p w:rsidR="00F147B8" w:rsidRPr="00C92D70" w:rsidRDefault="00F147B8" w:rsidP="003F4DBB">
            <w:pPr>
              <w:pStyle w:val="aa"/>
              <w:rPr>
                <w:b/>
                <w:sz w:val="20"/>
                <w:szCs w:val="20"/>
              </w:rPr>
            </w:pPr>
            <w:r w:rsidRPr="00C92D70">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b/>
                <w:sz w:val="20"/>
                <w:szCs w:val="20"/>
              </w:rPr>
            </w:pPr>
            <w:r w:rsidRPr="00C92D70">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F147B8" w:rsidRPr="00C92D70" w:rsidRDefault="00F147B8" w:rsidP="003F4DBB">
            <w:pPr>
              <w:pStyle w:val="aa"/>
              <w:rPr>
                <w:b/>
                <w:sz w:val="20"/>
                <w:szCs w:val="20"/>
              </w:rPr>
            </w:pPr>
            <w:r w:rsidRPr="00C92D70">
              <w:rPr>
                <w:b/>
                <w:sz w:val="20"/>
                <w:szCs w:val="20"/>
              </w:rPr>
              <w:t>Примыкания в одном уро</w:t>
            </w:r>
            <w:r w:rsidRPr="00C92D70">
              <w:rPr>
                <w:b/>
                <w:sz w:val="20"/>
                <w:szCs w:val="20"/>
              </w:rPr>
              <w:t>в</w:t>
            </w:r>
            <w:r w:rsidRPr="00C92D70">
              <w:rPr>
                <w:b/>
                <w:sz w:val="20"/>
                <w:szCs w:val="20"/>
              </w:rPr>
              <w:t>не</w:t>
            </w:r>
          </w:p>
        </w:tc>
        <w:tc>
          <w:tcPr>
            <w:tcW w:w="1276" w:type="dxa"/>
            <w:vMerge w:val="restart"/>
            <w:tcBorders>
              <w:top w:val="single" w:sz="4" w:space="0" w:color="auto"/>
              <w:left w:val="nil"/>
              <w:right w:val="single" w:sz="4" w:space="0" w:color="auto"/>
            </w:tcBorders>
          </w:tcPr>
          <w:p w:rsidR="00F147B8" w:rsidRPr="00C92D70" w:rsidRDefault="00F147B8" w:rsidP="003F4DBB">
            <w:pPr>
              <w:pStyle w:val="aa"/>
              <w:rPr>
                <w:b/>
                <w:sz w:val="20"/>
                <w:szCs w:val="20"/>
              </w:rPr>
            </w:pPr>
            <w:r w:rsidRPr="00C92D70">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F147B8" w:rsidRPr="00C92D70" w:rsidRDefault="00F147B8" w:rsidP="003F4DBB">
            <w:pPr>
              <w:pStyle w:val="aa"/>
              <w:rPr>
                <w:b/>
                <w:sz w:val="20"/>
                <w:szCs w:val="20"/>
              </w:rPr>
            </w:pPr>
            <w:r w:rsidRPr="00C92D70">
              <w:rPr>
                <w:b/>
                <w:sz w:val="20"/>
                <w:szCs w:val="20"/>
              </w:rPr>
              <w:t>На</w:t>
            </w:r>
            <w:r w:rsidRPr="00C92D70">
              <w:rPr>
                <w:b/>
                <w:sz w:val="20"/>
                <w:szCs w:val="20"/>
              </w:rPr>
              <w:t>и</w:t>
            </w:r>
            <w:r w:rsidRPr="00C92D70">
              <w:rPr>
                <w:b/>
                <w:sz w:val="20"/>
                <w:szCs w:val="20"/>
              </w:rPr>
              <w:t>меньший радиус кривых в плане, м</w:t>
            </w:r>
          </w:p>
        </w:tc>
        <w:tc>
          <w:tcPr>
            <w:tcW w:w="1134" w:type="dxa"/>
            <w:vMerge w:val="restart"/>
            <w:tcBorders>
              <w:top w:val="single" w:sz="4" w:space="0" w:color="auto"/>
              <w:left w:val="nil"/>
              <w:right w:val="single" w:sz="4" w:space="0" w:color="auto"/>
            </w:tcBorders>
          </w:tcPr>
          <w:p w:rsidR="00F147B8" w:rsidRPr="00C92D70" w:rsidRDefault="00F147B8" w:rsidP="003F4DBB">
            <w:pPr>
              <w:pStyle w:val="aa"/>
              <w:rPr>
                <w:b/>
                <w:sz w:val="20"/>
                <w:szCs w:val="20"/>
              </w:rPr>
            </w:pPr>
            <w:r w:rsidRPr="00C92D70">
              <w:rPr>
                <w:b/>
                <w:sz w:val="20"/>
                <w:szCs w:val="20"/>
              </w:rPr>
              <w:t>На</w:t>
            </w:r>
            <w:r w:rsidRPr="00C92D70">
              <w:rPr>
                <w:b/>
                <w:sz w:val="20"/>
                <w:szCs w:val="20"/>
              </w:rPr>
              <w:t>и</w:t>
            </w:r>
            <w:r w:rsidRPr="00C92D70">
              <w:rPr>
                <w:b/>
                <w:sz w:val="20"/>
                <w:szCs w:val="20"/>
              </w:rPr>
              <w:t>больший продоль-</w:t>
            </w:r>
          </w:p>
          <w:p w:rsidR="00F147B8" w:rsidRPr="00C92D70" w:rsidRDefault="00F147B8" w:rsidP="003F4DBB">
            <w:pPr>
              <w:pStyle w:val="aa"/>
              <w:rPr>
                <w:b/>
                <w:sz w:val="20"/>
                <w:szCs w:val="20"/>
              </w:rPr>
            </w:pPr>
            <w:r w:rsidRPr="00C92D70">
              <w:rPr>
                <w:b/>
                <w:sz w:val="20"/>
                <w:szCs w:val="20"/>
              </w:rPr>
              <w:t>ный у</w:t>
            </w:r>
            <w:r w:rsidRPr="00C92D70">
              <w:rPr>
                <w:b/>
                <w:sz w:val="20"/>
                <w:szCs w:val="20"/>
              </w:rPr>
              <w:t>к</w:t>
            </w:r>
            <w:r w:rsidRPr="00C92D70">
              <w:rPr>
                <w:b/>
                <w:sz w:val="20"/>
                <w:szCs w:val="20"/>
              </w:rPr>
              <w:t>лон, ‰</w:t>
            </w:r>
          </w:p>
        </w:tc>
        <w:tc>
          <w:tcPr>
            <w:tcW w:w="1134" w:type="dxa"/>
            <w:vMerge w:val="restart"/>
            <w:tcBorders>
              <w:top w:val="single" w:sz="4" w:space="0" w:color="auto"/>
              <w:left w:val="nil"/>
              <w:right w:val="single" w:sz="4" w:space="0" w:color="000000"/>
            </w:tcBorders>
          </w:tcPr>
          <w:p w:rsidR="00F147B8" w:rsidRPr="00C92D70" w:rsidRDefault="00F147B8" w:rsidP="003F4DBB">
            <w:pPr>
              <w:pStyle w:val="aa"/>
              <w:rPr>
                <w:b/>
                <w:sz w:val="20"/>
                <w:szCs w:val="20"/>
              </w:rPr>
            </w:pPr>
            <w:r w:rsidRPr="00C92D70">
              <w:rPr>
                <w:b/>
                <w:sz w:val="20"/>
                <w:szCs w:val="20"/>
              </w:rPr>
              <w:t>Ширина зем.полотна, м</w:t>
            </w:r>
          </w:p>
        </w:tc>
      </w:tr>
      <w:tr w:rsidR="00F147B8" w:rsidRPr="00C92D70" w:rsidTr="003F4DBB">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167" w:type="dxa"/>
            <w:vMerge/>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101" w:type="dxa"/>
            <w:vMerge/>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701" w:type="dxa"/>
            <w:vMerge/>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450"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b/>
                <w:sz w:val="20"/>
                <w:szCs w:val="20"/>
              </w:rPr>
            </w:pPr>
            <w:r w:rsidRPr="00C92D70">
              <w:rPr>
                <w:b/>
                <w:sz w:val="20"/>
                <w:szCs w:val="20"/>
              </w:rPr>
              <w:t>а/д, велос</w:t>
            </w:r>
            <w:r w:rsidRPr="00C92D70">
              <w:rPr>
                <w:b/>
                <w:sz w:val="20"/>
                <w:szCs w:val="20"/>
              </w:rPr>
              <w:t>и</w:t>
            </w:r>
            <w:r w:rsidRPr="00C92D70">
              <w:rPr>
                <w:b/>
                <w:sz w:val="20"/>
                <w:szCs w:val="20"/>
              </w:rPr>
              <w:t>педными и пешеходн</w:t>
            </w:r>
            <w:r w:rsidRPr="00C92D70">
              <w:rPr>
                <w:b/>
                <w:sz w:val="20"/>
                <w:szCs w:val="20"/>
              </w:rPr>
              <w:t>ы</w:t>
            </w:r>
            <w:r w:rsidRPr="00C92D70">
              <w:rPr>
                <w:b/>
                <w:sz w:val="20"/>
                <w:szCs w:val="20"/>
              </w:rPr>
              <w:t>ми дорожк</w:t>
            </w:r>
            <w:r w:rsidRPr="00C92D70">
              <w:rPr>
                <w:b/>
                <w:sz w:val="20"/>
                <w:szCs w:val="20"/>
              </w:rPr>
              <w:t>а</w:t>
            </w:r>
            <w:r w:rsidRPr="00C92D70">
              <w:rPr>
                <w:b/>
                <w:sz w:val="20"/>
                <w:szCs w:val="20"/>
              </w:rPr>
              <w:t>ми</w:t>
            </w:r>
          </w:p>
        </w:tc>
        <w:tc>
          <w:tcPr>
            <w:tcW w:w="1134" w:type="dxa"/>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r w:rsidRPr="00C92D70">
              <w:rPr>
                <w:b/>
                <w:sz w:val="20"/>
                <w:szCs w:val="20"/>
              </w:rPr>
              <w:t>ж/д.</w:t>
            </w:r>
          </w:p>
          <w:p w:rsidR="00F147B8" w:rsidRPr="00C92D70" w:rsidRDefault="00F147B8" w:rsidP="003F4DBB">
            <w:pPr>
              <w:pStyle w:val="aa"/>
              <w:rPr>
                <w:b/>
                <w:sz w:val="20"/>
                <w:szCs w:val="20"/>
              </w:rPr>
            </w:pPr>
            <w:r w:rsidRPr="00C92D70">
              <w:rPr>
                <w:b/>
                <w:sz w:val="20"/>
                <w:szCs w:val="20"/>
              </w:rPr>
              <w:t>путями</w:t>
            </w:r>
          </w:p>
        </w:tc>
        <w:tc>
          <w:tcPr>
            <w:tcW w:w="1559" w:type="dxa"/>
            <w:vMerge/>
            <w:tcBorders>
              <w:left w:val="nil"/>
              <w:bottom w:val="single" w:sz="4" w:space="0" w:color="auto"/>
              <w:right w:val="single" w:sz="4" w:space="0" w:color="auto"/>
            </w:tcBorders>
            <w:vAlign w:val="center"/>
          </w:tcPr>
          <w:p w:rsidR="00F147B8" w:rsidRPr="00C92D70" w:rsidRDefault="00F147B8" w:rsidP="003F4DBB">
            <w:pPr>
              <w:pStyle w:val="aa"/>
              <w:rPr>
                <w:b/>
                <w:sz w:val="20"/>
                <w:szCs w:val="20"/>
              </w:rPr>
            </w:pPr>
          </w:p>
        </w:tc>
        <w:tc>
          <w:tcPr>
            <w:tcW w:w="1276" w:type="dxa"/>
            <w:vMerge/>
            <w:tcBorders>
              <w:left w:val="nil"/>
              <w:bottom w:val="single" w:sz="4" w:space="0" w:color="auto"/>
              <w:right w:val="single" w:sz="4" w:space="0" w:color="auto"/>
            </w:tcBorders>
          </w:tcPr>
          <w:p w:rsidR="00F147B8" w:rsidRPr="00C92D70" w:rsidRDefault="00F147B8" w:rsidP="003F4DBB">
            <w:pPr>
              <w:pStyle w:val="aa"/>
              <w:rPr>
                <w:b/>
                <w:sz w:val="20"/>
                <w:szCs w:val="20"/>
              </w:rPr>
            </w:pPr>
          </w:p>
        </w:tc>
        <w:tc>
          <w:tcPr>
            <w:tcW w:w="1134" w:type="dxa"/>
            <w:vMerge/>
            <w:tcBorders>
              <w:left w:val="nil"/>
              <w:bottom w:val="single" w:sz="4" w:space="0" w:color="auto"/>
              <w:right w:val="single" w:sz="4" w:space="0" w:color="auto"/>
            </w:tcBorders>
          </w:tcPr>
          <w:p w:rsidR="00F147B8" w:rsidRPr="00C92D70" w:rsidRDefault="00F147B8" w:rsidP="003F4DBB">
            <w:pPr>
              <w:pStyle w:val="aa"/>
              <w:rPr>
                <w:b/>
                <w:sz w:val="20"/>
                <w:szCs w:val="20"/>
              </w:rPr>
            </w:pPr>
          </w:p>
        </w:tc>
        <w:tc>
          <w:tcPr>
            <w:tcW w:w="1134" w:type="dxa"/>
            <w:vMerge/>
            <w:tcBorders>
              <w:left w:val="nil"/>
              <w:bottom w:val="single" w:sz="4" w:space="0" w:color="auto"/>
              <w:right w:val="single" w:sz="4" w:space="0" w:color="auto"/>
            </w:tcBorders>
          </w:tcPr>
          <w:p w:rsidR="00F147B8" w:rsidRPr="00C92D70" w:rsidRDefault="00F147B8" w:rsidP="003F4DBB">
            <w:pPr>
              <w:pStyle w:val="aa"/>
              <w:rPr>
                <w:b/>
                <w:sz w:val="20"/>
                <w:szCs w:val="20"/>
              </w:rPr>
            </w:pPr>
          </w:p>
        </w:tc>
        <w:tc>
          <w:tcPr>
            <w:tcW w:w="1134" w:type="dxa"/>
            <w:vMerge/>
            <w:tcBorders>
              <w:left w:val="nil"/>
              <w:bottom w:val="single" w:sz="4" w:space="0" w:color="auto"/>
              <w:right w:val="single" w:sz="4" w:space="0" w:color="000000"/>
            </w:tcBorders>
          </w:tcPr>
          <w:p w:rsidR="00F147B8" w:rsidRPr="00C92D70" w:rsidRDefault="00F147B8" w:rsidP="003F4DBB">
            <w:pPr>
              <w:pStyle w:val="aa"/>
              <w:rPr>
                <w:b/>
                <w:sz w:val="20"/>
                <w:szCs w:val="20"/>
              </w:rPr>
            </w:pPr>
          </w:p>
        </w:tc>
      </w:tr>
      <w:tr w:rsidR="00F147B8" w:rsidRPr="00C92D70" w:rsidTr="003F4DBB">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F147B8" w:rsidRPr="00C92D70" w:rsidRDefault="00F147B8" w:rsidP="003F4DBB">
            <w:pPr>
              <w:pStyle w:val="ac"/>
              <w:jc w:val="center"/>
              <w:rPr>
                <w:sz w:val="20"/>
                <w:szCs w:val="20"/>
              </w:rPr>
            </w:pPr>
            <w:r w:rsidRPr="00C92D70">
              <w:rPr>
                <w:sz w:val="20"/>
                <w:szCs w:val="20"/>
              </w:rPr>
              <w:t>Магистральные:</w:t>
            </w:r>
          </w:p>
        </w:tc>
        <w:tc>
          <w:tcPr>
            <w:tcW w:w="1701" w:type="dxa"/>
            <w:tcBorders>
              <w:top w:val="nil"/>
              <w:left w:val="nil"/>
              <w:bottom w:val="single" w:sz="4" w:space="0" w:color="auto"/>
              <w:right w:val="single" w:sz="4" w:space="0" w:color="auto"/>
            </w:tcBorders>
          </w:tcPr>
          <w:p w:rsidR="00F147B8" w:rsidRPr="00C92D70" w:rsidRDefault="00F147B8" w:rsidP="003F4DBB">
            <w:pPr>
              <w:pStyle w:val="ac"/>
              <w:jc w:val="center"/>
              <w:rPr>
                <w:sz w:val="20"/>
                <w:szCs w:val="20"/>
              </w:rPr>
            </w:pPr>
            <w:r w:rsidRPr="00C92D70">
              <w:rPr>
                <w:sz w:val="20"/>
                <w:szCs w:val="20"/>
              </w:rPr>
              <w:t>скоростного движения</w:t>
            </w:r>
          </w:p>
        </w:tc>
        <w:tc>
          <w:tcPr>
            <w:tcW w:w="1167"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4-8</w:t>
            </w:r>
          </w:p>
        </w:tc>
        <w:tc>
          <w:tcPr>
            <w:tcW w:w="1101"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3,75</w:t>
            </w:r>
          </w:p>
        </w:tc>
        <w:tc>
          <w:tcPr>
            <w:tcW w:w="1701"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450"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134"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559"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276"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150</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1000</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65,0</w:t>
            </w:r>
          </w:p>
        </w:tc>
      </w:tr>
      <w:tr w:rsidR="00F147B8"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701" w:type="dxa"/>
            <w:tcBorders>
              <w:top w:val="nil"/>
              <w:left w:val="nil"/>
              <w:bottom w:val="single" w:sz="4" w:space="0" w:color="auto"/>
              <w:right w:val="single" w:sz="4" w:space="0" w:color="auto"/>
            </w:tcBorders>
          </w:tcPr>
          <w:p w:rsidR="00F147B8" w:rsidRPr="00C92D70" w:rsidRDefault="00F147B8" w:rsidP="003F4DBB">
            <w:pPr>
              <w:pStyle w:val="ac"/>
              <w:jc w:val="center"/>
              <w:rPr>
                <w:sz w:val="20"/>
                <w:szCs w:val="20"/>
              </w:rPr>
            </w:pPr>
            <w:r w:rsidRPr="00C92D70">
              <w:rPr>
                <w:sz w:val="20"/>
                <w:szCs w:val="20"/>
              </w:rPr>
              <w:t>основные сект</w:t>
            </w:r>
            <w:r w:rsidRPr="00C92D70">
              <w:rPr>
                <w:sz w:val="20"/>
                <w:szCs w:val="20"/>
              </w:rPr>
              <w:t>о</w:t>
            </w:r>
            <w:r w:rsidRPr="00C92D70">
              <w:rPr>
                <w:sz w:val="20"/>
                <w:szCs w:val="20"/>
              </w:rPr>
              <w:t>ральные непр</w:t>
            </w:r>
            <w:r w:rsidRPr="00C92D70">
              <w:rPr>
                <w:sz w:val="20"/>
                <w:szCs w:val="20"/>
              </w:rPr>
              <w:t>е</w:t>
            </w:r>
            <w:r w:rsidRPr="00C92D70">
              <w:rPr>
                <w:sz w:val="20"/>
                <w:szCs w:val="20"/>
              </w:rPr>
              <w:t>рывного и рег</w:t>
            </w:r>
            <w:r w:rsidRPr="00C92D70">
              <w:rPr>
                <w:sz w:val="20"/>
                <w:szCs w:val="20"/>
              </w:rPr>
              <w:t>у</w:t>
            </w:r>
            <w:r w:rsidRPr="00C92D70">
              <w:rPr>
                <w:sz w:val="20"/>
                <w:szCs w:val="20"/>
              </w:rPr>
              <w:t>лируемого дв</w:t>
            </w:r>
            <w:r w:rsidRPr="00C92D70">
              <w:rPr>
                <w:sz w:val="20"/>
                <w:szCs w:val="20"/>
              </w:rPr>
              <w:t>и</w:t>
            </w:r>
            <w:r w:rsidRPr="00C92D70">
              <w:rPr>
                <w:sz w:val="20"/>
                <w:szCs w:val="20"/>
              </w:rPr>
              <w:t>жения</w:t>
            </w:r>
          </w:p>
        </w:tc>
        <w:tc>
          <w:tcPr>
            <w:tcW w:w="1167"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4-6</w:t>
            </w:r>
          </w:p>
        </w:tc>
        <w:tc>
          <w:tcPr>
            <w:tcW w:w="1101"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3,75</w:t>
            </w:r>
          </w:p>
        </w:tc>
        <w:tc>
          <w:tcPr>
            <w:tcW w:w="1701"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450"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134"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559"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276"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120</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600</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50,0</w:t>
            </w:r>
          </w:p>
        </w:tc>
      </w:tr>
      <w:tr w:rsidR="00F147B8"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701" w:type="dxa"/>
            <w:tcBorders>
              <w:top w:val="nil"/>
              <w:left w:val="nil"/>
              <w:bottom w:val="single" w:sz="4" w:space="0" w:color="auto"/>
              <w:right w:val="single" w:sz="4" w:space="0" w:color="auto"/>
            </w:tcBorders>
          </w:tcPr>
          <w:p w:rsidR="00F147B8" w:rsidRPr="00C92D70" w:rsidRDefault="00F147B8" w:rsidP="003F4DBB">
            <w:pPr>
              <w:pStyle w:val="ac"/>
              <w:jc w:val="center"/>
              <w:rPr>
                <w:sz w:val="20"/>
                <w:szCs w:val="20"/>
              </w:rPr>
            </w:pPr>
            <w:r w:rsidRPr="00C92D70">
              <w:rPr>
                <w:sz w:val="20"/>
                <w:szCs w:val="20"/>
              </w:rPr>
              <w:t>основные з</w:t>
            </w:r>
            <w:r w:rsidRPr="00C92D70">
              <w:rPr>
                <w:sz w:val="20"/>
                <w:szCs w:val="20"/>
              </w:rPr>
              <w:t>о</w:t>
            </w:r>
            <w:r w:rsidRPr="00C92D70">
              <w:rPr>
                <w:sz w:val="20"/>
                <w:szCs w:val="20"/>
              </w:rPr>
              <w:t>нальные непр</w:t>
            </w:r>
            <w:r w:rsidRPr="00C92D70">
              <w:rPr>
                <w:sz w:val="20"/>
                <w:szCs w:val="20"/>
              </w:rPr>
              <w:t>е</w:t>
            </w:r>
            <w:r w:rsidRPr="00C92D70">
              <w:rPr>
                <w:sz w:val="20"/>
                <w:szCs w:val="20"/>
              </w:rPr>
              <w:t>рывного и рег</w:t>
            </w:r>
            <w:r w:rsidRPr="00C92D70">
              <w:rPr>
                <w:sz w:val="20"/>
                <w:szCs w:val="20"/>
              </w:rPr>
              <w:t>у</w:t>
            </w:r>
            <w:r w:rsidRPr="00C92D70">
              <w:rPr>
                <w:sz w:val="20"/>
                <w:szCs w:val="20"/>
              </w:rPr>
              <w:t>лируемого дв</w:t>
            </w:r>
            <w:r w:rsidRPr="00C92D70">
              <w:rPr>
                <w:sz w:val="20"/>
                <w:szCs w:val="20"/>
              </w:rPr>
              <w:t>и</w:t>
            </w:r>
            <w:r w:rsidRPr="00C92D70">
              <w:rPr>
                <w:sz w:val="20"/>
                <w:szCs w:val="20"/>
              </w:rPr>
              <w:t>жения</w:t>
            </w:r>
          </w:p>
        </w:tc>
        <w:tc>
          <w:tcPr>
            <w:tcW w:w="1167"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2-4</w:t>
            </w:r>
          </w:p>
        </w:tc>
        <w:tc>
          <w:tcPr>
            <w:tcW w:w="1101"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3,75</w:t>
            </w:r>
          </w:p>
        </w:tc>
        <w:tc>
          <w:tcPr>
            <w:tcW w:w="1701"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450"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134"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559"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276"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100</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400</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40,0</w:t>
            </w:r>
          </w:p>
        </w:tc>
      </w:tr>
      <w:tr w:rsidR="00F147B8" w:rsidRPr="00C92D70" w:rsidTr="003F4DBB">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jc w:val="center"/>
              <w:rPr>
                <w:sz w:val="20"/>
                <w:szCs w:val="20"/>
              </w:rPr>
            </w:pPr>
            <w:r w:rsidRPr="00C92D70">
              <w:rPr>
                <w:sz w:val="20"/>
                <w:szCs w:val="20"/>
              </w:rPr>
              <w:t>Местного значения:</w:t>
            </w:r>
          </w:p>
        </w:tc>
        <w:tc>
          <w:tcPr>
            <w:tcW w:w="1701" w:type="dxa"/>
            <w:tcBorders>
              <w:top w:val="nil"/>
              <w:left w:val="nil"/>
              <w:bottom w:val="single" w:sz="4" w:space="0" w:color="auto"/>
              <w:right w:val="single" w:sz="4" w:space="0" w:color="auto"/>
            </w:tcBorders>
          </w:tcPr>
          <w:p w:rsidR="00F147B8" w:rsidRPr="00C92D70" w:rsidRDefault="00F147B8" w:rsidP="003F4DBB">
            <w:pPr>
              <w:pStyle w:val="ac"/>
              <w:jc w:val="center"/>
              <w:rPr>
                <w:sz w:val="20"/>
                <w:szCs w:val="20"/>
              </w:rPr>
            </w:pPr>
            <w:r w:rsidRPr="00C92D70">
              <w:rPr>
                <w:sz w:val="20"/>
                <w:szCs w:val="20"/>
              </w:rPr>
              <w:t>грузового дв</w:t>
            </w:r>
            <w:r w:rsidRPr="00C92D70">
              <w:rPr>
                <w:sz w:val="20"/>
                <w:szCs w:val="20"/>
              </w:rPr>
              <w:t>и</w:t>
            </w:r>
            <w:r w:rsidRPr="00C92D70">
              <w:rPr>
                <w:sz w:val="20"/>
                <w:szCs w:val="20"/>
              </w:rPr>
              <w:t>жения</w:t>
            </w:r>
          </w:p>
        </w:tc>
        <w:tc>
          <w:tcPr>
            <w:tcW w:w="1167"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2</w:t>
            </w:r>
          </w:p>
        </w:tc>
        <w:tc>
          <w:tcPr>
            <w:tcW w:w="1101"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4</w:t>
            </w:r>
          </w:p>
        </w:tc>
        <w:tc>
          <w:tcPr>
            <w:tcW w:w="1701"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450"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134"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559"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276"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70</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250</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70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20,0</w:t>
            </w:r>
          </w:p>
        </w:tc>
      </w:tr>
      <w:tr w:rsidR="00F147B8" w:rsidRPr="00C92D70" w:rsidTr="003F4DBB">
        <w:trPr>
          <w:trHeight w:val="20"/>
        </w:trPr>
        <w:tc>
          <w:tcPr>
            <w:tcW w:w="1276"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701" w:type="dxa"/>
            <w:tcBorders>
              <w:top w:val="nil"/>
              <w:left w:val="nil"/>
              <w:bottom w:val="single" w:sz="4" w:space="0" w:color="auto"/>
              <w:right w:val="single" w:sz="4" w:space="0" w:color="auto"/>
            </w:tcBorders>
          </w:tcPr>
          <w:p w:rsidR="00F147B8" w:rsidRPr="00C92D70" w:rsidRDefault="00F147B8" w:rsidP="003F4DBB">
            <w:pPr>
              <w:pStyle w:val="ac"/>
              <w:jc w:val="center"/>
              <w:rPr>
                <w:sz w:val="20"/>
                <w:szCs w:val="20"/>
              </w:rPr>
            </w:pPr>
            <w:r w:rsidRPr="00C92D70">
              <w:rPr>
                <w:sz w:val="20"/>
                <w:szCs w:val="20"/>
              </w:rPr>
              <w:t>парковые</w:t>
            </w:r>
          </w:p>
        </w:tc>
        <w:tc>
          <w:tcPr>
            <w:tcW w:w="1167"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2</w:t>
            </w:r>
          </w:p>
        </w:tc>
        <w:tc>
          <w:tcPr>
            <w:tcW w:w="1101"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3</w:t>
            </w:r>
          </w:p>
        </w:tc>
        <w:tc>
          <w:tcPr>
            <w:tcW w:w="1701"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450"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134"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559" w:type="dxa"/>
            <w:tcBorders>
              <w:top w:val="nil"/>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w:t>
            </w:r>
          </w:p>
        </w:tc>
        <w:tc>
          <w:tcPr>
            <w:tcW w:w="1276"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50</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175</w:t>
            </w:r>
          </w:p>
        </w:tc>
        <w:tc>
          <w:tcPr>
            <w:tcW w:w="1134"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80</w:t>
            </w:r>
          </w:p>
        </w:tc>
        <w:tc>
          <w:tcPr>
            <w:tcW w:w="1134" w:type="dxa"/>
            <w:tcBorders>
              <w:top w:val="single" w:sz="4" w:space="0" w:color="auto"/>
              <w:left w:val="nil"/>
              <w:bottom w:val="single" w:sz="4" w:space="0" w:color="auto"/>
              <w:right w:val="single" w:sz="4" w:space="0" w:color="000000"/>
            </w:tcBorders>
            <w:vAlign w:val="center"/>
          </w:tcPr>
          <w:p w:rsidR="00F147B8" w:rsidRPr="00C92D70" w:rsidRDefault="00F147B8" w:rsidP="003F4DBB">
            <w:pPr>
              <w:pStyle w:val="aa"/>
              <w:rPr>
                <w:sz w:val="20"/>
                <w:szCs w:val="20"/>
              </w:rPr>
            </w:pPr>
            <w:r w:rsidRPr="00C92D70">
              <w:rPr>
                <w:sz w:val="20"/>
                <w:szCs w:val="20"/>
              </w:rPr>
              <w:t>15,0</w:t>
            </w:r>
          </w:p>
        </w:tc>
      </w:tr>
    </w:tbl>
    <w:p w:rsidR="00F147B8" w:rsidRPr="00C92D70" w:rsidRDefault="00F147B8" w:rsidP="003931FB">
      <w:pPr>
        <w:pStyle w:val="a4"/>
        <w:rPr>
          <w:lang w:val="en-US"/>
        </w:rPr>
        <w:sectPr w:rsidR="00F147B8" w:rsidRPr="00C92D70" w:rsidSect="00784157">
          <w:headerReference w:type="default" r:id="rId18"/>
          <w:footerReference w:type="default" r:id="rId19"/>
          <w:pgSz w:w="16838" w:h="11906" w:orient="landscape" w:code="9"/>
          <w:pgMar w:top="1134" w:right="567" w:bottom="567" w:left="1134" w:header="425" w:footer="833" w:gutter="0"/>
          <w:cols w:space="708"/>
          <w:docGrid w:linePitch="360"/>
        </w:sectPr>
      </w:pPr>
    </w:p>
    <w:p w:rsidR="00F147B8" w:rsidRPr="00C92D70" w:rsidRDefault="00F147B8" w:rsidP="003B0697">
      <w:pPr>
        <w:pStyle w:val="Heading2"/>
        <w:numPr>
          <w:ilvl w:val="1"/>
          <w:numId w:val="57"/>
        </w:numPr>
        <w:ind w:left="0"/>
      </w:pPr>
      <w:bookmarkStart w:id="106" w:name="_Toc396401952"/>
      <w:r w:rsidRPr="00C92D70">
        <w:t>Параметры отводимых территорий под размещаемые автомобильные дороги</w:t>
      </w:r>
      <w:bookmarkEnd w:id="106"/>
    </w:p>
    <w:p w:rsidR="00F147B8" w:rsidRPr="00C92D70" w:rsidRDefault="00F147B8" w:rsidP="003931FB">
      <w:pPr>
        <w:pStyle w:val="S5"/>
      </w:pPr>
      <w:r w:rsidRPr="00C92D70">
        <w:t>Ширина полос и размеры участков земель, отводимых для автомобильных дорог и тран</w:t>
      </w:r>
      <w:r w:rsidRPr="00C92D70">
        <w:t>с</w:t>
      </w:r>
      <w:r w:rsidRPr="00C92D70">
        <w:t>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w:t>
      </w:r>
      <w:r w:rsidRPr="00C92D70">
        <w:t>и</w:t>
      </w:r>
      <w:r w:rsidRPr="00C92D70">
        <w:t>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w:t>
      </w:r>
      <w:r w:rsidRPr="00C92D70">
        <w:t>о</w:t>
      </w:r>
      <w:r w:rsidRPr="00C92D70">
        <w:t>бильных дорог и (или) объектов дорожного сервиса». Параметры отводимых территорий под ра</w:t>
      </w:r>
      <w:r w:rsidRPr="00C92D70">
        <w:t>з</w:t>
      </w:r>
      <w:r w:rsidRPr="00C92D70">
        <w:t>мещаемые автомобильные дороги представлены ниже (Таблица 22).</w:t>
      </w:r>
    </w:p>
    <w:p w:rsidR="00F147B8" w:rsidRPr="00C92D70" w:rsidRDefault="00F147B8" w:rsidP="003931FB">
      <w:pPr>
        <w:pStyle w:val="Caption"/>
        <w:jc w:val="right"/>
      </w:pPr>
      <w:bookmarkStart w:id="107" w:name="_Ref375138376"/>
      <w:r w:rsidRPr="00C92D70">
        <w:t xml:space="preserve">Таблица </w:t>
      </w:r>
      <w:bookmarkEnd w:id="107"/>
      <w:r w:rsidRPr="00C92D70">
        <w:t>22</w:t>
      </w:r>
    </w:p>
    <w:p w:rsidR="00F147B8" w:rsidRPr="00C92D70" w:rsidRDefault="00F147B8" w:rsidP="003931FB">
      <w:pPr>
        <w:pStyle w:val="Caption"/>
      </w:pPr>
      <w:r w:rsidRPr="00C92D70">
        <w:t>Параметры отводимых территорий под размещаемые автомобильные дороги</w:t>
      </w:r>
    </w:p>
    <w:tbl>
      <w:tblPr>
        <w:tblW w:w="10223" w:type="dxa"/>
        <w:tblInd w:w="91" w:type="dxa"/>
        <w:tblLook w:val="00A0"/>
      </w:tblPr>
      <w:tblGrid>
        <w:gridCol w:w="507"/>
        <w:gridCol w:w="1615"/>
        <w:gridCol w:w="951"/>
        <w:gridCol w:w="1603"/>
        <w:gridCol w:w="1680"/>
        <w:gridCol w:w="761"/>
        <w:gridCol w:w="1685"/>
        <w:gridCol w:w="1421"/>
      </w:tblGrid>
      <w:tr w:rsidR="00F147B8" w:rsidRPr="00C92D70" w:rsidTr="003F4DBB">
        <w:trPr>
          <w:trHeight w:val="555"/>
          <w:tblHeader/>
        </w:trPr>
        <w:tc>
          <w:tcPr>
            <w:tcW w:w="507" w:type="dxa"/>
            <w:tcBorders>
              <w:top w:val="single" w:sz="4" w:space="0" w:color="auto"/>
              <w:left w:val="single" w:sz="4" w:space="0" w:color="auto"/>
              <w:bottom w:val="single" w:sz="4" w:space="0" w:color="auto"/>
              <w:right w:val="single" w:sz="4" w:space="0" w:color="auto"/>
            </w:tcBorders>
            <w:noWrap/>
            <w:vAlign w:val="center"/>
          </w:tcPr>
          <w:p w:rsidR="00F147B8" w:rsidRPr="00C92D70" w:rsidRDefault="00F147B8" w:rsidP="003F4DBB">
            <w:pPr>
              <w:pStyle w:val="a9"/>
              <w:rPr>
                <w:sz w:val="20"/>
                <w:szCs w:val="20"/>
              </w:rPr>
            </w:pPr>
            <w:r w:rsidRPr="00C92D70">
              <w:rPr>
                <w:sz w:val="20"/>
                <w:szCs w:val="20"/>
              </w:rPr>
              <w:t>№ п.п</w:t>
            </w:r>
          </w:p>
        </w:tc>
        <w:tc>
          <w:tcPr>
            <w:tcW w:w="5849" w:type="dxa"/>
            <w:gridSpan w:val="4"/>
            <w:tcBorders>
              <w:top w:val="single" w:sz="4" w:space="0" w:color="auto"/>
              <w:left w:val="nil"/>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Определяемый норматив</w:t>
            </w:r>
          </w:p>
        </w:tc>
        <w:tc>
          <w:tcPr>
            <w:tcW w:w="761"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ед. изм</w:t>
            </w:r>
          </w:p>
        </w:tc>
        <w:tc>
          <w:tcPr>
            <w:tcW w:w="1685"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Нормативная ссылка</w:t>
            </w:r>
          </w:p>
        </w:tc>
        <w:tc>
          <w:tcPr>
            <w:tcW w:w="1421"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Показатель</w:t>
            </w:r>
          </w:p>
        </w:tc>
      </w:tr>
      <w:tr w:rsidR="00F147B8" w:rsidRPr="00C92D70" w:rsidTr="003F4DBB">
        <w:trPr>
          <w:trHeight w:val="405"/>
        </w:trPr>
        <w:tc>
          <w:tcPr>
            <w:tcW w:w="507"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1.1</w:t>
            </w:r>
          </w:p>
        </w:tc>
        <w:tc>
          <w:tcPr>
            <w:tcW w:w="1615"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Общая площадь отвода земель для сооружений и коммуник</w:t>
            </w:r>
            <w:r w:rsidRPr="00C92D70">
              <w:rPr>
                <w:sz w:val="20"/>
                <w:szCs w:val="20"/>
              </w:rPr>
              <w:t>а</w:t>
            </w:r>
            <w:r w:rsidRPr="00C92D70">
              <w:rPr>
                <w:sz w:val="20"/>
                <w:szCs w:val="20"/>
              </w:rPr>
              <w:t xml:space="preserve">ций внешнего транспорта </w:t>
            </w:r>
          </w:p>
        </w:tc>
        <w:tc>
          <w:tcPr>
            <w:tcW w:w="951" w:type="dxa"/>
            <w:vMerge w:val="restart"/>
            <w:tcBorders>
              <w:top w:val="nil"/>
              <w:left w:val="single" w:sz="4" w:space="0" w:color="auto"/>
              <w:bottom w:val="single" w:sz="4" w:space="0" w:color="auto"/>
              <w:right w:val="single" w:sz="4" w:space="0" w:color="auto"/>
            </w:tcBorders>
            <w:textDirection w:val="btLr"/>
            <w:vAlign w:val="center"/>
          </w:tcPr>
          <w:p w:rsidR="00F147B8" w:rsidRPr="00C92D70" w:rsidRDefault="00F147B8" w:rsidP="003F4DBB">
            <w:pPr>
              <w:pStyle w:val="aa"/>
              <w:rPr>
                <w:sz w:val="20"/>
                <w:szCs w:val="20"/>
              </w:rPr>
            </w:pPr>
            <w:r w:rsidRPr="00C92D70">
              <w:rPr>
                <w:sz w:val="20"/>
                <w:szCs w:val="20"/>
              </w:rPr>
              <w:t>На особо ценных угодьях земель сельскохозяйственного назначения</w:t>
            </w:r>
          </w:p>
        </w:tc>
        <w:tc>
          <w:tcPr>
            <w:tcW w:w="1603" w:type="dxa"/>
            <w:vMerge w:val="restart"/>
            <w:tcBorders>
              <w:top w:val="nil"/>
              <w:left w:val="single" w:sz="4" w:space="0" w:color="auto"/>
              <w:bottom w:val="single" w:sz="4" w:space="0" w:color="auto"/>
              <w:right w:val="single" w:sz="4" w:space="0" w:color="auto"/>
            </w:tcBorders>
            <w:textDirection w:val="btLr"/>
            <w:vAlign w:val="center"/>
          </w:tcPr>
          <w:p w:rsidR="00F147B8" w:rsidRPr="00C92D70" w:rsidRDefault="00F147B8" w:rsidP="003F4DBB">
            <w:pPr>
              <w:pStyle w:val="ac"/>
              <w:jc w:val="center"/>
              <w:rPr>
                <w:sz w:val="20"/>
                <w:szCs w:val="20"/>
              </w:rPr>
            </w:pPr>
            <w:r w:rsidRPr="00C92D70">
              <w:rPr>
                <w:sz w:val="20"/>
                <w:szCs w:val="20"/>
              </w:rPr>
              <w:t>при поперечном уклоне местности ≤ 1: 20 для а/д категории:</w:t>
            </w: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8 полос</w:t>
            </w:r>
          </w:p>
        </w:tc>
        <w:tc>
          <w:tcPr>
            <w:tcW w:w="761"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га/1 км</w:t>
            </w:r>
          </w:p>
        </w:tc>
        <w:tc>
          <w:tcPr>
            <w:tcW w:w="1685" w:type="dxa"/>
            <w:vMerge w:val="restart"/>
            <w:tcBorders>
              <w:top w:val="nil"/>
              <w:left w:val="single" w:sz="4" w:space="0" w:color="auto"/>
              <w:bottom w:val="single" w:sz="4" w:space="0" w:color="000000"/>
              <w:right w:val="single" w:sz="4" w:space="0" w:color="auto"/>
            </w:tcBorders>
            <w:textDirection w:val="btLr"/>
            <w:vAlign w:val="center"/>
          </w:tcPr>
          <w:p w:rsidR="00F147B8" w:rsidRPr="00C92D70" w:rsidRDefault="00F147B8" w:rsidP="003F4DBB">
            <w:pPr>
              <w:pStyle w:val="aa"/>
              <w:rPr>
                <w:sz w:val="20"/>
                <w:szCs w:val="20"/>
              </w:rPr>
            </w:pPr>
            <w:r w:rsidRPr="00C92D70">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7,5</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6,8</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6,1</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4,4</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4</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2,4</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2,1</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val="restart"/>
            <w:tcBorders>
              <w:top w:val="nil"/>
              <w:left w:val="single" w:sz="4" w:space="0" w:color="auto"/>
              <w:bottom w:val="single" w:sz="4" w:space="0" w:color="auto"/>
              <w:right w:val="single" w:sz="4" w:space="0" w:color="auto"/>
            </w:tcBorders>
            <w:textDirection w:val="btLr"/>
            <w:vAlign w:val="center"/>
          </w:tcPr>
          <w:p w:rsidR="00F147B8" w:rsidRPr="00C92D70" w:rsidRDefault="00F147B8" w:rsidP="003F4DBB">
            <w:pPr>
              <w:pStyle w:val="ac"/>
              <w:jc w:val="center"/>
              <w:rPr>
                <w:sz w:val="20"/>
                <w:szCs w:val="20"/>
              </w:rPr>
            </w:pPr>
            <w:r w:rsidRPr="00C92D70">
              <w:rPr>
                <w:sz w:val="20"/>
                <w:szCs w:val="20"/>
              </w:rPr>
              <w:t>при поперечном уклоне местности  ≥ 1: 20, но ≤ 1:10 для  а/д категории:</w:t>
            </w: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7,6</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6,9</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6,2</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4,5</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4,2</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2,5</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2,2</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val="restart"/>
            <w:tcBorders>
              <w:top w:val="nil"/>
              <w:left w:val="single" w:sz="4" w:space="0" w:color="auto"/>
              <w:bottom w:val="single" w:sz="4" w:space="0" w:color="auto"/>
              <w:right w:val="single" w:sz="4" w:space="0" w:color="auto"/>
            </w:tcBorders>
            <w:textDirection w:val="btLr"/>
            <w:vAlign w:val="center"/>
          </w:tcPr>
          <w:p w:rsidR="00F147B8" w:rsidRPr="00C92D70" w:rsidRDefault="00F147B8" w:rsidP="003F4DBB">
            <w:pPr>
              <w:pStyle w:val="aa"/>
              <w:rPr>
                <w:sz w:val="20"/>
                <w:szCs w:val="20"/>
              </w:rPr>
            </w:pPr>
            <w:r w:rsidRPr="00C92D70">
              <w:rPr>
                <w:sz w:val="20"/>
                <w:szCs w:val="20"/>
              </w:rPr>
              <w:t>Необходимые</w:t>
            </w:r>
          </w:p>
        </w:tc>
        <w:tc>
          <w:tcPr>
            <w:tcW w:w="1603" w:type="dxa"/>
            <w:vMerge w:val="restart"/>
            <w:tcBorders>
              <w:top w:val="nil"/>
              <w:left w:val="single" w:sz="4" w:space="0" w:color="auto"/>
              <w:bottom w:val="single" w:sz="4" w:space="0" w:color="auto"/>
              <w:right w:val="single" w:sz="4" w:space="0" w:color="auto"/>
            </w:tcBorders>
            <w:textDirection w:val="btLr"/>
            <w:vAlign w:val="center"/>
          </w:tcPr>
          <w:p w:rsidR="00F147B8" w:rsidRPr="00C92D70" w:rsidRDefault="00F147B8" w:rsidP="003F4DBB">
            <w:pPr>
              <w:pStyle w:val="ac"/>
              <w:jc w:val="center"/>
              <w:rPr>
                <w:sz w:val="20"/>
                <w:szCs w:val="20"/>
              </w:rPr>
            </w:pPr>
            <w:r w:rsidRPr="00C92D70">
              <w:rPr>
                <w:sz w:val="20"/>
                <w:szCs w:val="20"/>
              </w:rPr>
              <w:t>при поперечном уклоне местности ≤ 1: 20 для категории а/д:</w:t>
            </w: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8,1</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7,2</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6,5</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4,9</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4,6</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3,5</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3,3</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val="restart"/>
            <w:tcBorders>
              <w:top w:val="nil"/>
              <w:left w:val="single" w:sz="4" w:space="0" w:color="auto"/>
              <w:bottom w:val="single" w:sz="4" w:space="0" w:color="auto"/>
              <w:right w:val="single" w:sz="4" w:space="0" w:color="auto"/>
            </w:tcBorders>
            <w:textDirection w:val="btLr"/>
            <w:vAlign w:val="center"/>
          </w:tcPr>
          <w:p w:rsidR="00F147B8" w:rsidRPr="00C92D70" w:rsidRDefault="00F147B8" w:rsidP="003F4DBB">
            <w:pPr>
              <w:pStyle w:val="ac"/>
              <w:jc w:val="center"/>
              <w:rPr>
                <w:sz w:val="20"/>
                <w:szCs w:val="20"/>
              </w:rPr>
            </w:pPr>
            <w:r w:rsidRPr="00C92D70">
              <w:rPr>
                <w:sz w:val="20"/>
                <w:szCs w:val="20"/>
              </w:rPr>
              <w:t>при поперечном уклоне местности  ≥ 1: 20, но ≤ 1:10 для категории а/д:</w:t>
            </w: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8 полос</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8,2</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6 полос</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7,3</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 II 4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6,6</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II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III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4,8</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IV 2 полосы</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3,6</w:t>
            </w:r>
          </w:p>
        </w:tc>
      </w:tr>
      <w:tr w:rsidR="00F147B8" w:rsidRPr="00C92D70" w:rsidTr="003F4DBB">
        <w:trPr>
          <w:trHeight w:val="300"/>
        </w:trPr>
        <w:tc>
          <w:tcPr>
            <w:tcW w:w="50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1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95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03"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0" w:type="dxa"/>
            <w:tcBorders>
              <w:top w:val="nil"/>
              <w:left w:val="nil"/>
              <w:bottom w:val="single" w:sz="4" w:space="0" w:color="auto"/>
              <w:right w:val="single" w:sz="4" w:space="0" w:color="auto"/>
            </w:tcBorders>
          </w:tcPr>
          <w:p w:rsidR="00F147B8" w:rsidRPr="00C92D70" w:rsidRDefault="00F147B8" w:rsidP="003F4DBB">
            <w:pPr>
              <w:pStyle w:val="aa"/>
              <w:rPr>
                <w:sz w:val="20"/>
                <w:szCs w:val="20"/>
              </w:rPr>
            </w:pPr>
            <w:r w:rsidRPr="00C92D70">
              <w:rPr>
                <w:sz w:val="20"/>
                <w:szCs w:val="20"/>
              </w:rPr>
              <w:t>V 1 полоса</w:t>
            </w:r>
          </w:p>
        </w:tc>
        <w:tc>
          <w:tcPr>
            <w:tcW w:w="761"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685" w:type="dxa"/>
            <w:vMerge/>
            <w:tcBorders>
              <w:top w:val="nil"/>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1421" w:type="dxa"/>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a"/>
              <w:rPr>
                <w:sz w:val="20"/>
                <w:szCs w:val="20"/>
              </w:rPr>
            </w:pPr>
            <w:r w:rsidRPr="00C92D70">
              <w:rPr>
                <w:sz w:val="20"/>
                <w:szCs w:val="20"/>
              </w:rPr>
              <w:t>3,4</w:t>
            </w:r>
          </w:p>
        </w:tc>
      </w:tr>
      <w:tr w:rsidR="00F147B8" w:rsidRPr="00C92D70" w:rsidTr="003F4DBB">
        <w:trPr>
          <w:trHeight w:val="656"/>
        </w:trPr>
        <w:tc>
          <w:tcPr>
            <w:tcW w:w="507" w:type="dxa"/>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1.2</w:t>
            </w:r>
          </w:p>
        </w:tc>
        <w:tc>
          <w:tcPr>
            <w:tcW w:w="5849" w:type="dxa"/>
            <w:gridSpan w:val="4"/>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Ширина полосы зеленых насаждений для защиты застройки от шума вдоль автомобильных дорог</w:t>
            </w:r>
          </w:p>
        </w:tc>
        <w:tc>
          <w:tcPr>
            <w:tcW w:w="761"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м</w:t>
            </w:r>
          </w:p>
        </w:tc>
        <w:tc>
          <w:tcPr>
            <w:tcW w:w="1685"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СНиП 2.07.01-89* п.6.9</w:t>
            </w:r>
          </w:p>
        </w:tc>
        <w:tc>
          <w:tcPr>
            <w:tcW w:w="1421" w:type="dxa"/>
            <w:tcBorders>
              <w:top w:val="single" w:sz="4" w:space="0" w:color="auto"/>
              <w:left w:val="nil"/>
              <w:bottom w:val="single" w:sz="4" w:space="0" w:color="auto"/>
              <w:right w:val="single" w:sz="4" w:space="0" w:color="auto"/>
            </w:tcBorders>
            <w:noWrap/>
            <w:vAlign w:val="center"/>
          </w:tcPr>
          <w:p w:rsidR="00F147B8" w:rsidRPr="00C92D70" w:rsidRDefault="00F147B8" w:rsidP="003F4DBB">
            <w:pPr>
              <w:pStyle w:val="aa"/>
              <w:rPr>
                <w:sz w:val="20"/>
                <w:szCs w:val="20"/>
              </w:rPr>
            </w:pPr>
            <w:r w:rsidRPr="00C92D70">
              <w:rPr>
                <w:sz w:val="20"/>
                <w:szCs w:val="20"/>
              </w:rPr>
              <w:t>10</w:t>
            </w:r>
          </w:p>
        </w:tc>
      </w:tr>
    </w:tbl>
    <w:p w:rsidR="00F147B8" w:rsidRPr="00C92D70" w:rsidRDefault="00F147B8" w:rsidP="003931FB">
      <w:pPr>
        <w:pStyle w:val="a4"/>
        <w:rPr>
          <w:lang w:val="en-US"/>
        </w:rPr>
      </w:pPr>
    </w:p>
    <w:p w:rsidR="00F147B8" w:rsidRPr="00C92D70" w:rsidRDefault="00F147B8" w:rsidP="003B0697">
      <w:pPr>
        <w:pStyle w:val="Heading2"/>
        <w:numPr>
          <w:ilvl w:val="1"/>
          <w:numId w:val="57"/>
        </w:numPr>
        <w:ind w:left="0"/>
      </w:pPr>
      <w:bookmarkStart w:id="108" w:name="_Toc396401953"/>
      <w:r w:rsidRPr="00C92D70">
        <w:t>Плотность автомобильных дорог общей сети, км / кв. км территории</w:t>
      </w:r>
      <w:bookmarkEnd w:id="108"/>
    </w:p>
    <w:p w:rsidR="00F147B8" w:rsidRPr="00C92D70" w:rsidRDefault="00F147B8" w:rsidP="003931FB">
      <w:pPr>
        <w:pStyle w:val="a4"/>
      </w:pPr>
      <w:r w:rsidRPr="00C92D70">
        <w:t>При планировании развития автомобильных дорог общей сети следует стремиться к показ</w:t>
      </w:r>
      <w:r w:rsidRPr="00C92D70">
        <w:t>а</w:t>
      </w:r>
      <w:r w:rsidRPr="00C92D70">
        <w:t>телю их плотности – 0,2 км / кв. км территории.</w:t>
      </w:r>
    </w:p>
    <w:p w:rsidR="00F147B8" w:rsidRPr="00C92D70" w:rsidRDefault="00F147B8" w:rsidP="003931FB">
      <w:pPr>
        <w:ind w:firstLine="567"/>
        <w:jc w:val="both"/>
        <w:rPr>
          <w:b/>
        </w:rPr>
      </w:pPr>
      <w:r w:rsidRPr="00C92D70">
        <w:rPr>
          <w:b/>
        </w:rPr>
        <w:t>Требования к проложению автомобильных дорог общей сети и условия выбора схем пересечений и примыканий (СНиП 2.05.02-85* Автомобильные дороги)</w:t>
      </w:r>
    </w:p>
    <w:p w:rsidR="00F147B8" w:rsidRPr="00C92D70" w:rsidRDefault="00F147B8" w:rsidP="003931FB">
      <w:pPr>
        <w:pStyle w:val="a4"/>
      </w:pPr>
      <w:r w:rsidRPr="00C92D70">
        <w:t>Прокладку трассы автомобильных дорог следует выполнять с учетом минимального возде</w:t>
      </w:r>
      <w:r w:rsidRPr="00C92D70">
        <w:t>й</w:t>
      </w:r>
      <w:r w:rsidRPr="00C92D70">
        <w:t>ствия на окружающую среду.</w:t>
      </w:r>
    </w:p>
    <w:p w:rsidR="00F147B8" w:rsidRPr="00C92D70" w:rsidRDefault="00F147B8" w:rsidP="003931FB">
      <w:pPr>
        <w:pStyle w:val="a4"/>
      </w:pPr>
      <w:r w:rsidRPr="00C92D70">
        <w:t>На сельскохозяйственных угодьях трассы следует прокладывать по границам полей севооб</w:t>
      </w:r>
      <w:r w:rsidRPr="00C92D70">
        <w:t>о</w:t>
      </w:r>
      <w:r w:rsidRPr="00C92D70">
        <w:t>рота или хозяйств.</w:t>
      </w:r>
    </w:p>
    <w:p w:rsidR="00F147B8" w:rsidRPr="00C92D70" w:rsidRDefault="00F147B8" w:rsidP="003931FB">
      <w:pPr>
        <w:pStyle w:val="a4"/>
      </w:pPr>
      <w:r w:rsidRPr="00C92D70">
        <w:t>Не допускается прокладка трасс по зонам особо охраняемых природных территорий.</w:t>
      </w:r>
    </w:p>
    <w:p w:rsidR="00F147B8" w:rsidRPr="00C92D70" w:rsidRDefault="00F147B8" w:rsidP="003931FB">
      <w:pPr>
        <w:pStyle w:val="a4"/>
      </w:pPr>
      <w:r w:rsidRPr="00C92D70">
        <w:t>Вдоль рек, озер и других водных объектов трассы следует прокладывать за пределами, уст</w:t>
      </w:r>
      <w:r w:rsidRPr="00C92D70">
        <w:t>а</w:t>
      </w:r>
      <w:r w:rsidRPr="00C92D70">
        <w:t>новленных для них защитных зон.</w:t>
      </w:r>
    </w:p>
    <w:p w:rsidR="00F147B8" w:rsidRPr="00C92D70" w:rsidRDefault="00F147B8" w:rsidP="003931FB">
      <w:pPr>
        <w:pStyle w:val="a4"/>
      </w:pPr>
      <w:r w:rsidRPr="00C92D70">
        <w:t>В районах размещения курортов, домов отдыха, пансионатов, загородных детских учрежд</w:t>
      </w:r>
      <w:r w:rsidRPr="00C92D70">
        <w:t>е</w:t>
      </w:r>
      <w:r w:rsidRPr="00C92D70">
        <w:t>ний и т.п. трассы следует прокладывать за пределами установленных вокруг них санитарных зон.</w:t>
      </w:r>
    </w:p>
    <w:p w:rsidR="00F147B8" w:rsidRPr="00C92D70" w:rsidRDefault="00F147B8" w:rsidP="003931FB">
      <w:pPr>
        <w:pStyle w:val="a4"/>
      </w:pPr>
      <w:r w:rsidRPr="00C92D70">
        <w:t>По лесным массивам трассы следует прокладывать, по возможности, с использованием пр</w:t>
      </w:r>
      <w:r w:rsidRPr="00C92D70">
        <w:t>о</w:t>
      </w:r>
      <w:r w:rsidRPr="00C92D70">
        <w:t>сек и противопожарных разрывов.</w:t>
      </w:r>
    </w:p>
    <w:p w:rsidR="00F147B8" w:rsidRPr="00C92D70" w:rsidRDefault="00F147B8" w:rsidP="003931FB">
      <w:pPr>
        <w:pStyle w:val="S5"/>
      </w:pPr>
      <w:r w:rsidRPr="00C92D70">
        <w:t>Автомобильные дороги общей сети I, II, III категорий следует проектировать в обход нас</w:t>
      </w:r>
      <w:r w:rsidRPr="00C92D70">
        <w:t>е</w:t>
      </w:r>
      <w:r w:rsidRPr="00C92D70">
        <w:t>ленных пунктов. При обходе населенных пунктов дороги, по возможности, следует прокладывать с подветренной стороны.</w:t>
      </w:r>
    </w:p>
    <w:p w:rsidR="00F147B8" w:rsidRPr="00C92D70" w:rsidRDefault="00F147B8" w:rsidP="003931FB">
      <w:pPr>
        <w:pStyle w:val="a4"/>
      </w:pPr>
      <w:r w:rsidRPr="00C92D70">
        <w:t>Выбор схем пересечений и примыканий в одном уровне производится на основе экономич</w:t>
      </w:r>
      <w:r w:rsidRPr="00C92D70">
        <w:t>е</w:t>
      </w:r>
      <w:r w:rsidRPr="00C92D70">
        <w:t>ского сопоставления вариантов с учетом категорий пересекающихся дорог, пропускной способн</w:t>
      </w:r>
      <w:r w:rsidRPr="00C92D70">
        <w:t>о</w:t>
      </w:r>
      <w:r w:rsidRPr="00C92D70">
        <w:t>сти, безопасности и удобства движения по ним, стоимости строительства, затрат времени пасс</w:t>
      </w:r>
      <w:r w:rsidRPr="00C92D70">
        <w:t>а</w:t>
      </w:r>
      <w:r w:rsidRPr="00C92D70">
        <w:t>жиров, транспортных и дорожно-эксплуатационных расходов, стоимости отводимых под стро</w:t>
      </w:r>
      <w:r w:rsidRPr="00C92D70">
        <w:t>и</w:t>
      </w:r>
      <w:r w:rsidRPr="00C92D70">
        <w:t>тельство земель.</w:t>
      </w:r>
    </w:p>
    <w:p w:rsidR="00F147B8" w:rsidRPr="00C92D70" w:rsidRDefault="00F147B8" w:rsidP="003931FB">
      <w:pPr>
        <w:pStyle w:val="a4"/>
      </w:pPr>
      <w:r w:rsidRPr="00C92D70">
        <w:t>Пересечения и примыкания автомобильных дорог в одном уровне проектируют в виде:</w:t>
      </w:r>
    </w:p>
    <w:p w:rsidR="00F147B8" w:rsidRPr="00C92D70" w:rsidRDefault="00F147B8" w:rsidP="006E7A27">
      <w:pPr>
        <w:pStyle w:val="List"/>
      </w:pPr>
      <w:r w:rsidRPr="00C92D70">
        <w:t xml:space="preserve"> простых пересечений и примыканий при суммарной перспективной интенсивности дв</w:t>
      </w:r>
      <w:r w:rsidRPr="00C92D70">
        <w:t>и</w:t>
      </w:r>
      <w:r w:rsidRPr="00C92D70">
        <w:t>жения менее 2000 приведенных ед./сут.;</w:t>
      </w:r>
    </w:p>
    <w:p w:rsidR="00F147B8" w:rsidRPr="00C92D70" w:rsidRDefault="00F147B8" w:rsidP="006E7A27">
      <w:pPr>
        <w:pStyle w:val="List"/>
      </w:pPr>
      <w:r w:rsidRPr="00C92D70">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F147B8" w:rsidRPr="00C92D70" w:rsidRDefault="00F147B8" w:rsidP="006E7A27">
      <w:pPr>
        <w:pStyle w:val="List"/>
      </w:pPr>
      <w:r w:rsidRPr="00C92D70">
        <w:t xml:space="preserve">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w:t>
      </w:r>
      <w:r w:rsidRPr="00C92D70">
        <w:t>е</w:t>
      </w:r>
      <w:r w:rsidRPr="00C92D70">
        <w:t>кающихся дорогах, при условии, что они отличаются не более чем на 20 %, а количество автом</w:t>
      </w:r>
      <w:r w:rsidRPr="00C92D70">
        <w:t>о</w:t>
      </w:r>
      <w:r w:rsidRPr="00C92D70">
        <w:t>билей, совершающих левый поворот, составляет не менее 40 % суммарной интенсивности движ</w:t>
      </w:r>
      <w:r w:rsidRPr="00C92D70">
        <w:t>е</w:t>
      </w:r>
      <w:r w:rsidRPr="00C92D70">
        <w:t>ния на пересекающихся дорогах.</w:t>
      </w:r>
    </w:p>
    <w:p w:rsidR="00F147B8" w:rsidRPr="00C92D70" w:rsidRDefault="00F147B8" w:rsidP="003931FB">
      <w:pPr>
        <w:pStyle w:val="a4"/>
      </w:pPr>
      <w:r w:rsidRPr="00C92D70">
        <w:t>Круговая проезжая часть должна быть шириной не менее 11,25 м. Диаметр центрального островка принимают согласно расчету, но не менее 60 м.</w:t>
      </w:r>
    </w:p>
    <w:p w:rsidR="00F147B8" w:rsidRPr="00C92D70" w:rsidRDefault="00F147B8" w:rsidP="003931FB">
      <w:pPr>
        <w:pStyle w:val="a4"/>
      </w:pPr>
      <w:r w:rsidRPr="00C92D70">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w:t>
      </w:r>
      <w:r w:rsidRPr="00C92D70">
        <w:t>с</w:t>
      </w:r>
      <w:r w:rsidRPr="00C92D70">
        <w:t>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F147B8" w:rsidRPr="00C92D70" w:rsidRDefault="00F147B8" w:rsidP="003931FB">
      <w:pPr>
        <w:pStyle w:val="a4"/>
      </w:pPr>
      <w:r w:rsidRPr="00C92D70">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w:t>
      </w:r>
      <w:r w:rsidRPr="00C92D70">
        <w:t>о</w:t>
      </w:r>
      <w:r w:rsidRPr="00C92D70">
        <w:t>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w:t>
      </w:r>
      <w:r w:rsidRPr="00C92D70">
        <w:t>з</w:t>
      </w:r>
      <w:r w:rsidRPr="00C92D70">
        <w:t>гона); на дорогах категорий II и III при интенсивности 200 приведенных ед./сут. и более.</w:t>
      </w:r>
    </w:p>
    <w:p w:rsidR="00F147B8" w:rsidRPr="00C92D70" w:rsidRDefault="00F147B8" w:rsidP="003931FB">
      <w:pPr>
        <w:pStyle w:val="a4"/>
      </w:pPr>
      <w:r w:rsidRPr="00C92D70">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w:t>
      </w:r>
      <w:r w:rsidRPr="00C92D70">
        <w:t>н</w:t>
      </w:r>
      <w:r w:rsidRPr="00C92D70">
        <w:t>тенсивности движения.</w:t>
      </w:r>
    </w:p>
    <w:p w:rsidR="00F147B8" w:rsidRPr="00C92D70" w:rsidRDefault="00F147B8" w:rsidP="003931FB">
      <w:pPr>
        <w:pStyle w:val="a4"/>
      </w:pPr>
      <w:r w:rsidRPr="00C92D70">
        <w:t>Переходно-скоростные полосы на дорогах категорий I - IV предусматривают в местах расп</w:t>
      </w:r>
      <w:r w:rsidRPr="00C92D70">
        <w:t>о</w:t>
      </w:r>
      <w:r w:rsidRPr="00C92D70">
        <w:t>ложения площадок для остановок автобусов, а на дорогах категорий I - III - также у автозаправо</w:t>
      </w:r>
      <w:r w:rsidRPr="00C92D70">
        <w:t>ч</w:t>
      </w:r>
      <w:r w:rsidRPr="00C92D70">
        <w:t>ных станций и площадок для отдыха (у площадок, не совмещенных с другими сооружениями о</w:t>
      </w:r>
      <w:r w:rsidRPr="00C92D70">
        <w:t>б</w:t>
      </w:r>
      <w:r w:rsidRPr="00C92D70">
        <w:t>служивания, полосы разгона допускается не устраивать).</w:t>
      </w:r>
    </w:p>
    <w:p w:rsidR="00F147B8" w:rsidRPr="00C92D70" w:rsidRDefault="00F147B8" w:rsidP="003931FB">
      <w:pPr>
        <w:pStyle w:val="a4"/>
      </w:pPr>
      <w:r w:rsidRPr="00C92D70">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w:t>
      </w:r>
      <w:r w:rsidRPr="00C92D70">
        <w:t>и</w:t>
      </w:r>
      <w:r w:rsidRPr="00C92D70">
        <w:t>вами.</w:t>
      </w:r>
    </w:p>
    <w:p w:rsidR="00F147B8" w:rsidRPr="00C92D70" w:rsidRDefault="00F147B8" w:rsidP="003931FB">
      <w:pPr>
        <w:pStyle w:val="a4"/>
      </w:pPr>
      <w:r w:rsidRPr="00C92D70">
        <w:t>Мероприятия по придорожному озеленению автомобильных дорог необходимо проектир</w:t>
      </w:r>
      <w:r w:rsidRPr="00C92D70">
        <w:t>о</w:t>
      </w:r>
      <w:r w:rsidRPr="00C92D70">
        <w:t>вать в соответствии с ОДМ 218.011-98 Методические рекомендации по озеленению автомобил</w:t>
      </w:r>
      <w:r w:rsidRPr="00C92D70">
        <w:t>ь</w:t>
      </w:r>
      <w:r w:rsidRPr="00C92D70">
        <w:t>ных дорог.</w:t>
      </w:r>
    </w:p>
    <w:p w:rsidR="00F147B8" w:rsidRPr="00C92D70" w:rsidRDefault="00F147B8" w:rsidP="003931FB">
      <w:pPr>
        <w:pStyle w:val="a4"/>
      </w:pPr>
      <w:r w:rsidRPr="00C92D70">
        <w:t>В случае прокладки дорог общей сети через территорию населенного пункта их следует пр</w:t>
      </w:r>
      <w:r w:rsidRPr="00C92D70">
        <w:t>о</w:t>
      </w:r>
      <w:r w:rsidRPr="00C92D70">
        <w:t>ектировать с учетом требований раздела "Сеть улиц и дорог" РНГП поселений Красноярского края.</w:t>
      </w:r>
    </w:p>
    <w:p w:rsidR="00F147B8" w:rsidRPr="00C92D70" w:rsidRDefault="00F147B8" w:rsidP="003B0697">
      <w:pPr>
        <w:pStyle w:val="Heading2"/>
        <w:numPr>
          <w:ilvl w:val="1"/>
          <w:numId w:val="57"/>
        </w:numPr>
        <w:ind w:left="0"/>
      </w:pPr>
      <w:bookmarkStart w:id="109" w:name="_Toc396401954"/>
      <w:r w:rsidRPr="00C92D70">
        <w:t>Затраты времени на передвижение для ежедневн</w:t>
      </w:r>
      <w:r>
        <w:t>о приезжающих на работу в райцентр</w:t>
      </w:r>
      <w:r w:rsidRPr="00C92D70">
        <w:t xml:space="preserve"> из других поселений</w:t>
      </w:r>
      <w:bookmarkEnd w:id="109"/>
    </w:p>
    <w:p w:rsidR="00F147B8" w:rsidRPr="00C92D70" w:rsidRDefault="00F147B8" w:rsidP="003931FB">
      <w:pPr>
        <w:pStyle w:val="S5"/>
      </w:pPr>
      <w:r w:rsidRPr="00C92D70">
        <w:t>Комплексным показателем, отражающим степень компактности территории, уровень разв</w:t>
      </w:r>
      <w:r w:rsidRPr="00C92D70">
        <w:t>и</w:t>
      </w:r>
      <w:r w:rsidRPr="00C92D70">
        <w:t>тия улично-дорожной и транспортной сети, являются затраты времени на передвижение от мест проживания до мест работы.</w:t>
      </w:r>
    </w:p>
    <w:p w:rsidR="00F147B8" w:rsidRPr="00C92D70" w:rsidRDefault="00F147B8" w:rsidP="003931FB">
      <w:pPr>
        <w:pStyle w:val="S5"/>
      </w:pPr>
      <w:r w:rsidRPr="00C92D70">
        <w:t>Максимальные затраты времени  на передвижение от мест проживания до мест работы для 90 % трудящихся представлены ниже (Таблица 23).</w:t>
      </w:r>
    </w:p>
    <w:p w:rsidR="00F147B8" w:rsidRPr="00C92D70" w:rsidRDefault="00F147B8" w:rsidP="003931FB">
      <w:pPr>
        <w:pStyle w:val="Caption"/>
        <w:jc w:val="right"/>
      </w:pPr>
      <w:bookmarkStart w:id="110" w:name="_Ref375130243"/>
      <w:r w:rsidRPr="00C92D70">
        <w:t xml:space="preserve">Таблица </w:t>
      </w:r>
      <w:bookmarkEnd w:id="110"/>
      <w:r w:rsidRPr="00C92D70">
        <w:t>23</w:t>
      </w:r>
    </w:p>
    <w:p w:rsidR="00F147B8" w:rsidRPr="00C92D70" w:rsidRDefault="00F147B8" w:rsidP="003931FB">
      <w:pPr>
        <w:pStyle w:val="Caption"/>
        <w:rPr>
          <w:sz w:val="24"/>
          <w:szCs w:val="24"/>
        </w:rPr>
      </w:pPr>
      <w:r w:rsidRPr="00C92D70">
        <w:rPr>
          <w:sz w:val="24"/>
          <w:szCs w:val="24"/>
        </w:rPr>
        <w:t>Затраты времени на передвижение, для ежедневно приезжающих на работу в центр из др</w:t>
      </w:r>
      <w:r w:rsidRPr="00C92D70">
        <w:rPr>
          <w:sz w:val="24"/>
          <w:szCs w:val="24"/>
        </w:rPr>
        <w:t>у</w:t>
      </w:r>
      <w:r w:rsidRPr="00C92D70">
        <w:rPr>
          <w:sz w:val="24"/>
          <w:szCs w:val="24"/>
        </w:rPr>
        <w:t>гих поселений</w:t>
      </w:r>
    </w:p>
    <w:tbl>
      <w:tblPr>
        <w:tblW w:w="10186" w:type="dxa"/>
        <w:jc w:val="center"/>
        <w:tblInd w:w="-109" w:type="dxa"/>
        <w:tblLook w:val="00A0"/>
      </w:tblPr>
      <w:tblGrid>
        <w:gridCol w:w="3725"/>
        <w:gridCol w:w="1193"/>
        <w:gridCol w:w="880"/>
        <w:gridCol w:w="2867"/>
        <w:gridCol w:w="1521"/>
      </w:tblGrid>
      <w:tr w:rsidR="00F147B8" w:rsidRPr="00C92D70" w:rsidTr="003F4DBB">
        <w:trPr>
          <w:trHeight w:val="230"/>
          <w:jc w:val="center"/>
        </w:trPr>
        <w:tc>
          <w:tcPr>
            <w:tcW w:w="4918" w:type="dxa"/>
            <w:gridSpan w:val="2"/>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Определяемый норматив</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ед. изм.</w:t>
            </w:r>
          </w:p>
        </w:tc>
        <w:tc>
          <w:tcPr>
            <w:tcW w:w="2867" w:type="dxa"/>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Нормативная ссылка</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Показатель</w:t>
            </w:r>
          </w:p>
        </w:tc>
      </w:tr>
      <w:tr w:rsidR="00F147B8"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rPr>
                <w:sz w:val="20"/>
                <w:szCs w:val="20"/>
              </w:rPr>
            </w:pPr>
          </w:p>
        </w:tc>
      </w:tr>
      <w:tr w:rsidR="00F147B8" w:rsidRPr="00C92D70" w:rsidTr="003F4DBB">
        <w:trPr>
          <w:trHeight w:val="264"/>
          <w:jc w:val="center"/>
        </w:trPr>
        <w:tc>
          <w:tcPr>
            <w:tcW w:w="4918" w:type="dxa"/>
            <w:gridSpan w:val="2"/>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rPr>
                <w:sz w:val="20"/>
                <w:szCs w:val="20"/>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rPr>
                <w:sz w:val="20"/>
                <w:szCs w:val="20"/>
              </w:rPr>
            </w:pPr>
          </w:p>
        </w:tc>
      </w:tr>
      <w:tr w:rsidR="00F147B8" w:rsidRPr="00C92D70" w:rsidTr="003F4DBB">
        <w:trPr>
          <w:trHeight w:val="280"/>
          <w:jc w:val="center"/>
        </w:trPr>
        <w:tc>
          <w:tcPr>
            <w:tcW w:w="3725"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Затраты времени на передвижение для ежедневно приезжающих на работу в центр из других поселений, для нас</w:t>
            </w:r>
            <w:r w:rsidRPr="00C92D70">
              <w:rPr>
                <w:sz w:val="20"/>
                <w:szCs w:val="20"/>
              </w:rPr>
              <w:t>е</w:t>
            </w:r>
            <w:r w:rsidRPr="00C92D70">
              <w:rPr>
                <w:sz w:val="20"/>
                <w:szCs w:val="20"/>
              </w:rPr>
              <w:t>ленных пунктов с численностью насел</w:t>
            </w:r>
            <w:r w:rsidRPr="00C92D70">
              <w:rPr>
                <w:sz w:val="20"/>
                <w:szCs w:val="20"/>
              </w:rPr>
              <w:t>е</w:t>
            </w:r>
            <w:r w:rsidRPr="00C92D70">
              <w:rPr>
                <w:sz w:val="20"/>
                <w:szCs w:val="20"/>
              </w:rPr>
              <w:t>ния, тыс. чел.:</w:t>
            </w:r>
          </w:p>
        </w:tc>
        <w:tc>
          <w:tcPr>
            <w:tcW w:w="1193"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2000</w:t>
            </w:r>
          </w:p>
        </w:tc>
        <w:tc>
          <w:tcPr>
            <w:tcW w:w="880"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мин</w:t>
            </w:r>
          </w:p>
        </w:tc>
        <w:tc>
          <w:tcPr>
            <w:tcW w:w="2867"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jc w:val="center"/>
              <w:rPr>
                <w:sz w:val="20"/>
                <w:szCs w:val="20"/>
              </w:rPr>
            </w:pPr>
            <w:r w:rsidRPr="00C92D70">
              <w:rPr>
                <w:sz w:val="20"/>
                <w:szCs w:val="20"/>
              </w:rPr>
              <w:t>СНиП 2.07.01-89* п.6.2</w:t>
            </w:r>
          </w:p>
        </w:tc>
        <w:tc>
          <w:tcPr>
            <w:tcW w:w="1521"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90</w:t>
            </w:r>
          </w:p>
        </w:tc>
      </w:tr>
      <w:tr w:rsidR="00F147B8"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193"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1000</w:t>
            </w:r>
          </w:p>
        </w:tc>
        <w:tc>
          <w:tcPr>
            <w:tcW w:w="880"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521"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80</w:t>
            </w:r>
          </w:p>
        </w:tc>
      </w:tr>
      <w:tr w:rsidR="00F147B8"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193"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500</w:t>
            </w:r>
          </w:p>
        </w:tc>
        <w:tc>
          <w:tcPr>
            <w:tcW w:w="880"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521"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74</w:t>
            </w:r>
          </w:p>
        </w:tc>
      </w:tr>
      <w:tr w:rsidR="00F147B8" w:rsidRPr="00C92D70" w:rsidTr="003F4DBB">
        <w:trPr>
          <w:trHeight w:val="280"/>
          <w:jc w:val="center"/>
        </w:trPr>
        <w:tc>
          <w:tcPr>
            <w:tcW w:w="3725"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193" w:type="dxa"/>
            <w:tcBorders>
              <w:top w:val="nil"/>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250</w:t>
            </w:r>
          </w:p>
        </w:tc>
        <w:tc>
          <w:tcPr>
            <w:tcW w:w="880"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867"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1521" w:type="dxa"/>
            <w:tcBorders>
              <w:top w:val="single" w:sz="4" w:space="0" w:color="auto"/>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70</w:t>
            </w:r>
          </w:p>
        </w:tc>
      </w:tr>
    </w:tbl>
    <w:p w:rsidR="00F147B8" w:rsidRPr="00C92D70" w:rsidRDefault="00F147B8" w:rsidP="003931FB">
      <w:pPr>
        <w:jc w:val="center"/>
        <w:rPr>
          <w:b/>
          <w:sz w:val="22"/>
        </w:rPr>
        <w:sectPr w:rsidR="00F147B8" w:rsidRPr="00C92D70" w:rsidSect="00784157">
          <w:pgSz w:w="11906" w:h="16838" w:code="9"/>
          <w:pgMar w:top="568" w:right="566" w:bottom="1134" w:left="1134" w:header="425" w:footer="833" w:gutter="0"/>
          <w:cols w:space="708"/>
          <w:docGrid w:linePitch="360"/>
        </w:sectPr>
      </w:pPr>
    </w:p>
    <w:p w:rsidR="00F147B8" w:rsidRPr="00C92D70" w:rsidRDefault="00F147B8" w:rsidP="003931FB">
      <w:pPr>
        <w:ind w:firstLine="567"/>
        <w:rPr>
          <w:b/>
        </w:rPr>
      </w:pPr>
      <w:r w:rsidRPr="00C92D70">
        <w:rPr>
          <w:b/>
        </w:rPr>
        <w:t>Прогнозирование уровня автомобилизации</w:t>
      </w:r>
    </w:p>
    <w:p w:rsidR="00F147B8" w:rsidRPr="00C92D70" w:rsidRDefault="00F147B8" w:rsidP="003931FB">
      <w:pPr>
        <w:pStyle w:val="S5"/>
      </w:pPr>
      <w:r w:rsidRPr="00C92D70">
        <w:rPr>
          <w:rFonts w:eastAsia="TimesNewRomanPSMT"/>
        </w:rPr>
        <w:t>Социально-экономическое районирование позволит в процессе установления нормативов принимать решения об установлении показателя уровня автомобилизации, с учетом текущего и прогнозируемого состояния социально-экономической сферы в муниципальном образовании.</w:t>
      </w:r>
      <w:r w:rsidRPr="00C92D70">
        <w:t xml:space="preserve"> </w:t>
      </w:r>
    </w:p>
    <w:p w:rsidR="00F147B8" w:rsidRPr="00C92D70" w:rsidRDefault="00F147B8" w:rsidP="003931FB">
      <w:pPr>
        <w:pStyle w:val="S5"/>
      </w:pPr>
      <w:r w:rsidRPr="00C92D70">
        <w:t>Показатели существующего уровня автомобилизации на период 31.12.2011г. представл</w:t>
      </w:r>
      <w:r w:rsidRPr="00C92D70">
        <w:t>е</w:t>
      </w:r>
      <w:r w:rsidRPr="00C92D70">
        <w:t>ны ниже (Таблица 24). Указанные показатели допускается уменьшать или увеличивать в зав</w:t>
      </w:r>
      <w:r w:rsidRPr="00C92D70">
        <w:t>и</w:t>
      </w:r>
      <w:r w:rsidRPr="00C92D70">
        <w:t>симости от местных условий, но не более чем на 25%.</w:t>
      </w:r>
    </w:p>
    <w:p w:rsidR="00F147B8" w:rsidRPr="00C92D70" w:rsidRDefault="00F147B8" w:rsidP="003931FB">
      <w:pPr>
        <w:pStyle w:val="Caption"/>
        <w:jc w:val="right"/>
        <w:rPr>
          <w:lang w:val="en-US"/>
        </w:rPr>
      </w:pPr>
      <w:bookmarkStart w:id="111" w:name="_Ref375130169"/>
      <w:r w:rsidRPr="00C92D70">
        <w:t xml:space="preserve">Таблица </w:t>
      </w:r>
      <w:bookmarkEnd w:id="111"/>
      <w:r w:rsidRPr="00C92D70">
        <w:t>24</w:t>
      </w:r>
    </w:p>
    <w:p w:rsidR="00F147B8" w:rsidRPr="00C92D70" w:rsidRDefault="00F147B8" w:rsidP="003931FB">
      <w:pPr>
        <w:pStyle w:val="Caption"/>
        <w:rPr>
          <w:b w:val="0"/>
          <w:sz w:val="24"/>
          <w:szCs w:val="24"/>
        </w:rPr>
      </w:pPr>
      <w:r w:rsidRPr="00C92D70">
        <w:rPr>
          <w:sz w:val="24"/>
          <w:szCs w:val="24"/>
        </w:rPr>
        <w:t>Существующий уровень автомобилизации</w:t>
      </w:r>
    </w:p>
    <w:tbl>
      <w:tblPr>
        <w:tblW w:w="10192"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52"/>
        <w:gridCol w:w="1985"/>
        <w:gridCol w:w="1984"/>
        <w:gridCol w:w="2371"/>
      </w:tblGrid>
      <w:tr w:rsidR="00F147B8" w:rsidRPr="00C92D70" w:rsidTr="003F4DBB">
        <w:trPr>
          <w:trHeight w:val="20"/>
          <w:tblHeader/>
          <w:jc w:val="center"/>
        </w:trPr>
        <w:tc>
          <w:tcPr>
            <w:tcW w:w="3852" w:type="dxa"/>
            <w:vAlign w:val="center"/>
          </w:tcPr>
          <w:p w:rsidR="00F147B8" w:rsidRPr="00C92D70" w:rsidRDefault="00F147B8" w:rsidP="003F4DBB">
            <w:pPr>
              <w:spacing w:before="120" w:after="60"/>
              <w:jc w:val="center"/>
              <w:rPr>
                <w:b/>
                <w:sz w:val="20"/>
                <w:szCs w:val="20"/>
              </w:rPr>
            </w:pPr>
            <w:r w:rsidRPr="00C92D70">
              <w:rPr>
                <w:b/>
                <w:sz w:val="20"/>
                <w:szCs w:val="20"/>
              </w:rPr>
              <w:t>Муниципальные образования</w:t>
            </w:r>
          </w:p>
        </w:tc>
        <w:tc>
          <w:tcPr>
            <w:tcW w:w="1985" w:type="dxa"/>
            <w:vAlign w:val="center"/>
          </w:tcPr>
          <w:p w:rsidR="00F147B8" w:rsidRPr="00C92D70" w:rsidRDefault="00F147B8" w:rsidP="003F4DBB">
            <w:pPr>
              <w:spacing w:before="120" w:after="60"/>
              <w:jc w:val="center"/>
              <w:rPr>
                <w:b/>
                <w:sz w:val="20"/>
                <w:szCs w:val="20"/>
              </w:rPr>
            </w:pPr>
            <w:r w:rsidRPr="00C92D70">
              <w:rPr>
                <w:b/>
                <w:sz w:val="20"/>
                <w:szCs w:val="20"/>
              </w:rPr>
              <w:t>Уровень автом</w:t>
            </w:r>
            <w:r w:rsidRPr="00C92D70">
              <w:rPr>
                <w:b/>
                <w:sz w:val="20"/>
                <w:szCs w:val="20"/>
              </w:rPr>
              <w:t>о</w:t>
            </w:r>
            <w:r w:rsidRPr="00C92D70">
              <w:rPr>
                <w:b/>
                <w:sz w:val="20"/>
                <w:szCs w:val="20"/>
              </w:rPr>
              <w:t>билизации, ед. ле</w:t>
            </w:r>
            <w:r w:rsidRPr="00C92D70">
              <w:rPr>
                <w:b/>
                <w:sz w:val="20"/>
                <w:szCs w:val="20"/>
              </w:rPr>
              <w:t>г</w:t>
            </w:r>
            <w:r w:rsidRPr="00C92D70">
              <w:rPr>
                <w:b/>
                <w:sz w:val="20"/>
                <w:szCs w:val="20"/>
              </w:rPr>
              <w:t>ковых авто / 1000 жителей</w:t>
            </w:r>
          </w:p>
        </w:tc>
        <w:tc>
          <w:tcPr>
            <w:tcW w:w="1984" w:type="dxa"/>
            <w:vAlign w:val="center"/>
          </w:tcPr>
          <w:p w:rsidR="00F147B8" w:rsidRPr="00C92D70" w:rsidRDefault="00F147B8" w:rsidP="003F4DBB">
            <w:pPr>
              <w:spacing w:before="120" w:after="60"/>
              <w:jc w:val="center"/>
              <w:rPr>
                <w:b/>
                <w:sz w:val="20"/>
                <w:szCs w:val="20"/>
              </w:rPr>
            </w:pPr>
            <w:r w:rsidRPr="00C92D70">
              <w:rPr>
                <w:b/>
                <w:sz w:val="20"/>
                <w:szCs w:val="20"/>
              </w:rPr>
              <w:t>Уровень автом</w:t>
            </w:r>
            <w:r w:rsidRPr="00C92D70">
              <w:rPr>
                <w:b/>
                <w:sz w:val="20"/>
                <w:szCs w:val="20"/>
              </w:rPr>
              <w:t>о</w:t>
            </w:r>
            <w:r w:rsidRPr="00C92D70">
              <w:rPr>
                <w:b/>
                <w:sz w:val="20"/>
                <w:szCs w:val="20"/>
              </w:rPr>
              <w:t>билизации, ед. гр</w:t>
            </w:r>
            <w:r w:rsidRPr="00C92D70">
              <w:rPr>
                <w:b/>
                <w:sz w:val="20"/>
                <w:szCs w:val="20"/>
              </w:rPr>
              <w:t>у</w:t>
            </w:r>
            <w:r w:rsidRPr="00C92D70">
              <w:rPr>
                <w:b/>
                <w:sz w:val="20"/>
                <w:szCs w:val="20"/>
              </w:rPr>
              <w:t>зовых авто / 1000 жителей</w:t>
            </w:r>
          </w:p>
        </w:tc>
        <w:tc>
          <w:tcPr>
            <w:tcW w:w="2371" w:type="dxa"/>
            <w:vAlign w:val="center"/>
          </w:tcPr>
          <w:p w:rsidR="00F147B8" w:rsidRPr="00C92D70" w:rsidRDefault="00F147B8" w:rsidP="003F4DBB">
            <w:pPr>
              <w:spacing w:before="120" w:after="60"/>
              <w:jc w:val="center"/>
              <w:rPr>
                <w:b/>
                <w:sz w:val="20"/>
                <w:szCs w:val="20"/>
              </w:rPr>
            </w:pPr>
            <w:r w:rsidRPr="00C92D70">
              <w:rPr>
                <w:b/>
                <w:sz w:val="20"/>
                <w:szCs w:val="20"/>
              </w:rPr>
              <w:t>Уровень автомобил</w:t>
            </w:r>
            <w:r w:rsidRPr="00C92D70">
              <w:rPr>
                <w:b/>
                <w:sz w:val="20"/>
                <w:szCs w:val="20"/>
              </w:rPr>
              <w:t>и</w:t>
            </w:r>
            <w:r w:rsidRPr="00C92D70">
              <w:rPr>
                <w:b/>
                <w:sz w:val="20"/>
                <w:szCs w:val="20"/>
              </w:rPr>
              <w:t>зации, ед. мототран</w:t>
            </w:r>
            <w:r w:rsidRPr="00C92D70">
              <w:rPr>
                <w:b/>
                <w:sz w:val="20"/>
                <w:szCs w:val="20"/>
              </w:rPr>
              <w:t>с</w:t>
            </w:r>
            <w:r w:rsidRPr="00C92D70">
              <w:rPr>
                <w:b/>
                <w:sz w:val="20"/>
                <w:szCs w:val="20"/>
              </w:rPr>
              <w:t>порта / 1000 жителей</w:t>
            </w:r>
          </w:p>
        </w:tc>
      </w:tr>
    </w:tbl>
    <w:p w:rsidR="00F147B8" w:rsidRPr="00C92D70" w:rsidRDefault="00F147B8" w:rsidP="006E7A27">
      <w:pPr>
        <w:pStyle w:val="List"/>
        <w:numPr>
          <w:ilvl w:val="0"/>
          <w:numId w:val="0"/>
        </w:numPr>
        <w:ind w:left="737"/>
      </w:pPr>
      <w:r w:rsidRPr="00C92D70">
        <w:t>&gt;</w:t>
      </w:r>
    </w:p>
    <w:tbl>
      <w:tblPr>
        <w:tblW w:w="10192"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52"/>
        <w:gridCol w:w="1985"/>
        <w:gridCol w:w="1984"/>
        <w:gridCol w:w="2371"/>
      </w:tblGrid>
      <w:tr w:rsidR="00F147B8" w:rsidRPr="00C92D70" w:rsidTr="003F4DBB">
        <w:trPr>
          <w:trHeight w:val="20"/>
          <w:jc w:val="center"/>
        </w:trPr>
        <w:tc>
          <w:tcPr>
            <w:tcW w:w="3852" w:type="dxa"/>
            <w:vAlign w:val="center"/>
          </w:tcPr>
          <w:p w:rsidR="00F147B8" w:rsidRPr="00C92D70" w:rsidRDefault="00F147B8" w:rsidP="003F4DBB">
            <w:pPr>
              <w:jc w:val="center"/>
              <w:rPr>
                <w:sz w:val="20"/>
                <w:szCs w:val="20"/>
              </w:rPr>
            </w:pPr>
            <w:r w:rsidRPr="00C92D70">
              <w:rPr>
                <w:sz w:val="20"/>
                <w:szCs w:val="20"/>
              </w:rPr>
              <w:t>Новоселовский  район</w:t>
            </w:r>
          </w:p>
        </w:tc>
        <w:tc>
          <w:tcPr>
            <w:tcW w:w="1985" w:type="dxa"/>
            <w:vAlign w:val="center"/>
          </w:tcPr>
          <w:p w:rsidR="00F147B8" w:rsidRPr="00C92D70" w:rsidRDefault="00F147B8" w:rsidP="003F4DBB">
            <w:pPr>
              <w:jc w:val="center"/>
              <w:rPr>
                <w:sz w:val="20"/>
                <w:szCs w:val="20"/>
              </w:rPr>
            </w:pPr>
            <w:r w:rsidRPr="00C92D70">
              <w:rPr>
                <w:sz w:val="20"/>
                <w:szCs w:val="20"/>
              </w:rPr>
              <w:t>316</w:t>
            </w:r>
          </w:p>
        </w:tc>
        <w:tc>
          <w:tcPr>
            <w:tcW w:w="1984" w:type="dxa"/>
            <w:vAlign w:val="center"/>
          </w:tcPr>
          <w:p w:rsidR="00F147B8" w:rsidRPr="00C92D70" w:rsidRDefault="00F147B8" w:rsidP="003F4DBB">
            <w:pPr>
              <w:jc w:val="center"/>
              <w:rPr>
                <w:sz w:val="20"/>
                <w:szCs w:val="20"/>
              </w:rPr>
            </w:pPr>
            <w:r w:rsidRPr="00C92D70">
              <w:rPr>
                <w:sz w:val="20"/>
                <w:szCs w:val="20"/>
              </w:rPr>
              <w:t>81</w:t>
            </w:r>
          </w:p>
        </w:tc>
        <w:tc>
          <w:tcPr>
            <w:tcW w:w="2371" w:type="dxa"/>
            <w:vAlign w:val="center"/>
          </w:tcPr>
          <w:p w:rsidR="00F147B8" w:rsidRPr="00C92D70" w:rsidRDefault="00F147B8" w:rsidP="003F4DBB">
            <w:pPr>
              <w:jc w:val="center"/>
              <w:rPr>
                <w:sz w:val="20"/>
                <w:szCs w:val="20"/>
              </w:rPr>
            </w:pPr>
            <w:r w:rsidRPr="00C92D70">
              <w:rPr>
                <w:sz w:val="20"/>
                <w:szCs w:val="20"/>
              </w:rPr>
              <w:t>57</w:t>
            </w:r>
          </w:p>
        </w:tc>
      </w:tr>
    </w:tbl>
    <w:p w:rsidR="00F147B8" w:rsidRPr="00C92D70" w:rsidRDefault="00F147B8" w:rsidP="003931FB">
      <w:pPr>
        <w:jc w:val="center"/>
        <w:rPr>
          <w:b/>
        </w:rPr>
      </w:pPr>
      <w:r w:rsidRPr="00C92D70">
        <w:rPr>
          <w:b/>
        </w:rPr>
        <w:t xml:space="preserve">Методика прогнозирования уровня автомобилизации </w:t>
      </w:r>
    </w:p>
    <w:p w:rsidR="00F147B8" w:rsidRPr="00C92D70" w:rsidRDefault="00F147B8" w:rsidP="003931FB">
      <w:pPr>
        <w:spacing w:before="120" w:after="60"/>
        <w:ind w:firstLine="567"/>
        <w:jc w:val="both"/>
        <w:rPr>
          <w:lang w:eastAsia="ar-SA"/>
        </w:rPr>
      </w:pPr>
      <w:r w:rsidRPr="00C92D70">
        <w:rPr>
          <w:lang w:eastAsia="ar-SA"/>
        </w:rPr>
        <w:t>Одним из важных, описывающих социально-экономическое положение территории Кра</w:t>
      </w:r>
      <w:r w:rsidRPr="00C92D70">
        <w:rPr>
          <w:lang w:eastAsia="ar-SA"/>
        </w:rPr>
        <w:t>с</w:t>
      </w:r>
      <w:r w:rsidRPr="00C92D70">
        <w:rPr>
          <w:lang w:eastAsia="ar-SA"/>
        </w:rPr>
        <w:t>ноярского края, является уровень автомобилизации легковыми автомобилями. Прогнозиров</w:t>
      </w:r>
      <w:r w:rsidRPr="00C92D70">
        <w:rPr>
          <w:lang w:eastAsia="ar-SA"/>
        </w:rPr>
        <w:t>а</w:t>
      </w:r>
      <w:r w:rsidRPr="00C92D70">
        <w:rPr>
          <w:lang w:eastAsia="ar-SA"/>
        </w:rPr>
        <w:t>ние уровня автомобилизации основано на экстраполяции зависимости уровня автомобилизации легковыми автомобилями от различных социально-экономических факторов на расчетный срок. Установить зависимость уровня автомобилизации легковыми автомобилями от различных фа</w:t>
      </w:r>
      <w:r w:rsidRPr="00C92D70">
        <w:rPr>
          <w:lang w:eastAsia="ar-SA"/>
        </w:rPr>
        <w:t>к</w:t>
      </w:r>
      <w:r w:rsidRPr="00C92D70">
        <w:rPr>
          <w:lang w:eastAsia="ar-SA"/>
        </w:rPr>
        <w:t xml:space="preserve">торов и оценить тесноту этих связей позволяет метод корреляционно-регрессионного анализа. </w:t>
      </w:r>
    </w:p>
    <w:p w:rsidR="00F147B8" w:rsidRPr="00C92D70" w:rsidRDefault="00F147B8" w:rsidP="003931FB">
      <w:pPr>
        <w:spacing w:before="120" w:after="60"/>
        <w:ind w:firstLine="567"/>
        <w:jc w:val="both"/>
        <w:rPr>
          <w:lang w:eastAsia="ar-SA"/>
        </w:rPr>
      </w:pPr>
      <w:r w:rsidRPr="00C92D70">
        <w:rPr>
          <w:lang w:eastAsia="ar-SA"/>
        </w:rPr>
        <w:t>В первую очередь, был составлен перечень признаков, предположительно оказывающих влияние на уровень автомобилизации легковыми автомобилями в Красноярском крае:</w:t>
      </w:r>
    </w:p>
    <w:p w:rsidR="00F147B8" w:rsidRPr="00C92D70" w:rsidRDefault="00F147B8" w:rsidP="006E7A27">
      <w:pPr>
        <w:pStyle w:val="List"/>
      </w:pPr>
      <w:r w:rsidRPr="00C92D70">
        <w:t>природно-климатический;</w:t>
      </w:r>
    </w:p>
    <w:p w:rsidR="00F147B8" w:rsidRPr="00C92D70" w:rsidRDefault="00F147B8" w:rsidP="006E7A27">
      <w:pPr>
        <w:pStyle w:val="List"/>
      </w:pPr>
      <w:r w:rsidRPr="00C92D70">
        <w:t>территориальный;</w:t>
      </w:r>
    </w:p>
    <w:p w:rsidR="00F147B8" w:rsidRPr="00C92D70" w:rsidRDefault="00F147B8" w:rsidP="006E7A27">
      <w:pPr>
        <w:pStyle w:val="List"/>
      </w:pPr>
      <w:r w:rsidRPr="00C92D70">
        <w:t>социально-экономический.</w:t>
      </w:r>
    </w:p>
    <w:p w:rsidR="00F147B8" w:rsidRPr="00C92D70" w:rsidRDefault="00F147B8" w:rsidP="003931FB">
      <w:pPr>
        <w:spacing w:before="120" w:after="60"/>
        <w:ind w:firstLine="567"/>
        <w:jc w:val="both"/>
        <w:rPr>
          <w:lang w:eastAsia="ar-SA"/>
        </w:rPr>
      </w:pPr>
      <w:r w:rsidRPr="00C92D70">
        <w:rPr>
          <w:lang w:eastAsia="ar-SA"/>
        </w:rPr>
        <w:t>Природно-климатический признак формируется на основе укрупненного природно-климатического районирования территории Красноярского края: муниципальные образования с неблагоприятными, относительно благоприятными и умеренными природными условиями.</w:t>
      </w:r>
    </w:p>
    <w:p w:rsidR="00F147B8" w:rsidRPr="00C92D70" w:rsidRDefault="00F147B8" w:rsidP="003931FB">
      <w:pPr>
        <w:spacing w:before="120" w:after="60"/>
        <w:ind w:firstLine="567"/>
        <w:jc w:val="both"/>
        <w:rPr>
          <w:lang w:eastAsia="ar-SA"/>
        </w:rPr>
      </w:pPr>
      <w:r w:rsidRPr="00C92D70">
        <w:rPr>
          <w:lang w:eastAsia="ar-SA"/>
        </w:rPr>
        <w:t>Формирование территориального признака обусловлено тем, что площади территорий муниципальных образований с неблагоприятными природными условиями (Таймырский До</w:t>
      </w:r>
      <w:r w:rsidRPr="00C92D70">
        <w:rPr>
          <w:lang w:eastAsia="ar-SA"/>
        </w:rPr>
        <w:t>л</w:t>
      </w:r>
      <w:r w:rsidRPr="00C92D70">
        <w:rPr>
          <w:lang w:eastAsia="ar-SA"/>
        </w:rPr>
        <w:t>гано-Ненецкий, Туруханский, Эвенкийский районы) очень большие в сравнении с площадями территорий остальных муниципальных образований. Поэтому было принято решение рассма</w:t>
      </w:r>
      <w:r w:rsidRPr="00C92D70">
        <w:rPr>
          <w:lang w:eastAsia="ar-SA"/>
        </w:rPr>
        <w:t>т</w:t>
      </w:r>
      <w:r w:rsidRPr="00C92D70">
        <w:rPr>
          <w:lang w:eastAsia="ar-SA"/>
        </w:rPr>
        <w:t>ривать муниципальные образования с относительно благоприятными и умеренными приро</w:t>
      </w:r>
      <w:r w:rsidRPr="00C92D70">
        <w:rPr>
          <w:lang w:eastAsia="ar-SA"/>
        </w:rPr>
        <w:t>д</w:t>
      </w:r>
      <w:r w:rsidRPr="00C92D70">
        <w:rPr>
          <w:lang w:eastAsia="ar-SA"/>
        </w:rPr>
        <w:t>ными условиями как один объект, усредняя при этом значения показателя уровня автомобил</w:t>
      </w:r>
      <w:r w:rsidRPr="00C92D70">
        <w:rPr>
          <w:lang w:eastAsia="ar-SA"/>
        </w:rPr>
        <w:t>и</w:t>
      </w:r>
      <w:r w:rsidRPr="00C92D70">
        <w:rPr>
          <w:lang w:eastAsia="ar-SA"/>
        </w:rPr>
        <w:t>зации легковыми автомобилями и факторных показателей. (См. Рис. 1).</w:t>
      </w:r>
    </w:p>
    <w:p w:rsidR="00F147B8" w:rsidRPr="00C92D70" w:rsidRDefault="00F147B8" w:rsidP="003931FB">
      <w:pPr>
        <w:spacing w:before="120" w:after="60"/>
        <w:ind w:firstLine="567"/>
        <w:jc w:val="both"/>
        <w:rPr>
          <w:lang w:eastAsia="ar-SA"/>
        </w:rPr>
      </w:pPr>
      <w:r w:rsidRPr="00C92D70">
        <w:rPr>
          <w:lang w:eastAsia="ar-SA"/>
        </w:rPr>
        <w:t>Социально-экономический признак включает в себя несколько факторных показателей, выраженных численно:</w:t>
      </w:r>
    </w:p>
    <w:p w:rsidR="00F147B8" w:rsidRPr="00C92D70" w:rsidRDefault="00F147B8" w:rsidP="006E7A27">
      <w:pPr>
        <w:pStyle w:val="List"/>
      </w:pPr>
      <w:r w:rsidRPr="00C92D70">
        <w:t>численность населения;</w:t>
      </w:r>
    </w:p>
    <w:p w:rsidR="00F147B8" w:rsidRPr="00C92D70" w:rsidRDefault="00F147B8" w:rsidP="006E7A27">
      <w:pPr>
        <w:pStyle w:val="List"/>
      </w:pPr>
      <w:r w:rsidRPr="00C92D70">
        <w:t>уровень урбанизации;</w:t>
      </w:r>
    </w:p>
    <w:p w:rsidR="00F147B8" w:rsidRPr="00C92D70" w:rsidRDefault="00F147B8" w:rsidP="006E7A27">
      <w:pPr>
        <w:pStyle w:val="List"/>
      </w:pPr>
      <w:r w:rsidRPr="00C92D70">
        <w:t>вовлеченность в агломерацию;</w:t>
      </w:r>
    </w:p>
    <w:p w:rsidR="00F147B8" w:rsidRPr="00C92D70" w:rsidRDefault="00F147B8" w:rsidP="006E7A27">
      <w:pPr>
        <w:pStyle w:val="List"/>
      </w:pPr>
      <w:r w:rsidRPr="00C92D70">
        <w:t>развитие промышленности и транспортная доступность;</w:t>
      </w:r>
    </w:p>
    <w:p w:rsidR="00F147B8" w:rsidRPr="00C92D70" w:rsidRDefault="00F147B8" w:rsidP="006E7A27">
      <w:pPr>
        <w:pStyle w:val="List"/>
      </w:pPr>
      <w:r w:rsidRPr="00C92D70">
        <w:t>уровень доходов населения;</w:t>
      </w:r>
    </w:p>
    <w:p w:rsidR="00F147B8" w:rsidRPr="00C92D70" w:rsidRDefault="00F147B8" w:rsidP="006E7A27">
      <w:pPr>
        <w:pStyle w:val="List"/>
      </w:pPr>
      <w:r w:rsidRPr="00C92D70">
        <w:t>среднедушевые доходы населения;</w:t>
      </w:r>
    </w:p>
    <w:p w:rsidR="00F147B8" w:rsidRPr="00C92D70" w:rsidRDefault="00F147B8" w:rsidP="006E7A27">
      <w:pPr>
        <w:pStyle w:val="List"/>
      </w:pPr>
      <w:r w:rsidRPr="00C92D70">
        <w:t>плотность сети автомобильных дорог.</w:t>
      </w:r>
    </w:p>
    <w:p w:rsidR="00F147B8" w:rsidRPr="00C92D70" w:rsidRDefault="00F147B8" w:rsidP="003931FB">
      <w:pPr>
        <w:spacing w:before="120" w:after="60"/>
        <w:ind w:firstLine="567"/>
        <w:jc w:val="both"/>
        <w:rPr>
          <w:lang w:eastAsia="ar-SA"/>
        </w:rPr>
      </w:pPr>
      <w:r w:rsidRPr="00C92D70">
        <w:rPr>
          <w:lang w:eastAsia="ar-SA"/>
        </w:rPr>
        <w:t>Данный перечень факторов будет подвергнут анализу для построения корреляционно-регрессионной модели. Необходимо отметить, что были использованы следующие диффере</w:t>
      </w:r>
      <w:r w:rsidRPr="00C92D70">
        <w:rPr>
          <w:lang w:eastAsia="ar-SA"/>
        </w:rPr>
        <w:t>н</w:t>
      </w:r>
      <w:r w:rsidRPr="00C92D70">
        <w:rPr>
          <w:lang w:eastAsia="ar-SA"/>
        </w:rPr>
        <w:t>цированные показатели, приведенные в Томе 1 Региональных нормативов градостроительного проектирования Красноярского края «Дифференцирования муниципальных образований по географическим, демографическим, экономическим и иным признакам, оказывающим влияние на использование их территорией»: уровень урбанизации, развитие промышленности и тран</w:t>
      </w:r>
      <w:r w:rsidRPr="00C92D70">
        <w:rPr>
          <w:lang w:eastAsia="ar-SA"/>
        </w:rPr>
        <w:t>с</w:t>
      </w:r>
      <w:r w:rsidRPr="00C92D70">
        <w:rPr>
          <w:lang w:eastAsia="ar-SA"/>
        </w:rPr>
        <w:t>портная доступность, уровень доходов населения.</w:t>
      </w:r>
    </w:p>
    <w:p w:rsidR="00F147B8" w:rsidRPr="00C92D70" w:rsidRDefault="00F147B8" w:rsidP="003931FB">
      <w:pPr>
        <w:spacing w:before="120" w:after="60"/>
        <w:ind w:firstLine="567"/>
        <w:jc w:val="both"/>
        <w:rPr>
          <w:lang w:eastAsia="ar-SA"/>
        </w:rPr>
      </w:pPr>
      <w:r w:rsidRPr="00C92D70">
        <w:rPr>
          <w:lang w:eastAsia="ar-SA"/>
        </w:rPr>
        <w:t>В итоге было получено пять территорий, для которых будет построена корреляционно-регрессионная модель  зависимости уровня автомобилизации легковыми автомобилями и фа</w:t>
      </w:r>
      <w:r w:rsidRPr="00C92D70">
        <w:rPr>
          <w:lang w:eastAsia="ar-SA"/>
        </w:rPr>
        <w:t>к</w:t>
      </w:r>
      <w:r w:rsidRPr="00C92D70">
        <w:rPr>
          <w:lang w:eastAsia="ar-SA"/>
        </w:rPr>
        <w:t>торных показателей:</w:t>
      </w:r>
    </w:p>
    <w:p w:rsidR="00F147B8" w:rsidRPr="00C92D70" w:rsidRDefault="00F147B8" w:rsidP="006E7A27">
      <w:pPr>
        <w:pStyle w:val="List"/>
      </w:pPr>
      <w:r w:rsidRPr="00C92D70">
        <w:t>Таймырский Долгано-Ненецкий район;</w:t>
      </w:r>
    </w:p>
    <w:p w:rsidR="00F147B8" w:rsidRPr="00C92D70" w:rsidRDefault="00F147B8" w:rsidP="006E7A27">
      <w:pPr>
        <w:pStyle w:val="List"/>
      </w:pPr>
      <w:r w:rsidRPr="00C92D70">
        <w:t>Туруханский район;</w:t>
      </w:r>
    </w:p>
    <w:p w:rsidR="00F147B8" w:rsidRPr="00C92D70" w:rsidRDefault="00F147B8" w:rsidP="006E7A27">
      <w:pPr>
        <w:pStyle w:val="List"/>
      </w:pPr>
      <w:r w:rsidRPr="00C92D70">
        <w:t>Эвенкийский район;</w:t>
      </w:r>
    </w:p>
    <w:p w:rsidR="00F147B8" w:rsidRPr="00C92D70" w:rsidRDefault="00F147B8" w:rsidP="006E7A27">
      <w:pPr>
        <w:pStyle w:val="List"/>
      </w:pPr>
      <w:r w:rsidRPr="00C92D70">
        <w:t>Муниципальные районы с относительно благоприятными природными условиями;</w:t>
      </w:r>
    </w:p>
    <w:p w:rsidR="00F147B8" w:rsidRPr="00C92D70" w:rsidRDefault="00F147B8" w:rsidP="006E7A27">
      <w:pPr>
        <w:pStyle w:val="List"/>
      </w:pPr>
      <w:r w:rsidRPr="00C92D70">
        <w:t>Муниципальные районы с умеренными природными условиями.</w:t>
      </w:r>
    </w:p>
    <w:p w:rsidR="00F147B8" w:rsidRPr="00C92D70" w:rsidRDefault="00F147B8" w:rsidP="006E7A27">
      <w:pPr>
        <w:pStyle w:val="List"/>
        <w:numPr>
          <w:ilvl w:val="0"/>
          <w:numId w:val="0"/>
        </w:numPr>
        <w:ind w:left="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карта" style="width:253.5pt;height:615pt;visibility:visible" o:allowoverlap="f">
            <v:imagedata r:id="rId20" o:title=""/>
          </v:shape>
        </w:pict>
      </w:r>
    </w:p>
    <w:p w:rsidR="00F147B8" w:rsidRPr="00C92D70" w:rsidRDefault="00F147B8" w:rsidP="003931FB">
      <w:pPr>
        <w:pStyle w:val="Caption"/>
        <w:rPr>
          <w:sz w:val="24"/>
          <w:szCs w:val="24"/>
        </w:rPr>
      </w:pPr>
      <w:r w:rsidRPr="00C92D70">
        <w:rPr>
          <w:sz w:val="24"/>
          <w:szCs w:val="24"/>
        </w:rPr>
        <w:t xml:space="preserve">Рисунок </w:t>
      </w:r>
      <w:r w:rsidRPr="00C92D70">
        <w:rPr>
          <w:sz w:val="24"/>
          <w:szCs w:val="24"/>
        </w:rPr>
        <w:fldChar w:fldCharType="begin"/>
      </w:r>
      <w:r w:rsidRPr="00C92D70">
        <w:rPr>
          <w:sz w:val="24"/>
          <w:szCs w:val="24"/>
        </w:rPr>
        <w:instrText xml:space="preserve"> SEQ Рисунок \* ARABIC </w:instrText>
      </w:r>
      <w:r w:rsidRPr="00C92D70">
        <w:rPr>
          <w:sz w:val="24"/>
          <w:szCs w:val="24"/>
        </w:rPr>
        <w:fldChar w:fldCharType="separate"/>
      </w:r>
      <w:r>
        <w:rPr>
          <w:noProof/>
          <w:sz w:val="24"/>
          <w:szCs w:val="24"/>
        </w:rPr>
        <w:t>1</w:t>
      </w:r>
      <w:r w:rsidRPr="00C92D70">
        <w:rPr>
          <w:sz w:val="24"/>
          <w:szCs w:val="24"/>
        </w:rPr>
        <w:fldChar w:fldCharType="end"/>
      </w:r>
      <w:r w:rsidRPr="00C92D70">
        <w:rPr>
          <w:sz w:val="24"/>
          <w:szCs w:val="24"/>
        </w:rPr>
        <w:t>. Группировка муниципальных образований Красноярского края по территор</w:t>
      </w:r>
      <w:r w:rsidRPr="00C92D70">
        <w:rPr>
          <w:sz w:val="24"/>
          <w:szCs w:val="24"/>
        </w:rPr>
        <w:t>и</w:t>
      </w:r>
      <w:r w:rsidRPr="00C92D70">
        <w:rPr>
          <w:sz w:val="24"/>
          <w:szCs w:val="24"/>
        </w:rPr>
        <w:t>альному признаку</w:t>
      </w:r>
    </w:p>
    <w:p w:rsidR="00F147B8" w:rsidRPr="00C92D70" w:rsidRDefault="00F147B8" w:rsidP="005A3558">
      <w:pPr>
        <w:spacing w:beforeLines="120" w:afterLines="60"/>
        <w:ind w:firstLine="567"/>
        <w:jc w:val="both"/>
        <w:rPr>
          <w:lang w:eastAsia="ar-SA"/>
        </w:rPr>
      </w:pPr>
      <w:r w:rsidRPr="00C92D70">
        <w:t xml:space="preserve">В </w:t>
      </w:r>
      <w:r w:rsidRPr="00C92D70">
        <w:rPr>
          <w:lang w:eastAsia="ar-SA"/>
        </w:rPr>
        <w:t>результате корреляционного анализа был получен перечень факторных показателей, к</w:t>
      </w:r>
      <w:r w:rsidRPr="00C92D70">
        <w:rPr>
          <w:lang w:eastAsia="ar-SA"/>
        </w:rPr>
        <w:t>о</w:t>
      </w:r>
      <w:r w:rsidRPr="00C92D70">
        <w:rPr>
          <w:lang w:eastAsia="ar-SA"/>
        </w:rPr>
        <w:t>торые участвуют во множественном регрессионном анализе, а именно в построении регресс</w:t>
      </w:r>
      <w:r w:rsidRPr="00C92D70">
        <w:rPr>
          <w:lang w:eastAsia="ar-SA"/>
        </w:rPr>
        <w:t>и</w:t>
      </w:r>
      <w:r w:rsidRPr="00C92D70">
        <w:rPr>
          <w:lang w:eastAsia="ar-SA"/>
        </w:rPr>
        <w:t>онного уравнения. Регрессионное уравнение устанавливает связь между отклонениями резул</w:t>
      </w:r>
      <w:r w:rsidRPr="00C92D70">
        <w:rPr>
          <w:lang w:eastAsia="ar-SA"/>
        </w:rPr>
        <w:t>ь</w:t>
      </w:r>
      <w:r w:rsidRPr="00C92D70">
        <w:rPr>
          <w:lang w:eastAsia="ar-SA"/>
        </w:rPr>
        <w:t xml:space="preserve">тирующего и факторных показателей от своих средних значений. </w:t>
      </w:r>
    </w:p>
    <w:p w:rsidR="00F147B8" w:rsidRPr="00C92D70" w:rsidRDefault="00F147B8" w:rsidP="00C614CB">
      <w:pPr>
        <w:spacing w:beforeLines="120" w:afterLines="60"/>
        <w:ind w:firstLine="567"/>
        <w:jc w:val="center"/>
        <w:rPr>
          <w:lang w:eastAsia="ar-SA"/>
        </w:rPr>
      </w:pPr>
      <w:r w:rsidRPr="00C92D70">
        <w:rPr>
          <w:lang w:eastAsia="ar-SA"/>
        </w:rPr>
        <w:fldChar w:fldCharType="begin"/>
      </w:r>
      <w:r w:rsidRPr="00C92D70">
        <w:rPr>
          <w:lang w:eastAsia="ar-SA"/>
        </w:rPr>
        <w:instrText xml:space="preserve"> QUOTE </w:instrText>
      </w:r>
      <w:r w:rsidRPr="002512A6">
        <w:rPr>
          <w:position w:val="-5"/>
        </w:rPr>
        <w:pict>
          <v:shape id="_x0000_i1026" type="#_x0000_t75" style="width:192.75pt;height:12.7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stylePaneFormatFilter w:val=&quot;3008&quot;/&gt;&lt;w:documentProtection w:formatting=&quot;on&quot; w:enforcement=&quot;off&quot;/&gt;&lt;w:defaultTabStop w:val=&quot;709&quot;/&gt;&lt;w:drawingGridHorizontalSpacing w:val=&quot;120&quot;/&gt;&lt;w:drawingGridVerticalSpacing w:val=&quot;57&quot;/&gt;&lt;w:displayHorizontalDrawingGridEvery w:val=&quot;2&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1DFE&quot;/&gt;&lt;wsp:rsid wsp:val=&quot;00000B35&quot;/&gt;&lt;wsp:rsid wsp:val=&quot;000037C7&quot;/&gt;&lt;wsp:rsid wsp:val=&quot;00003C9C&quot;/&gt;&lt;wsp:rsid wsp:val=&quot;00005870&quot;/&gt;&lt;wsp:rsid wsp:val=&quot;00005C13&quot;/&gt;&lt;wsp:rsid wsp:val=&quot;00006609&quot;/&gt;&lt;wsp:rsid wsp:val=&quot;00011906&quot;/&gt;&lt;wsp:rsid wsp:val=&quot;00012DAB&quot;/&gt;&lt;wsp:rsid wsp:val=&quot;000156B1&quot;/&gt;&lt;wsp:rsid wsp:val=&quot;0001600D&quot;/&gt;&lt;wsp:rsid wsp:val=&quot;00016A31&quot;/&gt;&lt;wsp:rsid wsp:val=&quot;0001750F&quot;/&gt;&lt;wsp:rsid wsp:val=&quot;00020246&quot;/&gt;&lt;wsp:rsid wsp:val=&quot;0002165B&quot;/&gt;&lt;wsp:rsid wsp:val=&quot;000226C8&quot;/&gt;&lt;wsp:rsid wsp:val=&quot;0002428E&quot;/&gt;&lt;wsp:rsid wsp:val=&quot;00026EB7&quot;/&gt;&lt;wsp:rsid wsp:val=&quot;000279A7&quot;/&gt;&lt;wsp:rsid wsp:val=&quot;0003073B&quot;/&gt;&lt;wsp:rsid wsp:val=&quot;000341B1&quot;/&gt;&lt;wsp:rsid wsp:val=&quot;00035A56&quot;/&gt;&lt;wsp:rsid wsp:val=&quot;00036D87&quot;/&gt;&lt;wsp:rsid wsp:val=&quot;0004379B&quot;/&gt;&lt;wsp:rsid wsp:val=&quot;00043A9B&quot;/&gt;&lt;wsp:rsid wsp:val=&quot;00045B7A&quot;/&gt;&lt;wsp:rsid wsp:val=&quot;000465CD&quot;/&gt;&lt;wsp:rsid wsp:val=&quot;0004737F&quot;/&gt;&lt;wsp:rsid wsp:val=&quot;000474CE&quot;/&gt;&lt;wsp:rsid wsp:val=&quot;00047B3B&quot;/&gt;&lt;wsp:rsid wsp:val=&quot;00047C95&quot;/&gt;&lt;wsp:rsid wsp:val=&quot;00047DDC&quot;/&gt;&lt;wsp:rsid wsp:val=&quot;00050126&quot;/&gt;&lt;wsp:rsid wsp:val=&quot;0005054C&quot;/&gt;&lt;wsp:rsid wsp:val=&quot;00051B6C&quot;/&gt;&lt;wsp:rsid wsp:val=&quot;00052946&quot;/&gt;&lt;wsp:rsid wsp:val=&quot;00056EC5&quot;/&gt;&lt;wsp:rsid wsp:val=&quot;00060D76&quot;/&gt;&lt;wsp:rsid wsp:val=&quot;00060D7A&quot;/&gt;&lt;wsp:rsid wsp:val=&quot;000615A0&quot;/&gt;&lt;wsp:rsid wsp:val=&quot;00062331&quot;/&gt;&lt;wsp:rsid wsp:val=&quot;00062D09&quot;/&gt;&lt;wsp:rsid wsp:val=&quot;000666D0&quot;/&gt;&lt;wsp:rsid wsp:val=&quot;00067623&quot;/&gt;&lt;wsp:rsid wsp:val=&quot;00070884&quot;/&gt;&lt;wsp:rsid wsp:val=&quot;00070CA8&quot;/&gt;&lt;wsp:rsid wsp:val=&quot;000714B1&quot;/&gt;&lt;wsp:rsid wsp:val=&quot;000719CB&quot;/&gt;&lt;wsp:rsid wsp:val=&quot;000729D3&quot;/&gt;&lt;wsp:rsid wsp:val=&quot;00076595&quot;/&gt;&lt;wsp:rsid wsp:val=&quot;000777DB&quot;/&gt;&lt;wsp:rsid wsp:val=&quot;00080CF2&quot;/&gt;&lt;wsp:rsid wsp:val=&quot;00082DEC&quot;/&gt;&lt;wsp:rsid wsp:val=&quot;000848F3&quot;/&gt;&lt;wsp:rsid wsp:val=&quot;00085213&quot;/&gt;&lt;wsp:rsid wsp:val=&quot;000930D8&quot;/&gt;&lt;wsp:rsid wsp:val=&quot;00094C76&quot;/&gt;&lt;wsp:rsid wsp:val=&quot;000A0B0A&quot;/&gt;&lt;wsp:rsid wsp:val=&quot;000A0FCD&quot;/&gt;&lt;wsp:rsid wsp:val=&quot;000A2BB7&quot;/&gt;&lt;wsp:rsid wsp:val=&quot;000A4DFD&quot;/&gt;&lt;wsp:rsid wsp:val=&quot;000A70F9&quot;/&gt;&lt;wsp:rsid wsp:val=&quot;000A78C5&quot;/&gt;&lt;wsp:rsid wsp:val=&quot;000B4ACA&quot;/&gt;&lt;wsp:rsid wsp:val=&quot;000B5FA8&quot;/&gt;&lt;wsp:rsid wsp:val=&quot;000B7C19&quot;/&gt;&lt;wsp:rsid wsp:val=&quot;000C1C1B&quot;/&gt;&lt;wsp:rsid wsp:val=&quot;000C2441&quot;/&gt;&lt;wsp:rsid wsp:val=&quot;000C247A&quot;/&gt;&lt;wsp:rsid wsp:val=&quot;000C2ACE&quot;/&gt;&lt;wsp:rsid wsp:val=&quot;000C30F4&quot;/&gt;&lt;wsp:rsid wsp:val=&quot;000C37EC&quot;/&gt;&lt;wsp:rsid wsp:val=&quot;000C4695&quot;/&gt;&lt;wsp:rsid wsp:val=&quot;000C4A01&quot;/&gt;&lt;wsp:rsid wsp:val=&quot;000C591F&quot;/&gt;&lt;wsp:rsid wsp:val=&quot;000C6F87&quot;/&gt;&lt;wsp:rsid wsp:val=&quot;000C7F10&quot;/&gt;&lt;wsp:rsid wsp:val=&quot;000D1C87&quot;/&gt;&lt;wsp:rsid wsp:val=&quot;000D3CC1&quot;/&gt;&lt;wsp:rsid wsp:val=&quot;000D517B&quot;/&gt;&lt;wsp:rsid wsp:val=&quot;000D54C5&quot;/&gt;&lt;wsp:rsid wsp:val=&quot;000E1ED4&quot;/&gt;&lt;wsp:rsid wsp:val=&quot;000E3537&quot;/&gt;&lt;wsp:rsid wsp:val=&quot;000E6683&quot;/&gt;&lt;wsp:rsid wsp:val=&quot;000E69D5&quot;/&gt;&lt;wsp:rsid wsp:val=&quot;000E6ABC&quot;/&gt;&lt;wsp:rsid wsp:val=&quot;000F1969&quot;/&gt;&lt;wsp:rsid wsp:val=&quot;000F1FD5&quot;/&gt;&lt;wsp:rsid wsp:val=&quot;000F24F6&quot;/&gt;&lt;wsp:rsid wsp:val=&quot;000F2747&quot;/&gt;&lt;wsp:rsid wsp:val=&quot;000F3EAE&quot;/&gt;&lt;wsp:rsid wsp:val=&quot;000F60C7&quot;/&gt;&lt;wsp:rsid wsp:val=&quot;000F6E27&quot;/&gt;&lt;wsp:rsid wsp:val=&quot;00101841&quot;/&gt;&lt;wsp:rsid wsp:val=&quot;00104B6E&quot;/&gt;&lt;wsp:rsid wsp:val=&quot;00105BCC&quot;/&gt;&lt;wsp:rsid wsp:val=&quot;001065BF&quot;/&gt;&lt;wsp:rsid wsp:val=&quot;001119E1&quot;/&gt;&lt;wsp:rsid wsp:val=&quot;001155FF&quot;/&gt;&lt;wsp:rsid wsp:val=&quot;00115FC2&quot;/&gt;&lt;wsp:rsid wsp:val=&quot;0012029C&quot;/&gt;&lt;wsp:rsid wsp:val=&quot;00121251&quot;/&gt;&lt;wsp:rsid wsp:val=&quot;001220CA&quot;/&gt;&lt;wsp:rsid wsp:val=&quot;00122F40&quot;/&gt;&lt;wsp:rsid wsp:val=&quot;00123902&quot;/&gt;&lt;wsp:rsid wsp:val=&quot;00125F16&quot;/&gt;&lt;wsp:rsid wsp:val=&quot;0012714A&quot;/&gt;&lt;wsp:rsid wsp:val=&quot;001310AB&quot;/&gt;&lt;wsp:rsid wsp:val=&quot;00140133&quot;/&gt;&lt;wsp:rsid wsp:val=&quot;001402EA&quot;/&gt;&lt;wsp:rsid wsp:val=&quot;00140DC1&quot;/&gt;&lt;wsp:rsid wsp:val=&quot;00141BCF&quot;/&gt;&lt;wsp:rsid wsp:val=&quot;00144D04&quot;/&gt;&lt;wsp:rsid wsp:val=&quot;001455A3&quot;/&gt;&lt;wsp:rsid wsp:val=&quot;001455FE&quot;/&gt;&lt;wsp:rsid wsp:val=&quot;00146E64&quot;/&gt;&lt;wsp:rsid wsp:val=&quot;00150E13&quot;/&gt;&lt;wsp:rsid wsp:val=&quot;00151A81&quot;/&gt;&lt;wsp:rsid wsp:val=&quot;00153CA7&quot;/&gt;&lt;wsp:rsid wsp:val=&quot;001564C9&quot;/&gt;&lt;wsp:rsid wsp:val=&quot;00162929&quot;/&gt;&lt;wsp:rsid wsp:val=&quot;001630C0&quot;/&gt;&lt;wsp:rsid wsp:val=&quot;00164329&quot;/&gt;&lt;wsp:rsid wsp:val=&quot;0016677F&quot;/&gt;&lt;wsp:rsid wsp:val=&quot;00166B04&quot;/&gt;&lt;wsp:rsid wsp:val=&quot;00167428&quot;/&gt;&lt;wsp:rsid wsp:val=&quot;00167ADB&quot;/&gt;&lt;wsp:rsid wsp:val=&quot;00174DBB&quot;/&gt;&lt;wsp:rsid wsp:val=&quot;00176319&quot;/&gt;&lt;wsp:rsid wsp:val=&quot;0017744D&quot;/&gt;&lt;wsp:rsid wsp:val=&quot;001805FC&quot;/&gt;&lt;wsp:rsid wsp:val=&quot;00180876&quot;/&gt;&lt;wsp:rsid wsp:val=&quot;001820AC&quot;/&gt;&lt;wsp:rsid wsp:val=&quot;00184743&quot;/&gt;&lt;wsp:rsid wsp:val=&quot;0018580E&quot;/&gt;&lt;wsp:rsid wsp:val=&quot;001906E1&quot;/&gt;&lt;wsp:rsid wsp:val=&quot;001916D3&quot;/&gt;&lt;wsp:rsid wsp:val=&quot;00191E7C&quot;/&gt;&lt;wsp:rsid wsp:val=&quot;001934FE&quot;/&gt;&lt;wsp:rsid wsp:val=&quot;001A060A&quot;/&gt;&lt;wsp:rsid wsp:val=&quot;001A09A4&quot;/&gt;&lt;wsp:rsid wsp:val=&quot;001A0CAF&quot;/&gt;&lt;wsp:rsid wsp:val=&quot;001A156C&quot;/&gt;&lt;wsp:rsid wsp:val=&quot;001A489F&quot;/&gt;&lt;wsp:rsid wsp:val=&quot;001A59BE&quot;/&gt;&lt;wsp:rsid wsp:val=&quot;001A5E2F&quot;/&gt;&lt;wsp:rsid wsp:val=&quot;001A6730&quot;/&gt;&lt;wsp:rsid wsp:val=&quot;001A69C0&quot;/&gt;&lt;wsp:rsid wsp:val=&quot;001A6FC0&quot;/&gt;&lt;wsp:rsid wsp:val=&quot;001B2C98&quot;/&gt;&lt;wsp:rsid wsp:val=&quot;001B417F&quot;/&gt;&lt;wsp:rsid wsp:val=&quot;001B43E3&quot;/&gt;&lt;wsp:rsid wsp:val=&quot;001B5595&quot;/&gt;&lt;wsp:rsid wsp:val=&quot;001C09D1&quot;/&gt;&lt;wsp:rsid wsp:val=&quot;001C0DCD&quot;/&gt;&lt;wsp:rsid wsp:val=&quot;001C2FD7&quot;/&gt;&lt;wsp:rsid wsp:val=&quot;001C4596&quot;/&gt;&lt;wsp:rsid wsp:val=&quot;001C76FB&quot;/&gt;&lt;wsp:rsid wsp:val=&quot;001C7BDA&quot;/&gt;&lt;wsp:rsid wsp:val=&quot;001D3DE8&quot;/&gt;&lt;wsp:rsid wsp:val=&quot;001D64D8&quot;/&gt;&lt;wsp:rsid wsp:val=&quot;001D67AF&quot;/&gt;&lt;wsp:rsid wsp:val=&quot;001E23CE&quot;/&gt;&lt;wsp:rsid wsp:val=&quot;001E7852&quot;/&gt;&lt;wsp:rsid wsp:val=&quot;001E7A60&quot;/&gt;&lt;wsp:rsid wsp:val=&quot;001F2AA3&quot;/&gt;&lt;wsp:rsid wsp:val=&quot;001F2F3A&quot;/&gt;&lt;wsp:rsid wsp:val=&quot;001F406B&quot;/&gt;&lt;wsp:rsid wsp:val=&quot;001F4CFA&quot;/&gt;&lt;wsp:rsid wsp:val=&quot;001F6E35&quot;/&gt;&lt;wsp:rsid wsp:val=&quot;001F7579&quot;/&gt;&lt;wsp:rsid wsp:val=&quot;00203177&quot;/&gt;&lt;wsp:rsid wsp:val=&quot;00205278&quot;/&gt;&lt;wsp:rsid wsp:val=&quot;002067ED&quot;/&gt;&lt;wsp:rsid wsp:val=&quot;00206BA7&quot;/&gt;&lt;wsp:rsid wsp:val=&quot;00210005&quot;/&gt;&lt;wsp:rsid wsp:val=&quot;002117AC&quot;/&gt;&lt;wsp:rsid wsp:val=&quot;00212C69&quot;/&gt;&lt;wsp:rsid wsp:val=&quot;002144FE&quot;/&gt;&lt;wsp:rsid wsp:val=&quot;00216D30&quot;/&gt;&lt;wsp:rsid wsp:val=&quot;002215F4&quot;/&gt;&lt;wsp:rsid wsp:val=&quot;00222BE3&quot;/&gt;&lt;wsp:rsid wsp:val=&quot;0022304F&quot;/&gt;&lt;wsp:rsid wsp:val=&quot;00223764&quot;/&gt;&lt;wsp:rsid wsp:val=&quot;00224EDA&quot;/&gt;&lt;wsp:rsid wsp:val=&quot;002254FB&quot;/&gt;&lt;wsp:rsid wsp:val=&quot;00225B6A&quot;/&gt;&lt;wsp:rsid wsp:val=&quot;00226CA0&quot;/&gt;&lt;wsp:rsid wsp:val=&quot;002272E6&quot;/&gt;&lt;wsp:rsid wsp:val=&quot;00227F62&quot;/&gt;&lt;wsp:rsid wsp:val=&quot;00231445&quot;/&gt;&lt;wsp:rsid wsp:val=&quot;00231C5C&quot;/&gt;&lt;wsp:rsid wsp:val=&quot;00234684&quot;/&gt;&lt;wsp:rsid wsp:val=&quot;002362D1&quot;/&gt;&lt;wsp:rsid wsp:val=&quot;00237AB5&quot;/&gt;&lt;wsp:rsid wsp:val=&quot;00237E31&quot;/&gt;&lt;wsp:rsid wsp:val=&quot;0024071D&quot;/&gt;&lt;wsp:rsid wsp:val=&quot;00243FFF&quot;/&gt;&lt;wsp:rsid wsp:val=&quot;00247955&quot;/&gt;&lt;wsp:rsid wsp:val=&quot;00247BC4&quot;/&gt;&lt;wsp:rsid wsp:val=&quot;002519FF&quot;/&gt;&lt;wsp:rsid wsp:val=&quot;00252CF5&quot;/&gt;&lt;wsp:rsid wsp:val=&quot;00253055&quot;/&gt;&lt;wsp:rsid wsp:val=&quot;00253F50&quot;/&gt;&lt;wsp:rsid wsp:val=&quot;00254A01&quot;/&gt;&lt;wsp:rsid wsp:val=&quot;00254F71&quot;/&gt;&lt;wsp:rsid wsp:val=&quot;002552E0&quot;/&gt;&lt;wsp:rsid wsp:val=&quot;002572CF&quot;/&gt;&lt;wsp:rsid wsp:val=&quot;0025752E&quot;/&gt;&lt;wsp:rsid wsp:val=&quot;00257F57&quot;/&gt;&lt;wsp:rsid wsp:val=&quot;002612B5&quot;/&gt;&lt;wsp:rsid wsp:val=&quot;00261B57&quot;/&gt;&lt;wsp:rsid wsp:val=&quot;00263C3D&quot;/&gt;&lt;wsp:rsid wsp:val=&quot;00264850&quot;/&gt;&lt;wsp:rsid wsp:val=&quot;00265A4B&quot;/&gt;&lt;wsp:rsid wsp:val=&quot;0026680C&quot;/&gt;&lt;wsp:rsid wsp:val=&quot;00270174&quot;/&gt;&lt;wsp:rsid wsp:val=&quot;00270C88&quot;/&gt;&lt;wsp:rsid wsp:val=&quot;0027265F&quot;/&gt;&lt;wsp:rsid wsp:val=&quot;0027487E&quot;/&gt;&lt;wsp:rsid wsp:val=&quot;00275B20&quot;/&gt;&lt;wsp:rsid wsp:val=&quot;002768B4&quot;/&gt;&lt;wsp:rsid wsp:val=&quot;00277271&quot;/&gt;&lt;wsp:rsid wsp:val=&quot;00281B91&quot;/&gt;&lt;wsp:rsid wsp:val=&quot;00282992&quot;/&gt;&lt;wsp:rsid wsp:val=&quot;00283FC5&quot;/&gt;&lt;wsp:rsid wsp:val=&quot;002858A7&quot;/&gt;&lt;wsp:rsid wsp:val=&quot;00290B3D&quot;/&gt;&lt;wsp:rsid wsp:val=&quot;00290CA0&quot;/&gt;&lt;wsp:rsid wsp:val=&quot;00291814&quot;/&gt;&lt;wsp:rsid wsp:val=&quot;002937CE&quot;/&gt;&lt;wsp:rsid wsp:val=&quot;002941C5&quot;/&gt;&lt;wsp:rsid wsp:val=&quot;00295DA8&quot;/&gt;&lt;wsp:rsid wsp:val=&quot;002979BC&quot;/&gt;&lt;wsp:rsid wsp:val=&quot;00297C68&quot;/&gt;&lt;wsp:rsid wsp:val=&quot;002A0981&quot;/&gt;&lt;wsp:rsid wsp:val=&quot;002A0C75&quot;/&gt;&lt;wsp:rsid wsp:val=&quot;002A0D4D&quot;/&gt;&lt;wsp:rsid wsp:val=&quot;002A16D5&quot;/&gt;&lt;wsp:rsid wsp:val=&quot;002A1E1D&quot;/&gt;&lt;wsp:rsid wsp:val=&quot;002A27C2&quot;/&gt;&lt;wsp:rsid wsp:val=&quot;002A34D1&quot;/&gt;&lt;wsp:rsid wsp:val=&quot;002A52D8&quot;/&gt;&lt;wsp:rsid wsp:val=&quot;002B0E18&quot;/&gt;&lt;wsp:rsid wsp:val=&quot;002B1014&quot;/&gt;&lt;wsp:rsid wsp:val=&quot;002B20E3&quot;/&gt;&lt;wsp:rsid wsp:val=&quot;002B291A&quot;/&gt;&lt;wsp:rsid wsp:val=&quot;002B3846&quot;/&gt;&lt;wsp:rsid wsp:val=&quot;002B3D9E&quot;/&gt;&lt;wsp:rsid wsp:val=&quot;002B4123&quot;/&gt;&lt;wsp:rsid wsp:val=&quot;002B516A&quot;/&gt;&lt;wsp:rsid wsp:val=&quot;002C0150&quot;/&gt;&lt;wsp:rsid wsp:val=&quot;002C2A51&quot;/&gt;&lt;wsp:rsid wsp:val=&quot;002C3702&quot;/&gt;&lt;wsp:rsid wsp:val=&quot;002C4AE5&quot;/&gt;&lt;wsp:rsid wsp:val=&quot;002C4FA8&quot;/&gt;&lt;wsp:rsid wsp:val=&quot;002C505C&quot;/&gt;&lt;wsp:rsid wsp:val=&quot;002C50F3&quot;/&gt;&lt;wsp:rsid wsp:val=&quot;002C5EDA&quot;/&gt;&lt;wsp:rsid wsp:val=&quot;002D13A4&quot;/&gt;&lt;wsp:rsid wsp:val=&quot;002D2457&quot;/&gt;&lt;wsp:rsid wsp:val=&quot;002D27D5&quot;/&gt;&lt;wsp:rsid wsp:val=&quot;002D2CBA&quot;/&gt;&lt;wsp:rsid wsp:val=&quot;002D30FB&quot;/&gt;&lt;wsp:rsid wsp:val=&quot;002D34EC&quot;/&gt;&lt;wsp:rsid wsp:val=&quot;002D36EE&quot;/&gt;&lt;wsp:rsid wsp:val=&quot;002D5CBE&quot;/&gt;&lt;wsp:rsid wsp:val=&quot;002D6A85&quot;/&gt;&lt;wsp:rsid wsp:val=&quot;002E06DF&quot;/&gt;&lt;wsp:rsid wsp:val=&quot;002E1D2B&quot;/&gt;&lt;wsp:rsid wsp:val=&quot;002E2986&quot;/&gt;&lt;wsp:rsid wsp:val=&quot;002E29D7&quot;/&gt;&lt;wsp:rsid wsp:val=&quot;002E5D93&quot;/&gt;&lt;wsp:rsid wsp:val=&quot;002E64DC&quot;/&gt;&lt;wsp:rsid wsp:val=&quot;002E6A61&quot;/&gt;&lt;wsp:rsid wsp:val=&quot;002E7CD6&quot;/&gt;&lt;wsp:rsid wsp:val=&quot;002F2E40&quot;/&gt;&lt;wsp:rsid wsp:val=&quot;002F424A&quot;/&gt;&lt;wsp:rsid wsp:val=&quot;002F5810&quot;/&gt;&lt;wsp:rsid wsp:val=&quot;002F5D6D&quot;/&gt;&lt;wsp:rsid wsp:val=&quot;002F7557&quot;/&gt;&lt;wsp:rsid wsp:val=&quot;00300CA1&quot;/&gt;&lt;wsp:rsid wsp:val=&quot;00301ACF&quot;/&gt;&lt;wsp:rsid wsp:val=&quot;00301DFE&quot;/&gt;&lt;wsp:rsid wsp:val=&quot;0030366E&quot;/&gt;&lt;wsp:rsid wsp:val=&quot;0030388C&quot;/&gt;&lt;wsp:rsid wsp:val=&quot;003048DF&quot;/&gt;&lt;wsp:rsid wsp:val=&quot;00304E95&quot;/&gt;&lt;wsp:rsid wsp:val=&quot;003054BD&quot;/&gt;&lt;wsp:rsid wsp:val=&quot;003062F7&quot;/&gt;&lt;wsp:rsid wsp:val=&quot;00313A83&quot;/&gt;&lt;wsp:rsid wsp:val=&quot;0031481C&quot;/&gt;&lt;wsp:rsid wsp:val=&quot;00316340&quot;/&gt;&lt;wsp:rsid wsp:val=&quot;003164AF&quot;/&gt;&lt;wsp:rsid wsp:val=&quot;0031658A&quot;/&gt;&lt;wsp:rsid wsp:val=&quot;00320CA4&quot;/&gt;&lt;wsp:rsid wsp:val=&quot;003214FD&quot;/&gt;&lt;wsp:rsid wsp:val=&quot;00322289&quot;/&gt;&lt;wsp:rsid wsp:val=&quot;00322313&quot;/&gt;&lt;wsp:rsid wsp:val=&quot;0032385A&quot;/&gt;&lt;wsp:rsid wsp:val=&quot;00325A4F&quot;/&gt;&lt;wsp:rsid wsp:val=&quot;003331AD&quot;/&gt;&lt;wsp:rsid wsp:val=&quot;0033379F&quot;/&gt;&lt;wsp:rsid wsp:val=&quot;0033426F&quot;/&gt;&lt;wsp:rsid wsp:val=&quot;00334EB1&quot;/&gt;&lt;wsp:rsid wsp:val=&quot;00335691&quot;/&gt;&lt;wsp:rsid wsp:val=&quot;0033582E&quot;/&gt;&lt;wsp:rsid wsp:val=&quot;003362D4&quot;/&gt;&lt;wsp:rsid wsp:val=&quot;00336460&quot;/&gt;&lt;wsp:rsid wsp:val=&quot;00336892&quot;/&gt;&lt;wsp:rsid wsp:val=&quot;00345DC9&quot;/&gt;&lt;wsp:rsid wsp:val=&quot;00346E35&quot;/&gt;&lt;wsp:rsid wsp:val=&quot;00350911&quot;/&gt;&lt;wsp:rsid wsp:val=&quot;00350B25&quot;/&gt;&lt;wsp:rsid wsp:val=&quot;003525CC&quot;/&gt;&lt;wsp:rsid wsp:val=&quot;00353285&quot;/&gt;&lt;wsp:rsid wsp:val=&quot;00354796&quot;/&gt;&lt;wsp:rsid wsp:val=&quot;00355821&quot;/&gt;&lt;wsp:rsid wsp:val=&quot;00355F27&quot;/&gt;&lt;wsp:rsid wsp:val=&quot;00356225&quot;/&gt;&lt;wsp:rsid wsp:val=&quot;0035736D&quot;/&gt;&lt;wsp:rsid wsp:val=&quot;0036067B&quot;/&gt;&lt;wsp:rsid wsp:val=&quot;00360BD3&quot;/&gt;&lt;wsp:rsid wsp:val=&quot;00365750&quot;/&gt;&lt;wsp:rsid wsp:val=&quot;00371412&quot;/&gt;&lt;wsp:rsid wsp:val=&quot;0037341D&quot;/&gt;&lt;wsp:rsid wsp:val=&quot;00374A5C&quot;/&gt;&lt;wsp:rsid wsp:val=&quot;00375053&quot;/&gt;&lt;wsp:rsid wsp:val=&quot;00376E2A&quot;/&gt;&lt;wsp:rsid wsp:val=&quot;003805F4&quot;/&gt;&lt;wsp:rsid wsp:val=&quot;00380F25&quot;/&gt;&lt;wsp:rsid wsp:val=&quot;00381B54&quot;/&gt;&lt;wsp:rsid wsp:val=&quot;00382DBE&quot;/&gt;&lt;wsp:rsid wsp:val=&quot;003839D3&quot;/&gt;&lt;wsp:rsid wsp:val=&quot;00384315&quot;/&gt;&lt;wsp:rsid wsp:val=&quot;00386230&quot;/&gt;&lt;wsp:rsid wsp:val=&quot;00386B4C&quot;/&gt;&lt;wsp:rsid wsp:val=&quot;00387117&quot;/&gt;&lt;wsp:rsid wsp:val=&quot;00394C34&quot;/&gt;&lt;wsp:rsid wsp:val=&quot;00396E67&quot;/&gt;&lt;wsp:rsid wsp:val=&quot;003A1119&quot;/&gt;&lt;wsp:rsid wsp:val=&quot;003A12A7&quot;/&gt;&lt;wsp:rsid wsp:val=&quot;003A225C&quot;/&gt;&lt;wsp:rsid wsp:val=&quot;003A26C3&quot;/&gt;&lt;wsp:rsid wsp:val=&quot;003A2871&quot;/&gt;&lt;wsp:rsid wsp:val=&quot;003A2B91&quot;/&gt;&lt;wsp:rsid wsp:val=&quot;003A36B3&quot;/&gt;&lt;wsp:rsid wsp:val=&quot;003A44B7&quot;/&gt;&lt;wsp:rsid wsp:val=&quot;003A4687&quot;/&gt;&lt;wsp:rsid wsp:val=&quot;003A602C&quot;/&gt;&lt;wsp:rsid wsp:val=&quot;003A6B1A&quot;/&gt;&lt;wsp:rsid wsp:val=&quot;003A78CC&quot;/&gt;&lt;wsp:rsid wsp:val=&quot;003B2B5A&quot;/&gt;&lt;wsp:rsid wsp:val=&quot;003B3781&quot;/&gt;&lt;wsp:rsid wsp:val=&quot;003B5233&quot;/&gt;&lt;wsp:rsid wsp:val=&quot;003B6A1A&quot;/&gt;&lt;wsp:rsid wsp:val=&quot;003B6BE1&quot;/&gt;&lt;wsp:rsid wsp:val=&quot;003B6C81&quot;/&gt;&lt;wsp:rsid wsp:val=&quot;003B7982&quot;/&gt;&lt;wsp:rsid wsp:val=&quot;003C2176&quot;/&gt;&lt;wsp:rsid wsp:val=&quot;003C2358&quot;/&gt;&lt;wsp:rsid wsp:val=&quot;003C2ED8&quot;/&gt;&lt;wsp:rsid wsp:val=&quot;003C3FC7&quot;/&gt;&lt;wsp:rsid wsp:val=&quot;003C4E2C&quot;/&gt;&lt;wsp:rsid wsp:val=&quot;003C737A&quot;/&gt;&lt;wsp:rsid wsp:val=&quot;003D2832&quot;/&gt;&lt;wsp:rsid wsp:val=&quot;003D2DE2&quot;/&gt;&lt;wsp:rsid wsp:val=&quot;003D4DFD&quot;/&gt;&lt;wsp:rsid wsp:val=&quot;003D6D77&quot;/&gt;&lt;wsp:rsid wsp:val=&quot;003D7C7C&quot;/&gt;&lt;wsp:rsid wsp:val=&quot;003E1558&quot;/&gt;&lt;wsp:rsid wsp:val=&quot;003E3546&quot;/&gt;&lt;wsp:rsid wsp:val=&quot;003E3D5C&quot;/&gt;&lt;wsp:rsid wsp:val=&quot;003E4A7B&quot;/&gt;&lt;wsp:rsid wsp:val=&quot;003E592B&quot;/&gt;&lt;wsp:rsid wsp:val=&quot;003F0298&quot;/&gt;&lt;wsp:rsid wsp:val=&quot;003F11F6&quot;/&gt;&lt;wsp:rsid wsp:val=&quot;003F170B&quot;/&gt;&lt;wsp:rsid wsp:val=&quot;003F1C6A&quot;/&gt;&lt;wsp:rsid wsp:val=&quot;003F309A&quot;/&gt;&lt;wsp:rsid wsp:val=&quot;003F32A6&quot;/&gt;&lt;wsp:rsid wsp:val=&quot;003F67AB&quot;/&gt;&lt;wsp:rsid wsp:val=&quot;003F7D9D&quot;/&gt;&lt;wsp:rsid wsp:val=&quot;00400792&quot;/&gt;&lt;wsp:rsid wsp:val=&quot;00401118&quot;/&gt;&lt;wsp:rsid wsp:val=&quot;00401DCC&quot;/&gt;&lt;wsp:rsid wsp:val=&quot;00403810&quot;/&gt;&lt;wsp:rsid wsp:val=&quot;00403ED8&quot;/&gt;&lt;wsp:rsid wsp:val=&quot;004105C3&quot;/&gt;&lt;wsp:rsid wsp:val=&quot;004113EC&quot;/&gt;&lt;wsp:rsid wsp:val=&quot;00411476&quot;/&gt;&lt;wsp:rsid wsp:val=&quot;004129E5&quot;/&gt;&lt;wsp:rsid wsp:val=&quot;00413F08&quot;/&gt;&lt;wsp:rsid wsp:val=&quot;00415450&quot;/&gt;&lt;wsp:rsid wsp:val=&quot;00420ED3&quot;/&gt;&lt;wsp:rsid wsp:val=&quot;00422328&quot;/&gt;&lt;wsp:rsid wsp:val=&quot;00425A15&quot;/&gt;&lt;wsp:rsid wsp:val=&quot;0042665E&quot;/&gt;&lt;wsp:rsid wsp:val=&quot;00427422&quot;/&gt;&lt;wsp:rsid wsp:val=&quot;00427723&quot;/&gt;&lt;wsp:rsid wsp:val=&quot;00427BA4&quot;/&gt;&lt;wsp:rsid wsp:val=&quot;004307FE&quot;/&gt;&lt;wsp:rsid wsp:val=&quot;00430992&quot;/&gt;&lt;wsp:rsid wsp:val=&quot;00430DDF&quot;/&gt;&lt;wsp:rsid wsp:val=&quot;00432A5E&quot;/&gt;&lt;wsp:rsid wsp:val=&quot;00432B72&quot;/&gt;&lt;wsp:rsid wsp:val=&quot;0043562C&quot;/&gt;&lt;wsp:rsid wsp:val=&quot;00436F47&quot;/&gt;&lt;wsp:rsid wsp:val=&quot;0044473A&quot;/&gt;&lt;wsp:rsid wsp:val=&quot;00445821&quot;/&gt;&lt;wsp:rsid wsp:val=&quot;004479C8&quot;/&gt;&lt;wsp:rsid wsp:val=&quot;00447A48&quot;/&gt;&lt;wsp:rsid wsp:val=&quot;00452820&quot;/&gt;&lt;wsp:rsid wsp:val=&quot;00452D66&quot;/&gt;&lt;wsp:rsid wsp:val=&quot;004530E3&quot;/&gt;&lt;wsp:rsid wsp:val=&quot;00453534&quot;/&gt;&lt;wsp:rsid wsp:val=&quot;00453AF5&quot;/&gt;&lt;wsp:rsid wsp:val=&quot;004549B1&quot;/&gt;&lt;wsp:rsid wsp:val=&quot;00455883&quot;/&gt;&lt;wsp:rsid wsp:val=&quot;0045756B&quot;/&gt;&lt;wsp:rsid wsp:val=&quot;00460178&quot;/&gt;&lt;wsp:rsid wsp:val=&quot;004603B5&quot;/&gt;&lt;wsp:rsid wsp:val=&quot;004609A7&quot;/&gt;&lt;wsp:rsid wsp:val=&quot;004613D2&quot;/&gt;&lt;wsp:rsid wsp:val=&quot;00461925&quot;/&gt;&lt;wsp:rsid wsp:val=&quot;00464CF5&quot;/&gt;&lt;wsp:rsid wsp:val=&quot;0046607E&quot;/&gt;&lt;wsp:rsid wsp:val=&quot;0046676F&quot;/&gt;&lt;wsp:rsid wsp:val=&quot;00467DAE&quot;/&gt;&lt;wsp:rsid wsp:val=&quot;00470AF5&quot;/&gt;&lt;wsp:rsid wsp:val=&quot;00474674&quot;/&gt;&lt;wsp:rsid wsp:val=&quot;00476CD7&quot;/&gt;&lt;wsp:rsid wsp:val=&quot;004772F9&quot;/&gt;&lt;wsp:rsid wsp:val=&quot;00481C03&quot;/&gt;&lt;wsp:rsid wsp:val=&quot;00482C8F&quot;/&gt;&lt;wsp:rsid wsp:val=&quot;0048430A&quot;/&gt;&lt;wsp:rsid wsp:val=&quot;0048477F&quot;/&gt;&lt;wsp:rsid wsp:val=&quot;00485744&quot;/&gt;&lt;wsp:rsid wsp:val=&quot;00486DB9&quot;/&gt;&lt;wsp:rsid wsp:val=&quot;00494314&quot;/&gt;&lt;wsp:rsid wsp:val=&quot;00494F50&quot;/&gt;&lt;wsp:rsid wsp:val=&quot;0049634F&quot;/&gt;&lt;wsp:rsid wsp:val=&quot;004A005C&quot;/&gt;&lt;wsp:rsid wsp:val=&quot;004A6B51&quot;/&gt;&lt;wsp:rsid wsp:val=&quot;004C0587&quot;/&gt;&lt;wsp:rsid wsp:val=&quot;004C17A0&quot;/&gt;&lt;wsp:rsid wsp:val=&quot;004C45D9&quot;/&gt;&lt;wsp:rsid wsp:val=&quot;004C6C80&quot;/&gt;&lt;wsp:rsid wsp:val=&quot;004D0073&quot;/&gt;&lt;wsp:rsid wsp:val=&quot;004D27E2&quot;/&gt;&lt;wsp:rsid wsp:val=&quot;004D436F&quot;/&gt;&lt;wsp:rsid wsp:val=&quot;004D44AC&quot;/&gt;&lt;wsp:rsid wsp:val=&quot;004D648C&quot;/&gt;&lt;wsp:rsid wsp:val=&quot;004D74E0&quot;/&gt;&lt;wsp:rsid wsp:val=&quot;004D75EB&quot;/&gt;&lt;wsp:rsid wsp:val=&quot;004D7F20&quot;/&gt;&lt;wsp:rsid wsp:val=&quot;004E3760&quot;/&gt;&lt;wsp:rsid wsp:val=&quot;004E465A&quot;/&gt;&lt;wsp:rsid wsp:val=&quot;004E59F0&quot;/&gt;&lt;wsp:rsid wsp:val=&quot;004E5B2F&quot;/&gt;&lt;wsp:rsid wsp:val=&quot;004E62F0&quot;/&gt;&lt;wsp:rsid wsp:val=&quot;004E6955&quot;/&gt;&lt;wsp:rsid wsp:val=&quot;004E703E&quot;/&gt;&lt;wsp:rsid wsp:val=&quot;004F2360&quot;/&gt;&lt;wsp:rsid wsp:val=&quot;004F240F&quot;/&gt;&lt;wsp:rsid wsp:val=&quot;004F2881&quot;/&gt;&lt;wsp:rsid wsp:val=&quot;004F4508&quot;/&gt;&lt;wsp:rsid wsp:val=&quot;004F49B4&quot;/&gt;&lt;wsp:rsid wsp:val=&quot;004F4FE9&quot;/&gt;&lt;wsp:rsid wsp:val=&quot;00500EB0&quot;/&gt;&lt;wsp:rsid wsp:val=&quot;005019D6&quot;/&gt;&lt;wsp:rsid wsp:val=&quot;00503A8F&quot;/&gt;&lt;wsp:rsid wsp:val=&quot;0050524A&quot;/&gt;&lt;wsp:rsid wsp:val=&quot;00505BF1&quot;/&gt;&lt;wsp:rsid wsp:val=&quot;00507144&quot;/&gt;&lt;wsp:rsid wsp:val=&quot;0051037F&quot;/&gt;&lt;wsp:rsid wsp:val=&quot;00511F2F&quot;/&gt;&lt;wsp:rsid wsp:val=&quot;00513359&quot;/&gt;&lt;wsp:rsid wsp:val=&quot;00513F95&quot;/&gt;&lt;wsp:rsid wsp:val=&quot;00517E8A&quot;/&gt;&lt;wsp:rsid wsp:val=&quot;00521CD7&quot;/&gt;&lt;wsp:rsid wsp:val=&quot;00523A6F&quot;/&gt;&lt;wsp:rsid wsp:val=&quot;00525D41&quot;/&gt;&lt;wsp:rsid wsp:val=&quot;00525E69&quot;/&gt;&lt;wsp:rsid wsp:val=&quot;00526772&quot;/&gt;&lt;wsp:rsid wsp:val=&quot;0053099E&quot;/&gt;&lt;wsp:rsid wsp:val=&quot;00536B56&quot;/&gt;&lt;wsp:rsid wsp:val=&quot;0054040A&quot;/&gt;&lt;wsp:rsid wsp:val=&quot;00540D84&quot;/&gt;&lt;wsp:rsid wsp:val=&quot;00543D6F&quot;/&gt;&lt;wsp:rsid wsp:val=&quot;00545BF4&quot;/&gt;&lt;wsp:rsid wsp:val=&quot;00552F66&quot;/&gt;&lt;wsp:rsid wsp:val=&quot;0055426D&quot;/&gt;&lt;wsp:rsid wsp:val=&quot;00557798&quot;/&gt;&lt;wsp:rsid wsp:val=&quot;00560D7A&quot;/&gt;&lt;wsp:rsid wsp:val=&quot;005618E0&quot;/&gt;&lt;wsp:rsid wsp:val=&quot;00561D67&quot;/&gt;&lt;wsp:rsid wsp:val=&quot;005628A0&quot;/&gt;&lt;wsp:rsid wsp:val=&quot;0056454E&quot;/&gt;&lt;wsp:rsid wsp:val=&quot;005648C9&quot;/&gt;&lt;wsp:rsid wsp:val=&quot;00565166&quot;/&gt;&lt;wsp:rsid wsp:val=&quot;00570BD7&quot;/&gt;&lt;wsp:rsid wsp:val=&quot;005735DF&quot;/&gt;&lt;wsp:rsid wsp:val=&quot;00575151&quot;/&gt;&lt;wsp:rsid wsp:val=&quot;005756A3&quot;/&gt;&lt;wsp:rsid wsp:val=&quot;00576460&quot;/&gt;&lt;wsp:rsid wsp:val=&quot;00582383&quot;/&gt;&lt;wsp:rsid wsp:val=&quot;00582DE0&quot;/&gt;&lt;wsp:rsid wsp:val=&quot;00582F72&quot;/&gt;&lt;wsp:rsid wsp:val=&quot;00583B40&quot;/&gt;&lt;wsp:rsid wsp:val=&quot;00586558&quot;/&gt;&lt;wsp:rsid wsp:val=&quot;00587F6C&quot;/&gt;&lt;wsp:rsid wsp:val=&quot;00590BBA&quot;/&gt;&lt;wsp:rsid wsp:val=&quot;00590DB7&quot;/&gt;&lt;wsp:rsid wsp:val=&quot;005918E3&quot;/&gt;&lt;wsp:rsid wsp:val=&quot;0059275D&quot;/&gt;&lt;wsp:rsid wsp:val=&quot;00592C2B&quot;/&gt;&lt;wsp:rsid wsp:val=&quot;005939D5&quot;/&gt;&lt;wsp:rsid wsp:val=&quot;00594DC1&quot;/&gt;&lt;wsp:rsid wsp:val=&quot;00596125&quot;/&gt;&lt;wsp:rsid wsp:val=&quot;005A1091&quot;/&gt;&lt;wsp:rsid wsp:val=&quot;005A11B5&quot;/&gt;&lt;wsp:rsid wsp:val=&quot;005A1709&quot;/&gt;&lt;wsp:rsid wsp:val=&quot;005A4C1B&quot;/&gt;&lt;wsp:rsid wsp:val=&quot;005A72B0&quot;/&gt;&lt;wsp:rsid wsp:val=&quot;005A784B&quot;/&gt;&lt;wsp:rsid wsp:val=&quot;005B059B&quot;/&gt;&lt;wsp:rsid wsp:val=&quot;005B1648&quot;/&gt;&lt;wsp:rsid wsp:val=&quot;005B33BA&quot;/&gt;&lt;wsp:rsid wsp:val=&quot;005B4BB2&quot;/&gt;&lt;wsp:rsid wsp:val=&quot;005C2F29&quot;/&gt;&lt;wsp:rsid wsp:val=&quot;005C3DC1&quot;/&gt;&lt;wsp:rsid wsp:val=&quot;005C60E3&quot;/&gt;&lt;wsp:rsid wsp:val=&quot;005C772C&quot;/&gt;&lt;wsp:rsid wsp:val=&quot;005D07D3&quot;/&gt;&lt;wsp:rsid wsp:val=&quot;005D0866&quot;/&gt;&lt;wsp:rsid wsp:val=&quot;005D2A2A&quot;/&gt;&lt;wsp:rsid wsp:val=&quot;005D38C8&quot;/&gt;&lt;wsp:rsid wsp:val=&quot;005D4597&quot;/&gt;&lt;wsp:rsid wsp:val=&quot;005D51A0&quot;/&gt;&lt;wsp:rsid wsp:val=&quot;005D59BA&quot;/&gt;&lt;wsp:rsid wsp:val=&quot;005D663B&quot;/&gt;&lt;wsp:rsid wsp:val=&quot;005D67E7&quot;/&gt;&lt;wsp:rsid wsp:val=&quot;005D68D0&quot;/&gt;&lt;wsp:rsid wsp:val=&quot;005D6D3F&quot;/&gt;&lt;wsp:rsid wsp:val=&quot;005D6E31&quot;/&gt;&lt;wsp:rsid wsp:val=&quot;005D7B7D&quot;/&gt;&lt;wsp:rsid wsp:val=&quot;005E1648&quot;/&gt;&lt;wsp:rsid wsp:val=&quot;005E2B8C&quot;/&gt;&lt;wsp:rsid wsp:val=&quot;005E5E3A&quot;/&gt;&lt;wsp:rsid wsp:val=&quot;005E794F&quot;/&gt;&lt;wsp:rsid wsp:val=&quot;005F23AD&quot;/&gt;&lt;wsp:rsid wsp:val=&quot;005F34F3&quot;/&gt;&lt;wsp:rsid wsp:val=&quot;005F3896&quot;/&gt;&lt;wsp:rsid wsp:val=&quot;005F3F6B&quot;/&gt;&lt;wsp:rsid wsp:val=&quot;005F6555&quot;/&gt;&lt;wsp:rsid wsp:val=&quot;005F6DA5&quot;/&gt;&lt;wsp:rsid wsp:val=&quot;005F7F57&quot;/&gt;&lt;wsp:rsid wsp:val=&quot;006025F8&quot;/&gt;&lt;wsp:rsid wsp:val=&quot;00602791&quot;/&gt;&lt;wsp:rsid wsp:val=&quot;00603AD0&quot;/&gt;&lt;wsp:rsid wsp:val=&quot;00606D13&quot;/&gt;&lt;wsp:rsid wsp:val=&quot;00607C69&quot;/&gt;&lt;wsp:rsid wsp:val=&quot;0061003C&quot;/&gt;&lt;wsp:rsid wsp:val=&quot;00611970&quot;/&gt;&lt;wsp:rsid wsp:val=&quot;00614A8B&quot;/&gt;&lt;wsp:rsid wsp:val=&quot;006174D6&quot;/&gt;&lt;wsp:rsid wsp:val=&quot;00620AE7&quot;/&gt;&lt;wsp:rsid wsp:val=&quot;006229F5&quot;/&gt;&lt;wsp:rsid wsp:val=&quot;00623792&quot;/&gt;&lt;wsp:rsid wsp:val=&quot;00623F28&quot;/&gt;&lt;wsp:rsid wsp:val=&quot;006242FB&quot;/&gt;&lt;wsp:rsid wsp:val=&quot;00625F2B&quot;/&gt;&lt;wsp:rsid wsp:val=&quot;006274A2&quot;/&gt;&lt;wsp:rsid wsp:val=&quot;00631610&quot;/&gt;&lt;wsp:rsid wsp:val=&quot;00632DF9&quot;/&gt;&lt;wsp:rsid wsp:val=&quot;0063382E&quot;/&gt;&lt;wsp:rsid wsp:val=&quot;00635C3B&quot;/&gt;&lt;wsp:rsid wsp:val=&quot;0064018F&quot;/&gt;&lt;wsp:rsid wsp:val=&quot;00640F97&quot;/&gt;&lt;wsp:rsid wsp:val=&quot;006411C7&quot;/&gt;&lt;wsp:rsid wsp:val=&quot;00644BFF&quot;/&gt;&lt;wsp:rsid wsp:val=&quot;00645118&quot;/&gt;&lt;wsp:rsid wsp:val=&quot;006463BB&quot;/&gt;&lt;wsp:rsid wsp:val=&quot;0065096A&quot;/&gt;&lt;wsp:rsid wsp:val=&quot;00651C55&quot;/&gt;&lt;wsp:rsid wsp:val=&quot;00653ED9&quot;/&gt;&lt;wsp:rsid wsp:val=&quot;00655153&quot;/&gt;&lt;wsp:rsid wsp:val=&quot;0066080A&quot;/&gt;&lt;wsp:rsid wsp:val=&quot;00660962&quot;/&gt;&lt;wsp:rsid wsp:val=&quot;0066119C&quot;/&gt;&lt;wsp:rsid wsp:val=&quot;0066129A&quot;/&gt;&lt;wsp:rsid wsp:val=&quot;00661378&quot;/&gt;&lt;wsp:rsid wsp:val=&quot;00663678&quot;/&gt;&lt;wsp:rsid wsp:val=&quot;00667874&quot;/&gt;&lt;wsp:rsid wsp:val=&quot;00674D21&quot;/&gt;&lt;wsp:rsid wsp:val=&quot;00675578&quot;/&gt;&lt;wsp:rsid wsp:val=&quot;00675660&quot;/&gt;&lt;wsp:rsid wsp:val=&quot;00677025&quot;/&gt;&lt;wsp:rsid wsp:val=&quot;0068072C&quot;/&gt;&lt;wsp:rsid wsp:val=&quot;00684C8C&quot;/&gt;&lt;wsp:rsid wsp:val=&quot;00686A36&quot;/&gt;&lt;wsp:rsid wsp:val=&quot;00687548&quot;/&gt;&lt;wsp:rsid wsp:val=&quot;0068786D&quot;/&gt;&lt;wsp:rsid wsp:val=&quot;0068791B&quot;/&gt;&lt;wsp:rsid wsp:val=&quot;006905B8&quot;/&gt;&lt;wsp:rsid wsp:val=&quot;0069205C&quot;/&gt;&lt;wsp:rsid wsp:val=&quot;00694B0B&quot;/&gt;&lt;wsp:rsid wsp:val=&quot;00696E57&quot;/&gt;&lt;wsp:rsid wsp:val=&quot;006978A4&quot;/&gt;&lt;wsp:rsid wsp:val=&quot;006A0A43&quot;/&gt;&lt;wsp:rsid wsp:val=&quot;006A2EFF&quot;/&gt;&lt;wsp:rsid wsp:val=&quot;006A3A58&quot;/&gt;&lt;wsp:rsid wsp:val=&quot;006B0855&quot;/&gt;&lt;wsp:rsid wsp:val=&quot;006B2D6D&quot;/&gt;&lt;wsp:rsid wsp:val=&quot;006B43B9&quot;/&gt;&lt;wsp:rsid wsp:val=&quot;006B476B&quot;/&gt;&lt;wsp:rsid wsp:val=&quot;006B52A4&quot;/&gt;&lt;wsp:rsid wsp:val=&quot;006B54AF&quot;/&gt;&lt;wsp:rsid wsp:val=&quot;006C1FFD&quot;/&gt;&lt;wsp:rsid wsp:val=&quot;006C3067&quot;/&gt;&lt;wsp:rsid wsp:val=&quot;006C3A2E&quot;/&gt;&lt;wsp:rsid wsp:val=&quot;006D0CA5&quot;/&gt;&lt;wsp:rsid wsp:val=&quot;006D1153&quot;/&gt;&lt;wsp:rsid wsp:val=&quot;006D28E9&quot;/&gt;&lt;wsp:rsid wsp:val=&quot;006D3207&quot;/&gt;&lt;wsp:rsid wsp:val=&quot;006D35D1&quot;/&gt;&lt;wsp:rsid wsp:val=&quot;006D44DE&quot;/&gt;&lt;wsp:rsid wsp:val=&quot;006D58AB&quot;/&gt;&lt;wsp:rsid wsp:val=&quot;006D6166&quot;/&gt;&lt;wsp:rsid wsp:val=&quot;006D7279&quot;/&gt;&lt;wsp:rsid wsp:val=&quot;006D73F2&quot;/&gt;&lt;wsp:rsid wsp:val=&quot;006D778C&quot;/&gt;&lt;wsp:rsid wsp:val=&quot;006D7B06&quot;/&gt;&lt;wsp:rsid wsp:val=&quot;006E0D7D&quot;/&gt;&lt;wsp:rsid wsp:val=&quot;006E1E70&quot;/&gt;&lt;wsp:rsid wsp:val=&quot;006E24FF&quot;/&gt;&lt;wsp:rsid wsp:val=&quot;006E3AC4&quot;/&gt;&lt;wsp:rsid wsp:val=&quot;006E5A2D&quot;/&gt;&lt;wsp:rsid wsp:val=&quot;006E6B25&quot;/&gt;&lt;wsp:rsid wsp:val=&quot;006F097E&quot;/&gt;&lt;wsp:rsid wsp:val=&quot;006F207A&quot;/&gt;&lt;wsp:rsid wsp:val=&quot;006F3034&quot;/&gt;&lt;wsp:rsid wsp:val=&quot;006F42CB&quot;/&gt;&lt;wsp:rsid wsp:val=&quot;006F4913&quot;/&gt;&lt;wsp:rsid wsp:val=&quot;006F74BC&quot;/&gt;&lt;wsp:rsid wsp:val=&quot;00700AA9&quot;/&gt;&lt;wsp:rsid wsp:val=&quot;00701290&quot;/&gt;&lt;wsp:rsid wsp:val=&quot;007026D1&quot;/&gt;&lt;wsp:rsid wsp:val=&quot;007028DE&quot;/&gt;&lt;wsp:rsid wsp:val=&quot;0070344A&quot;/&gt;&lt;wsp:rsid wsp:val=&quot;00704A06&quot;/&gt;&lt;wsp:rsid wsp:val=&quot;00706774&quot;/&gt;&lt;wsp:rsid wsp:val=&quot;0070746B&quot;/&gt;&lt;wsp:rsid wsp:val=&quot;007100C9&quot;/&gt;&lt;wsp:rsid wsp:val=&quot;00710257&quot;/&gt;&lt;wsp:rsid wsp:val=&quot;00710C24&quot;/&gt;&lt;wsp:rsid wsp:val=&quot;0071446A&quot;/&gt;&lt;wsp:rsid wsp:val=&quot;0071595C&quot;/&gt;&lt;wsp:rsid wsp:val=&quot;0072046B&quot;/&gt;&lt;wsp:rsid wsp:val=&quot;00720813&quot;/&gt;&lt;wsp:rsid wsp:val=&quot;0072652A&quot;/&gt;&lt;wsp:rsid wsp:val=&quot;007277F9&quot;/&gt;&lt;wsp:rsid wsp:val=&quot;00730801&quot;/&gt;&lt;wsp:rsid wsp:val=&quot;00731E95&quot;/&gt;&lt;wsp:rsid wsp:val=&quot;00733A46&quot;/&gt;&lt;wsp:rsid wsp:val=&quot;007342F7&quot;/&gt;&lt;wsp:rsid wsp:val=&quot;007347CD&quot;/&gt;&lt;wsp:rsid wsp:val=&quot;007374EC&quot;/&gt;&lt;wsp:rsid wsp:val=&quot;007403F1&quot;/&gt;&lt;wsp:rsid wsp:val=&quot;00740CF4&quot;/&gt;&lt;wsp:rsid wsp:val=&quot;00742E14&quot;/&gt;&lt;wsp:rsid wsp:val=&quot;007452F6&quot;/&gt;&lt;wsp:rsid wsp:val=&quot;007477C0&quot;/&gt;&lt;wsp:rsid wsp:val=&quot;00747E0E&quot;/&gt;&lt;wsp:rsid wsp:val=&quot;00751947&quot;/&gt;&lt;wsp:rsid wsp:val=&quot;00752303&quot;/&gt;&lt;wsp:rsid wsp:val=&quot;0075269D&quot;/&gt;&lt;wsp:rsid wsp:val=&quot;00753A9D&quot;/&gt;&lt;wsp:rsid wsp:val=&quot;007557C6&quot;/&gt;&lt;wsp:rsid wsp:val=&quot;00756730&quot;/&gt;&lt;wsp:rsid wsp:val=&quot;00757AA9&quot;/&gt;&lt;wsp:rsid wsp:val=&quot;00757ABF&quot;/&gt;&lt;wsp:rsid wsp:val=&quot;00760583&quot;/&gt;&lt;wsp:rsid wsp:val=&quot;007609B8&quot;/&gt;&lt;wsp:rsid wsp:val=&quot;00760A9D&quot;/&gt;&lt;wsp:rsid wsp:val=&quot;007611DE&quot;/&gt;&lt;wsp:rsid wsp:val=&quot;00763EF6&quot;/&gt;&lt;wsp:rsid wsp:val=&quot;0076516B&quot;/&gt;&lt;wsp:rsid wsp:val=&quot;00765F91&quot;/&gt;&lt;wsp:rsid wsp:val=&quot;00766928&quot;/&gt;&lt;wsp:rsid wsp:val=&quot;00766C46&quot;/&gt;&lt;wsp:rsid wsp:val=&quot;00767848&quot;/&gt;&lt;wsp:rsid wsp:val=&quot;00770841&quot;/&gt;&lt;wsp:rsid wsp:val=&quot;00771761&quot;/&gt;&lt;wsp:rsid wsp:val=&quot;00773A87&quot;/&gt;&lt;wsp:rsid wsp:val=&quot;007755DE&quot;/&gt;&lt;wsp:rsid wsp:val=&quot;0077782C&quot;/&gt;&lt;wsp:rsid wsp:val=&quot;007778C7&quot;/&gt;&lt;wsp:rsid wsp:val=&quot;007812D6&quot;/&gt;&lt;wsp:rsid wsp:val=&quot;00781986&quot;/&gt;&lt;wsp:rsid wsp:val=&quot;00782EFB&quot;/&gt;&lt;wsp:rsid wsp:val=&quot;0078428F&quot;/&gt;&lt;wsp:rsid wsp:val=&quot;00786562&quot;/&gt;&lt;wsp:rsid wsp:val=&quot;00786E6B&quot;/&gt;&lt;wsp:rsid wsp:val=&quot;00792E59&quot;/&gt;&lt;wsp:rsid wsp:val=&quot;007A078A&quot;/&gt;&lt;wsp:rsid wsp:val=&quot;007A0D82&quot;/&gt;&lt;wsp:rsid wsp:val=&quot;007A23A9&quot;/&gt;&lt;wsp:rsid wsp:val=&quot;007A23DC&quot;/&gt;&lt;wsp:rsid wsp:val=&quot;007A3406&quot;/&gt;&lt;wsp:rsid wsp:val=&quot;007A4155&quot;/&gt;&lt;wsp:rsid wsp:val=&quot;007A68F9&quot;/&gt;&lt;wsp:rsid wsp:val=&quot;007B2216&quot;/&gt;&lt;wsp:rsid wsp:val=&quot;007B2DD3&quot;/&gt;&lt;wsp:rsid wsp:val=&quot;007B4026&quot;/&gt;&lt;wsp:rsid wsp:val=&quot;007B47B2&quot;/&gt;&lt;wsp:rsid wsp:val=&quot;007B50CC&quot;/&gt;&lt;wsp:rsid wsp:val=&quot;007B6616&quot;/&gt;&lt;wsp:rsid wsp:val=&quot;007B6B6B&quot;/&gt;&lt;wsp:rsid wsp:val=&quot;007B7623&quot;/&gt;&lt;wsp:rsid wsp:val=&quot;007C0B22&quot;/&gt;&lt;wsp:rsid wsp:val=&quot;007C164E&quot;/&gt;&lt;wsp:rsid wsp:val=&quot;007C18AD&quot;/&gt;&lt;wsp:rsid wsp:val=&quot;007C2771&quot;/&gt;&lt;wsp:rsid wsp:val=&quot;007C3042&quot;/&gt;&lt;wsp:rsid wsp:val=&quot;007C3732&quot;/&gt;&lt;wsp:rsid wsp:val=&quot;007C436B&quot;/&gt;&lt;wsp:rsid wsp:val=&quot;007C486F&quot;/&gt;&lt;wsp:rsid wsp:val=&quot;007C5309&quot;/&gt;&lt;wsp:rsid wsp:val=&quot;007C56D6&quot;/&gt;&lt;wsp:rsid wsp:val=&quot;007C5BEE&quot;/&gt;&lt;wsp:rsid wsp:val=&quot;007C7E61&quot;/&gt;&lt;wsp:rsid wsp:val=&quot;007D564B&quot;/&gt;&lt;wsp:rsid wsp:val=&quot;007D576F&quot;/&gt;&lt;wsp:rsid wsp:val=&quot;007D5FA2&quot;/&gt;&lt;wsp:rsid wsp:val=&quot;007D6CE1&quot;/&gt;&lt;wsp:rsid wsp:val=&quot;007D7717&quot;/&gt;&lt;wsp:rsid wsp:val=&quot;007E1C14&quot;/&gt;&lt;wsp:rsid wsp:val=&quot;007E4F36&quot;/&gt;&lt;wsp:rsid wsp:val=&quot;007E5AC7&quot;/&gt;&lt;wsp:rsid wsp:val=&quot;007E5FD5&quot;/&gt;&lt;wsp:rsid wsp:val=&quot;007E76A7&quot;/&gt;&lt;wsp:rsid wsp:val=&quot;007F5927&quot;/&gt;&lt;wsp:rsid wsp:val=&quot;007F6776&quot;/&gt;&lt;wsp:rsid wsp:val=&quot;00800105&quot;/&gt;&lt;wsp:rsid wsp:val=&quot;00802293&quot;/&gt;&lt;wsp:rsid wsp:val=&quot;008024E5&quot;/&gt;&lt;wsp:rsid wsp:val=&quot;008025DB&quot;/&gt;&lt;wsp:rsid wsp:val=&quot;008030D1&quot;/&gt;&lt;wsp:rsid wsp:val=&quot;0080314C&quot;/&gt;&lt;wsp:rsid wsp:val=&quot;00805E7B&quot;/&gt;&lt;wsp:rsid wsp:val=&quot;00807064&quot;/&gt;&lt;wsp:rsid wsp:val=&quot;00810F09&quot;/&gt;&lt;wsp:rsid wsp:val=&quot;008112B0&quot;/&gt;&lt;wsp:rsid wsp:val=&quot;0081199E&quot;/&gt;&lt;wsp:rsid wsp:val=&quot;00812DFC&quot;/&gt;&lt;wsp:rsid wsp:val=&quot;00814F07&quot;/&gt;&lt;wsp:rsid wsp:val=&quot;0081635E&quot;/&gt;&lt;wsp:rsid wsp:val=&quot;008163FE&quot;/&gt;&lt;wsp:rsid wsp:val=&quot;0081658D&quot;/&gt;&lt;wsp:rsid wsp:val=&quot;00820D29&quot;/&gt;&lt;wsp:rsid wsp:val=&quot;00822517&quot;/&gt;&lt;wsp:rsid wsp:val=&quot;00822DE4&quot;/&gt;&lt;wsp:rsid wsp:val=&quot;008256D5&quot;/&gt;&lt;wsp:rsid wsp:val=&quot;0082762F&quot;/&gt;&lt;wsp:rsid wsp:val=&quot;008329AF&quot;/&gt;&lt;wsp:rsid wsp:val=&quot;008339CB&quot;/&gt;&lt;wsp:rsid wsp:val=&quot;00835422&quot;/&gt;&lt;wsp:rsid wsp:val=&quot;008364EB&quot;/&gt;&lt;wsp:rsid wsp:val=&quot;00840E37&quot;/&gt;&lt;wsp:rsid wsp:val=&quot;0084104D&quot;/&gt;&lt;wsp:rsid wsp:val=&quot;0084131A&quot;/&gt;&lt;wsp:rsid wsp:val=&quot;00842EA1&quot;/&gt;&lt;wsp:rsid wsp:val=&quot;00844450&quot;/&gt;&lt;wsp:rsid wsp:val=&quot;00847559&quot;/&gt;&lt;wsp:rsid wsp:val=&quot;00850377&quot;/&gt;&lt;wsp:rsid wsp:val=&quot;00850ADE&quot;/&gt;&lt;wsp:rsid wsp:val=&quot;00850F01&quot;/&gt;&lt;wsp:rsid wsp:val=&quot;008527FC&quot;/&gt;&lt;wsp:rsid wsp:val=&quot;00854E66&quot;/&gt;&lt;wsp:rsid wsp:val=&quot;00855EE3&quot;/&gt;&lt;wsp:rsid wsp:val=&quot;008561D8&quot;/&gt;&lt;wsp:rsid wsp:val=&quot;008616E8&quot;/&gt;&lt;wsp:rsid wsp:val=&quot;00866AD1&quot;/&gt;&lt;wsp:rsid wsp:val=&quot;00867096&quot;/&gt;&lt;wsp:rsid wsp:val=&quot;00873056&quot;/&gt;&lt;wsp:rsid wsp:val=&quot;00873AD1&quot;/&gt;&lt;wsp:rsid wsp:val=&quot;00874F27&quot;/&gt;&lt;wsp:rsid wsp:val=&quot;0087522F&quot;/&gt;&lt;wsp:rsid wsp:val=&quot;0087567B&quot;/&gt;&lt;wsp:rsid wsp:val=&quot;00876837&quot;/&gt;&lt;wsp:rsid wsp:val=&quot;00876B5D&quot;/&gt;&lt;wsp:rsid wsp:val=&quot;0087709A&quot;/&gt;&lt;wsp:rsid wsp:val=&quot;008774C3&quot;/&gt;&lt;wsp:rsid wsp:val=&quot;008776F6&quot;/&gt;&lt;wsp:rsid wsp:val=&quot;00882095&quot;/&gt;&lt;wsp:rsid wsp:val=&quot;00884E6B&quot;/&gt;&lt;wsp:rsid wsp:val=&quot;008852A9&quot;/&gt;&lt;wsp:rsid wsp:val=&quot;00885CDD&quot;/&gt;&lt;wsp:rsid wsp:val=&quot;00890F53&quot;/&gt;&lt;wsp:rsid wsp:val=&quot;008924AB&quot;/&gt;&lt;wsp:rsid wsp:val=&quot;00893B5B&quot;/&gt;&lt;wsp:rsid wsp:val=&quot;0089554D&quot;/&gt;&lt;wsp:rsid wsp:val=&quot;00896DB6&quot;/&gt;&lt;wsp:rsid wsp:val=&quot;008A2DEF&quot;/&gt;&lt;wsp:rsid wsp:val=&quot;008A3370&quot;/&gt;&lt;wsp:rsid wsp:val=&quot;008A3A89&quot;/&gt;&lt;wsp:rsid wsp:val=&quot;008A42E6&quot;/&gt;&lt;wsp:rsid wsp:val=&quot;008B1B56&quot;/&gt;&lt;wsp:rsid wsp:val=&quot;008B3196&quot;/&gt;&lt;wsp:rsid wsp:val=&quot;008B37FF&quot;/&gt;&lt;wsp:rsid wsp:val=&quot;008B6465&quot;/&gt;&lt;wsp:rsid wsp:val=&quot;008B6A66&quot;/&gt;&lt;wsp:rsid wsp:val=&quot;008C07A8&quot;/&gt;&lt;wsp:rsid wsp:val=&quot;008C16F9&quot;/&gt;&lt;wsp:rsid wsp:val=&quot;008C5B99&quot;/&gt;&lt;wsp:rsid wsp:val=&quot;008D175C&quot;/&gt;&lt;wsp:rsid wsp:val=&quot;008D188F&quot;/&gt;&lt;wsp:rsid wsp:val=&quot;008D2E2F&quot;/&gt;&lt;wsp:rsid wsp:val=&quot;008D2F4B&quot;/&gt;&lt;wsp:rsid wsp:val=&quot;008D6EEB&quot;/&gt;&lt;wsp:rsid wsp:val=&quot;008D7DA7&quot;/&gt;&lt;wsp:rsid wsp:val=&quot;008E07E5&quot;/&gt;&lt;wsp:rsid wsp:val=&quot;008E1D41&quot;/&gt;&lt;wsp:rsid wsp:val=&quot;008E22BD&quot;/&gt;&lt;wsp:rsid wsp:val=&quot;008E2C7D&quot;/&gt;&lt;wsp:rsid wsp:val=&quot;008E5D4A&quot;/&gt;&lt;wsp:rsid wsp:val=&quot;008E6196&quot;/&gt;&lt;wsp:rsid wsp:val=&quot;008E64A3&quot;/&gt;&lt;wsp:rsid wsp:val=&quot;008E6F78&quot;/&gt;&lt;wsp:rsid wsp:val=&quot;008E789F&quot;/&gt;&lt;wsp:rsid wsp:val=&quot;008F0582&quot;/&gt;&lt;wsp:rsid wsp:val=&quot;008F14D8&quot;/&gt;&lt;wsp:rsid wsp:val=&quot;008F1A69&quot;/&gt;&lt;wsp:rsid wsp:val=&quot;008F1B86&quot;/&gt;&lt;wsp:rsid wsp:val=&quot;008F1BA2&quot;/&gt;&lt;wsp:rsid wsp:val=&quot;008F3700&quot;/&gt;&lt;wsp:rsid wsp:val=&quot;008F47BD&quot;/&gt;&lt;wsp:rsid wsp:val=&quot;008F5FF8&quot;/&gt;&lt;wsp:rsid wsp:val=&quot;0090099C&quot;/&gt;&lt;wsp:rsid wsp:val=&quot;00902F06&quot;/&gt;&lt;wsp:rsid wsp:val=&quot;009043B0&quot;/&gt;&lt;wsp:rsid wsp:val=&quot;00904B98&quot;/&gt;&lt;wsp:rsid wsp:val=&quot;00904CF1&quot;/&gt;&lt;wsp:rsid wsp:val=&quot;00906A52&quot;/&gt;&lt;wsp:rsid wsp:val=&quot;00907EBB&quot;/&gt;&lt;wsp:rsid wsp:val=&quot;009119EA&quot;/&gt;&lt;wsp:rsid wsp:val=&quot;00917F37&quot;/&gt;&lt;wsp:rsid wsp:val=&quot;0092028C&quot;/&gt;&lt;wsp:rsid wsp:val=&quot;00920DBC&quot;/&gt;&lt;wsp:rsid wsp:val=&quot;009217C0&quot;/&gt;&lt;wsp:rsid wsp:val=&quot;0092266A&quot;/&gt;&lt;wsp:rsid wsp:val=&quot;009229F1&quot;/&gt;&lt;wsp:rsid wsp:val=&quot;0092353C&quot;/&gt;&lt;wsp:rsid wsp:val=&quot;00923FBE&quot;/&gt;&lt;wsp:rsid wsp:val=&quot;00924765&quot;/&gt;&lt;wsp:rsid wsp:val=&quot;00924C59&quot;/&gt;&lt;wsp:rsid wsp:val=&quot;00925184&quot;/&gt;&lt;wsp:rsid wsp:val=&quot;00927EB9&quot;/&gt;&lt;wsp:rsid wsp:val=&quot;00927F1B&quot;/&gt;&lt;wsp:rsid wsp:val=&quot;009302A9&quot;/&gt;&lt;wsp:rsid wsp:val=&quot;00931446&quot;/&gt;&lt;wsp:rsid wsp:val=&quot;0093174F&quot;/&gt;&lt;wsp:rsid wsp:val=&quot;00935372&quot;/&gt;&lt;wsp:rsid wsp:val=&quot;009358EA&quot;/&gt;&lt;wsp:rsid wsp:val=&quot;00935EB6&quot;/&gt;&lt;wsp:rsid wsp:val=&quot;00936719&quot;/&gt;&lt;wsp:rsid wsp:val=&quot;0094129B&quot;/&gt;&lt;wsp:rsid wsp:val=&quot;00941BC5&quot;/&gt;&lt;wsp:rsid wsp:val=&quot;00941F42&quot;/&gt;&lt;wsp:rsid wsp:val=&quot;00944540&quot;/&gt;&lt;wsp:rsid wsp:val=&quot;00945282&quot;/&gt;&lt;wsp:rsid wsp:val=&quot;0094533A&quot;/&gt;&lt;wsp:rsid wsp:val=&quot;0094657A&quot;/&gt;&lt;wsp:rsid wsp:val=&quot;00946A7D&quot;/&gt;&lt;wsp:rsid wsp:val=&quot;00947580&quot;/&gt;&lt;wsp:rsid wsp:val=&quot;00947735&quot;/&gt;&lt;wsp:rsid wsp:val=&quot;00947D7D&quot;/&gt;&lt;wsp:rsid wsp:val=&quot;00947FDF&quot;/&gt;&lt;wsp:rsid wsp:val=&quot;00950316&quot;/&gt;&lt;wsp:rsid wsp:val=&quot;00951730&quot;/&gt;&lt;wsp:rsid wsp:val=&quot;00952839&quot;/&gt;&lt;wsp:rsid wsp:val=&quot;00952D7B&quot;/&gt;&lt;wsp:rsid wsp:val=&quot;00954760&quot;/&gt;&lt;wsp:rsid wsp:val=&quot;009560DF&quot;/&gt;&lt;wsp:rsid wsp:val=&quot;00956750&quot;/&gt;&lt;wsp:rsid wsp:val=&quot;00957196&quot;/&gt;&lt;wsp:rsid wsp:val=&quot;009572E5&quot;/&gt;&lt;wsp:rsid wsp:val=&quot;00957CAC&quot;/&gt;&lt;wsp:rsid wsp:val=&quot;00961D23&quot;/&gt;&lt;wsp:rsid wsp:val=&quot;00965854&quot;/&gt;&lt;wsp:rsid wsp:val=&quot;00966273&quot;/&gt;&lt;wsp:rsid wsp:val=&quot;00970EBF&quot;/&gt;&lt;wsp:rsid wsp:val=&quot;00971DFA&quot;/&gt;&lt;wsp:rsid wsp:val=&quot;0097290B&quot;/&gt;&lt;wsp:rsid wsp:val=&quot;00973851&quot;/&gt;&lt;wsp:rsid wsp:val=&quot;00973E5C&quot;/&gt;&lt;wsp:rsid wsp:val=&quot;00973F11&quot;/&gt;&lt;wsp:rsid wsp:val=&quot;009742D4&quot;/&gt;&lt;wsp:rsid wsp:val=&quot;009743AD&quot;/&gt;&lt;wsp:rsid wsp:val=&quot;009801DD&quot;/&gt;&lt;wsp:rsid wsp:val=&quot;00983066&quot;/&gt;&lt;wsp:rsid wsp:val=&quot;00984785&quot;/&gt;&lt;wsp:rsid wsp:val=&quot;00985431&quot;/&gt;&lt;wsp:rsid wsp:val=&quot;0098754B&quot;/&gt;&lt;wsp:rsid wsp:val=&quot;00992C5B&quot;/&gt;&lt;wsp:rsid wsp:val=&quot;00994018&quot;/&gt;&lt;wsp:rsid wsp:val=&quot;0099633B&quot;/&gt;&lt;wsp:rsid wsp:val=&quot;009A04B6&quot;/&gt;&lt;wsp:rsid wsp:val=&quot;009A2806&quot;/&gt;&lt;wsp:rsid wsp:val=&quot;009A2DB8&quot;/&gt;&lt;wsp:rsid wsp:val=&quot;009A4AC0&quot;/&gt;&lt;wsp:rsid wsp:val=&quot;009A5642&quot;/&gt;&lt;wsp:rsid wsp:val=&quot;009B109E&quot;/&gt;&lt;wsp:rsid wsp:val=&quot;009B1F18&quot;/&gt;&lt;wsp:rsid wsp:val=&quot;009B3FCC&quot;/&gt;&lt;wsp:rsid wsp:val=&quot;009B519B&quot;/&gt;&lt;wsp:rsid wsp:val=&quot;009B581C&quot;/&gt;&lt;wsp:rsid wsp:val=&quot;009B5A5E&quot;/&gt;&lt;wsp:rsid wsp:val=&quot;009B6215&quot;/&gt;&lt;wsp:rsid wsp:val=&quot;009C02F0&quot;/&gt;&lt;wsp:rsid wsp:val=&quot;009C1C75&quot;/&gt;&lt;wsp:rsid wsp:val=&quot;009C4647&quot;/&gt;&lt;wsp:rsid wsp:val=&quot;009D035F&quot;/&gt;&lt;wsp:rsid wsp:val=&quot;009D137B&quot;/&gt;&lt;wsp:rsid wsp:val=&quot;009D24CD&quot;/&gt;&lt;wsp:rsid wsp:val=&quot;009D2B81&quot;/&gt;&lt;wsp:rsid wsp:val=&quot;009D2F8D&quot;/&gt;&lt;wsp:rsid wsp:val=&quot;009D4658&quot;/&gt;&lt;wsp:rsid wsp:val=&quot;009D4E89&quot;/&gt;&lt;wsp:rsid wsp:val=&quot;009D6662&quot;/&gt;&lt;wsp:rsid wsp:val=&quot;009E2B46&quot;/&gt;&lt;wsp:rsid wsp:val=&quot;009E3CAF&quot;/&gt;&lt;wsp:rsid wsp:val=&quot;009E42BF&quot;/&gt;&lt;wsp:rsid wsp:val=&quot;009E4995&quot;/&gt;&lt;wsp:rsid wsp:val=&quot;009F3C8E&quot;/&gt;&lt;wsp:rsid wsp:val=&quot;009F590A&quot;/&gt;&lt;wsp:rsid wsp:val=&quot;00A01461&quot;/&gt;&lt;wsp:rsid wsp:val=&quot;00A01E86&quot;/&gt;&lt;wsp:rsid wsp:val=&quot;00A0244C&quot;/&gt;&lt;wsp:rsid wsp:val=&quot;00A03444&quot;/&gt;&lt;wsp:rsid wsp:val=&quot;00A04C3F&quot;/&gt;&lt;wsp:rsid wsp:val=&quot;00A10F45&quot;/&gt;&lt;wsp:rsid wsp:val=&quot;00A11B16&quot;/&gt;&lt;wsp:rsid wsp:val=&quot;00A12920&quot;/&gt;&lt;wsp:rsid wsp:val=&quot;00A14CB9&quot;/&gt;&lt;wsp:rsid wsp:val=&quot;00A16844&quot;/&gt;&lt;wsp:rsid wsp:val=&quot;00A17ABB&quot;/&gt;&lt;wsp:rsid wsp:val=&quot;00A21183&quot;/&gt;&lt;wsp:rsid wsp:val=&quot;00A25D80&quot;/&gt;&lt;wsp:rsid wsp:val=&quot;00A262AC&quot;/&gt;&lt;wsp:rsid wsp:val=&quot;00A26338&quot;/&gt;&lt;wsp:rsid wsp:val=&quot;00A27B68&quot;/&gt;&lt;wsp:rsid wsp:val=&quot;00A307A6&quot;/&gt;&lt;wsp:rsid wsp:val=&quot;00A30A71&quot;/&gt;&lt;wsp:rsid wsp:val=&quot;00A358AA&quot;/&gt;&lt;wsp:rsid wsp:val=&quot;00A35BB9&quot;/&gt;&lt;wsp:rsid wsp:val=&quot;00A37776&quot;/&gt;&lt;wsp:rsid wsp:val=&quot;00A426B0&quot;/&gt;&lt;wsp:rsid wsp:val=&quot;00A44301&quot;/&gt;&lt;wsp:rsid wsp:val=&quot;00A46FBB&quot;/&gt;&lt;wsp:rsid wsp:val=&quot;00A473E3&quot;/&gt;&lt;wsp:rsid wsp:val=&quot;00A51F29&quot;/&gt;&lt;wsp:rsid wsp:val=&quot;00A544D5&quot;/&gt;&lt;wsp:rsid wsp:val=&quot;00A55979&quot;/&gt;&lt;wsp:rsid wsp:val=&quot;00A5745D&quot;/&gt;&lt;wsp:rsid wsp:val=&quot;00A5748E&quot;/&gt;&lt;wsp:rsid wsp:val=&quot;00A57968&quot;/&gt;&lt;wsp:rsid wsp:val=&quot;00A61262&quot;/&gt;&lt;wsp:rsid wsp:val=&quot;00A612CF&quot;/&gt;&lt;wsp:rsid wsp:val=&quot;00A61508&quot;/&gt;&lt;wsp:rsid wsp:val=&quot;00A61B26&quot;/&gt;&lt;wsp:rsid wsp:val=&quot;00A62C63&quot;/&gt;&lt;wsp:rsid wsp:val=&quot;00A63A8B&quot;/&gt;&lt;wsp:rsid wsp:val=&quot;00A64333&quot;/&gt;&lt;wsp:rsid wsp:val=&quot;00A66635&quot;/&gt;&lt;wsp:rsid wsp:val=&quot;00A66DCC&quot;/&gt;&lt;wsp:rsid wsp:val=&quot;00A71829&quot;/&gt;&lt;wsp:rsid wsp:val=&quot;00A731ED&quot;/&gt;&lt;wsp:rsid wsp:val=&quot;00A73710&quot;/&gt;&lt;wsp:rsid wsp:val=&quot;00A752C6&quot;/&gt;&lt;wsp:rsid wsp:val=&quot;00A7635C&quot;/&gt;&lt;wsp:rsid wsp:val=&quot;00A777F4&quot;/&gt;&lt;wsp:rsid wsp:val=&quot;00A80C08&quot;/&gt;&lt;wsp:rsid wsp:val=&quot;00A82AFD&quot;/&gt;&lt;wsp:rsid wsp:val=&quot;00A85016&quot;/&gt;&lt;wsp:rsid wsp:val=&quot;00A8627C&quot;/&gt;&lt;wsp:rsid wsp:val=&quot;00A871D0&quot;/&gt;&lt;wsp:rsid wsp:val=&quot;00A905D7&quot;/&gt;&lt;wsp:rsid wsp:val=&quot;00A9523D&quot;/&gt;&lt;wsp:rsid wsp:val=&quot;00A96716&quot;/&gt;&lt;wsp:rsid wsp:val=&quot;00A97902&quot;/&gt;&lt;wsp:rsid wsp:val=&quot;00AA12D3&quot;/&gt;&lt;wsp:rsid wsp:val=&quot;00AA2ECE&quot;/&gt;&lt;wsp:rsid wsp:val=&quot;00AA5241&quot;/&gt;&lt;wsp:rsid wsp:val=&quot;00AA5443&quot;/&gt;&lt;wsp:rsid wsp:val=&quot;00AB00D0&quot;/&gt;&lt;wsp:rsid wsp:val=&quot;00AB20F4&quot;/&gt;&lt;wsp:rsid wsp:val=&quot;00AB23BF&quot;/&gt;&lt;wsp:rsid wsp:val=&quot;00AB57C2&quot;/&gt;&lt;wsp:rsid wsp:val=&quot;00AC40B4&quot;/&gt;&lt;wsp:rsid wsp:val=&quot;00AC5D07&quot;/&gt;&lt;wsp:rsid wsp:val=&quot;00AC6B37&quot;/&gt;&lt;wsp:rsid wsp:val=&quot;00AC7F56&quot;/&gt;&lt;wsp:rsid wsp:val=&quot;00AD0A68&quot;/&gt;&lt;wsp:rsid wsp:val=&quot;00AD0EB7&quot;/&gt;&lt;wsp:rsid wsp:val=&quot;00AD0F17&quot;/&gt;&lt;wsp:rsid wsp:val=&quot;00AD1E3F&quot;/&gt;&lt;wsp:rsid wsp:val=&quot;00AD2637&quot;/&gt;&lt;wsp:rsid wsp:val=&quot;00AD2CD0&quot;/&gt;&lt;wsp:rsid wsp:val=&quot;00AD4CC0&quot;/&gt;&lt;wsp:rsid wsp:val=&quot;00AD66E9&quot;/&gt;&lt;wsp:rsid wsp:val=&quot;00AD6F44&quot;/&gt;&lt;wsp:rsid wsp:val=&quot;00AD7270&quot;/&gt;&lt;wsp:rsid wsp:val=&quot;00AE14B6&quot;/&gt;&lt;wsp:rsid wsp:val=&quot;00AE2FB5&quot;/&gt;&lt;wsp:rsid wsp:val=&quot;00AE35BC&quot;/&gt;&lt;wsp:rsid wsp:val=&quot;00AE57CC&quot;/&gt;&lt;wsp:rsid wsp:val=&quot;00AE7F53&quot;/&gt;&lt;wsp:rsid wsp:val=&quot;00AF1490&quot;/&gt;&lt;wsp:rsid wsp:val=&quot;00AF20D1&quot;/&gt;&lt;wsp:rsid wsp:val=&quot;00AF4416&quot;/&gt;&lt;wsp:rsid wsp:val=&quot;00AF5DA0&quot;/&gt;&lt;wsp:rsid wsp:val=&quot;00AF7061&quot;/&gt;&lt;wsp:rsid wsp:val=&quot;00B01B18&quot;/&gt;&lt;wsp:rsid wsp:val=&quot;00B03C57&quot;/&gt;&lt;wsp:rsid wsp:val=&quot;00B05D27&quot;/&gt;&lt;wsp:rsid wsp:val=&quot;00B06CB7&quot;/&gt;&lt;wsp:rsid wsp:val=&quot;00B07841&quot;/&gt;&lt;wsp:rsid wsp:val=&quot;00B07EC6&quot;/&gt;&lt;wsp:rsid wsp:val=&quot;00B112EA&quot;/&gt;&lt;wsp:rsid wsp:val=&quot;00B1633C&quot;/&gt;&lt;wsp:rsid wsp:val=&quot;00B17479&quot;/&gt;&lt;wsp:rsid wsp:val=&quot;00B17595&quot;/&gt;&lt;wsp:rsid wsp:val=&quot;00B22306&quot;/&gt;&lt;wsp:rsid wsp:val=&quot;00B234B2&quot;/&gt;&lt;wsp:rsid wsp:val=&quot;00B24B41&quot;/&gt;&lt;wsp:rsid wsp:val=&quot;00B26806&quot;/&gt;&lt;wsp:rsid wsp:val=&quot;00B31A55&quot;/&gt;&lt;wsp:rsid wsp:val=&quot;00B325BB&quot;/&gt;&lt;wsp:rsid wsp:val=&quot;00B3568D&quot;/&gt;&lt;wsp:rsid wsp:val=&quot;00B36A94&quot;/&gt;&lt;wsp:rsid wsp:val=&quot;00B36B42&quot;/&gt;&lt;wsp:rsid wsp:val=&quot;00B36C91&quot;/&gt;&lt;wsp:rsid wsp:val=&quot;00B37C78&quot;/&gt;&lt;wsp:rsid wsp:val=&quot;00B43205&quot;/&gt;&lt;wsp:rsid wsp:val=&quot;00B43B59&quot;/&gt;&lt;wsp:rsid wsp:val=&quot;00B458E9&quot;/&gt;&lt;wsp:rsid wsp:val=&quot;00B46DFA&quot;/&gt;&lt;wsp:rsid wsp:val=&quot;00B47464&quot;/&gt;&lt;wsp:rsid wsp:val=&quot;00B501BD&quot;/&gt;&lt;wsp:rsid wsp:val=&quot;00B511C4&quot;/&gt;&lt;wsp:rsid wsp:val=&quot;00B518B5&quot;/&gt;&lt;wsp:rsid wsp:val=&quot;00B52A55&quot;/&gt;&lt;wsp:rsid wsp:val=&quot;00B555DD&quot;/&gt;&lt;wsp:rsid wsp:val=&quot;00B56CA4&quot;/&gt;&lt;wsp:rsid wsp:val=&quot;00B56F1B&quot;/&gt;&lt;wsp:rsid wsp:val=&quot;00B61A4C&quot;/&gt;&lt;wsp:rsid wsp:val=&quot;00B64025&quot;/&gt;&lt;wsp:rsid wsp:val=&quot;00B647C1&quot;/&gt;&lt;wsp:rsid wsp:val=&quot;00B655AA&quot;/&gt;&lt;wsp:rsid wsp:val=&quot;00B66DEC&quot;/&gt;&lt;wsp:rsid wsp:val=&quot;00B70234&quot;/&gt;&lt;wsp:rsid wsp:val=&quot;00B71F59&quot;/&gt;&lt;wsp:rsid wsp:val=&quot;00B72A70&quot;/&gt;&lt;wsp:rsid wsp:val=&quot;00B73E89&quot;/&gt;&lt;wsp:rsid wsp:val=&quot;00B74ACB&quot;/&gt;&lt;wsp:rsid wsp:val=&quot;00B74C84&quot;/&gt;&lt;wsp:rsid wsp:val=&quot;00B74F48&quot;/&gt;&lt;wsp:rsid wsp:val=&quot;00B7502D&quot;/&gt;&lt;wsp:rsid wsp:val=&quot;00B778EF&quot;/&gt;&lt;wsp:rsid wsp:val=&quot;00B808CB&quot;/&gt;&lt;wsp:rsid wsp:val=&quot;00B825D1&quot;/&gt;&lt;wsp:rsid wsp:val=&quot;00B83F85&quot;/&gt;&lt;wsp:rsid wsp:val=&quot;00B86480&quot;/&gt;&lt;wsp:rsid wsp:val=&quot;00B916E5&quot;/&gt;&lt;wsp:rsid wsp:val=&quot;00B93746&quot;/&gt;&lt;wsp:rsid wsp:val=&quot;00B95493&quot;/&gt;&lt;wsp:rsid wsp:val=&quot;00BA3ADC&quot;/&gt;&lt;wsp:rsid wsp:val=&quot;00BA48C7&quot;/&gt;&lt;wsp:rsid wsp:val=&quot;00BA57B9&quot;/&gt;&lt;wsp:rsid wsp:val=&quot;00BA772C&quot;/&gt;&lt;wsp:rsid wsp:val=&quot;00BA7754&quot;/&gt;&lt;wsp:rsid wsp:val=&quot;00BA77F9&quot;/&gt;&lt;wsp:rsid wsp:val=&quot;00BB063A&quot;/&gt;&lt;wsp:rsid wsp:val=&quot;00BB40FE&quot;/&gt;&lt;wsp:rsid wsp:val=&quot;00BB63AD&quot;/&gt;&lt;wsp:rsid wsp:val=&quot;00BC1D0A&quot;/&gt;&lt;wsp:rsid wsp:val=&quot;00BC28CC&quot;/&gt;&lt;wsp:rsid wsp:val=&quot;00BC38CF&quot;/&gt;&lt;wsp:rsid wsp:val=&quot;00BC62BB&quot;/&gt;&lt;wsp:rsid wsp:val=&quot;00BC6ECA&quot;/&gt;&lt;wsp:rsid wsp:val=&quot;00BC7AF3&quot;/&gt;&lt;wsp:rsid wsp:val=&quot;00BD0DE9&quot;/&gt;&lt;wsp:rsid wsp:val=&quot;00BD2381&quot;/&gt;&lt;wsp:rsid wsp:val=&quot;00BD2D2C&quot;/&gt;&lt;wsp:rsid wsp:val=&quot;00BD44EF&quot;/&gt;&lt;wsp:rsid wsp:val=&quot;00BD4FCF&quot;/&gt;&lt;wsp:rsid wsp:val=&quot;00BD6797&quot;/&gt;&lt;wsp:rsid wsp:val=&quot;00BD7B59&quot;/&gt;&lt;wsp:rsid wsp:val=&quot;00BE00F1&quot;/&gt;&lt;wsp:rsid wsp:val=&quot;00BE5699&quot;/&gt;&lt;wsp:rsid wsp:val=&quot;00BE717E&quot;/&gt;&lt;wsp:rsid wsp:val=&quot;00BF634C&quot;/&gt;&lt;wsp:rsid wsp:val=&quot;00BF6E36&quot;/&gt;&lt;wsp:rsid wsp:val=&quot;00C074BF&quot;/&gt;&lt;wsp:rsid wsp:val=&quot;00C100DD&quot;/&gt;&lt;wsp:rsid wsp:val=&quot;00C13570&quot;/&gt;&lt;wsp:rsid wsp:val=&quot;00C142BE&quot;/&gt;&lt;wsp:rsid wsp:val=&quot;00C1458B&quot;/&gt;&lt;wsp:rsid wsp:val=&quot;00C14645&quot;/&gt;&lt;wsp:rsid wsp:val=&quot;00C15BC4&quot;/&gt;&lt;wsp:rsid wsp:val=&quot;00C16CF8&quot;/&gt;&lt;wsp:rsid wsp:val=&quot;00C16FB2&quot;/&gt;&lt;wsp:rsid wsp:val=&quot;00C20F8B&quot;/&gt;&lt;wsp:rsid wsp:val=&quot;00C21442&quot;/&gt;&lt;wsp:rsid wsp:val=&quot;00C217D3&quot;/&gt;&lt;wsp:rsid wsp:val=&quot;00C21F8E&quot;/&gt;&lt;wsp:rsid wsp:val=&quot;00C23453&quot;/&gt;&lt;wsp:rsid wsp:val=&quot;00C23B34&quot;/&gt;&lt;wsp:rsid wsp:val=&quot;00C2659E&quot;/&gt;&lt;wsp:rsid wsp:val=&quot;00C27DBA&quot;/&gt;&lt;wsp:rsid wsp:val=&quot;00C323A3&quot;/&gt;&lt;wsp:rsid wsp:val=&quot;00C33BA9&quot;/&gt;&lt;wsp:rsid wsp:val=&quot;00C34ADD&quot;/&gt;&lt;wsp:rsid wsp:val=&quot;00C34D5B&quot;/&gt;&lt;wsp:rsid wsp:val=&quot;00C41BFC&quot;/&gt;&lt;wsp:rsid wsp:val=&quot;00C41F3D&quot;/&gt;&lt;wsp:rsid wsp:val=&quot;00C449C5&quot;/&gt;&lt;wsp:rsid wsp:val=&quot;00C45328&quot;/&gt;&lt;wsp:rsid wsp:val=&quot;00C47BE4&quot;/&gt;&lt;wsp:rsid wsp:val=&quot;00C5081F&quot;/&gt;&lt;wsp:rsid wsp:val=&quot;00C53C43&quot;/&gt;&lt;wsp:rsid wsp:val=&quot;00C555EE&quot;/&gt;&lt;wsp:rsid wsp:val=&quot;00C56145&quot;/&gt;&lt;wsp:rsid wsp:val=&quot;00C61C23&quot;/&gt;&lt;wsp:rsid wsp:val=&quot;00C62C92&quot;/&gt;&lt;wsp:rsid wsp:val=&quot;00C6371D&quot;/&gt;&lt;wsp:rsid wsp:val=&quot;00C649A9&quot;/&gt;&lt;wsp:rsid wsp:val=&quot;00C654A5&quot;/&gt;&lt;wsp:rsid wsp:val=&quot;00C65742&quot;/&gt;&lt;wsp:rsid wsp:val=&quot;00C66E9A&quot;/&gt;&lt;wsp:rsid wsp:val=&quot;00C67348&quot;/&gt;&lt;wsp:rsid wsp:val=&quot;00C72093&quot;/&gt;&lt;wsp:rsid wsp:val=&quot;00C72E4B&quot;/&gt;&lt;wsp:rsid wsp:val=&quot;00C74332&quot;/&gt;&lt;wsp:rsid wsp:val=&quot;00C754D2&quot;/&gt;&lt;wsp:rsid wsp:val=&quot;00C77232&quot;/&gt;&lt;wsp:rsid wsp:val=&quot;00C775B1&quot;/&gt;&lt;wsp:rsid wsp:val=&quot;00C82261&quot;/&gt;&lt;wsp:rsid wsp:val=&quot;00C83B96&quot;/&gt;&lt;wsp:rsid wsp:val=&quot;00C87A78&quot;/&gt;&lt;wsp:rsid wsp:val=&quot;00C92E22&quot;/&gt;&lt;wsp:rsid wsp:val=&quot;00C95B38&quot;/&gt;&lt;wsp:rsid wsp:val=&quot;00C9788F&quot;/&gt;&lt;wsp:rsid wsp:val=&quot;00CA08EA&quot;/&gt;&lt;wsp:rsid wsp:val=&quot;00CA0CF0&quot;/&gt;&lt;wsp:rsid wsp:val=&quot;00CA1DD4&quot;/&gt;&lt;wsp:rsid wsp:val=&quot;00CA2349&quot;/&gt;&lt;wsp:rsid wsp:val=&quot;00CA357F&quot;/&gt;&lt;wsp:rsid wsp:val=&quot;00CA3874&quot;/&gt;&lt;wsp:rsid wsp:val=&quot;00CA4D00&quot;/&gt;&lt;wsp:rsid wsp:val=&quot;00CA53B6&quot;/&gt;&lt;wsp:rsid wsp:val=&quot;00CA6D77&quot;/&gt;&lt;wsp:rsid wsp:val=&quot;00CB0812&quot;/&gt;&lt;wsp:rsid wsp:val=&quot;00CB1F9F&quot;/&gt;&lt;wsp:rsid wsp:val=&quot;00CB214B&quot;/&gt;&lt;wsp:rsid wsp:val=&quot;00CB3486&quot;/&gt;&lt;wsp:rsid wsp:val=&quot;00CB7D12&quot;/&gt;&lt;wsp:rsid wsp:val=&quot;00CC1127&quot;/&gt;&lt;wsp:rsid wsp:val=&quot;00CC3013&quot;/&gt;&lt;wsp:rsid wsp:val=&quot;00CC33F1&quot;/&gt;&lt;wsp:rsid wsp:val=&quot;00CC4354&quot;/&gt;&lt;wsp:rsid wsp:val=&quot;00CC6BE3&quot;/&gt;&lt;wsp:rsid wsp:val=&quot;00CC7F6C&quot;/&gt;&lt;wsp:rsid wsp:val=&quot;00CD1C29&quot;/&gt;&lt;wsp:rsid wsp:val=&quot;00CD238E&quot;/&gt;&lt;wsp:rsid wsp:val=&quot;00CD259D&quot;/&gt;&lt;wsp:rsid wsp:val=&quot;00CD3FFD&quot;/&gt;&lt;wsp:rsid wsp:val=&quot;00CD559A&quot;/&gt;&lt;wsp:rsid wsp:val=&quot;00CD5865&quot;/&gt;&lt;wsp:rsid wsp:val=&quot;00CD606D&quot;/&gt;&lt;wsp:rsid wsp:val=&quot;00CD6618&quot;/&gt;&lt;wsp:rsid wsp:val=&quot;00CD6EFA&quot;/&gt;&lt;wsp:rsid wsp:val=&quot;00CD77B4&quot;/&gt;&lt;wsp:rsid wsp:val=&quot;00CE08BE&quot;/&gt;&lt;wsp:rsid wsp:val=&quot;00CE1733&quot;/&gt;&lt;wsp:rsid wsp:val=&quot;00CE37BA&quot;/&gt;&lt;wsp:rsid wsp:val=&quot;00CE3AFC&quot;/&gt;&lt;wsp:rsid wsp:val=&quot;00CE6FBA&quot;/&gt;&lt;wsp:rsid wsp:val=&quot;00CF0A61&quot;/&gt;&lt;wsp:rsid wsp:val=&quot;00CF2367&quot;/&gt;&lt;wsp:rsid wsp:val=&quot;00CF3681&quot;/&gt;&lt;wsp:rsid wsp:val=&quot;00CF5885&quot;/&gt;&lt;wsp:rsid wsp:val=&quot;00CF5E90&quot;/&gt;&lt;wsp:rsid wsp:val=&quot;00D0091E&quot;/&gt;&lt;wsp:rsid wsp:val=&quot;00D00D0F&quot;/&gt;&lt;wsp:rsid wsp:val=&quot;00D027DA&quot;/&gt;&lt;wsp:rsid wsp:val=&quot;00D07A5A&quot;/&gt;&lt;wsp:rsid wsp:val=&quot;00D1009E&quot;/&gt;&lt;wsp:rsid wsp:val=&quot;00D10672&quot;/&gt;&lt;wsp:rsid wsp:val=&quot;00D1239B&quot;/&gt;&lt;wsp:rsid wsp:val=&quot;00D1401D&quot;/&gt;&lt;wsp:rsid wsp:val=&quot;00D15196&quot;/&gt;&lt;wsp:rsid wsp:val=&quot;00D15B20&quot;/&gt;&lt;wsp:rsid wsp:val=&quot;00D1632A&quot;/&gt;&lt;wsp:rsid wsp:val=&quot;00D16B73&quot;/&gt;&lt;wsp:rsid wsp:val=&quot;00D17392&quot;/&gt;&lt;wsp:rsid wsp:val=&quot;00D23E8A&quot;/&gt;&lt;wsp:rsid wsp:val=&quot;00D24B4E&quot;/&gt;&lt;wsp:rsid wsp:val=&quot;00D24F46&quot;/&gt;&lt;wsp:rsid wsp:val=&quot;00D26D57&quot;/&gt;&lt;wsp:rsid wsp:val=&quot;00D30001&quot;/&gt;&lt;wsp:rsid wsp:val=&quot;00D32DD3&quot;/&gt;&lt;wsp:rsid wsp:val=&quot;00D3479A&quot;/&gt;&lt;wsp:rsid wsp:val=&quot;00D35510&quot;/&gt;&lt;wsp:rsid wsp:val=&quot;00D3643D&quot;/&gt;&lt;wsp:rsid wsp:val=&quot;00D37A57&quot;/&gt;&lt;wsp:rsid wsp:val=&quot;00D41897&quot;/&gt;&lt;wsp:rsid wsp:val=&quot;00D42202&quot;/&gt;&lt;wsp:rsid wsp:val=&quot;00D422F9&quot;/&gt;&lt;wsp:rsid wsp:val=&quot;00D42DA0&quot;/&gt;&lt;wsp:rsid wsp:val=&quot;00D42F56&quot;/&gt;&lt;wsp:rsid wsp:val=&quot;00D440C5&quot;/&gt;&lt;wsp:rsid wsp:val=&quot;00D45272&quot;/&gt;&lt;wsp:rsid wsp:val=&quot;00D51313&quot;/&gt;&lt;wsp:rsid wsp:val=&quot;00D540C1&quot;/&gt;&lt;wsp:rsid wsp:val=&quot;00D553BF&quot;/&gt;&lt;wsp:rsid wsp:val=&quot;00D575C6&quot;/&gt;&lt;wsp:rsid wsp:val=&quot;00D61A1C&quot;/&gt;&lt;wsp:rsid wsp:val=&quot;00D620F0&quot;/&gt;&lt;wsp:rsid wsp:val=&quot;00D62A1A&quot;/&gt;&lt;wsp:rsid wsp:val=&quot;00D62D51&quot;/&gt;&lt;wsp:rsid wsp:val=&quot;00D63F64&quot;/&gt;&lt;wsp:rsid wsp:val=&quot;00D64E75&quot;/&gt;&lt;wsp:rsid wsp:val=&quot;00D73599&quot;/&gt;&lt;wsp:rsid wsp:val=&quot;00D73C46&quot;/&gt;&lt;wsp:rsid wsp:val=&quot;00D766AC&quot;/&gt;&lt;wsp:rsid wsp:val=&quot;00D76ABB&quot;/&gt;&lt;wsp:rsid wsp:val=&quot;00D77AD5&quot;/&gt;&lt;wsp:rsid wsp:val=&quot;00D77E1A&quot;/&gt;&lt;wsp:rsid wsp:val=&quot;00D77E8C&quot;/&gt;&lt;wsp:rsid wsp:val=&quot;00D8054F&quot;/&gt;&lt;wsp:rsid wsp:val=&quot;00D8066D&quot;/&gt;&lt;wsp:rsid wsp:val=&quot;00D81D9D&quot;/&gt;&lt;wsp:rsid wsp:val=&quot;00D8296E&quot;/&gt;&lt;wsp:rsid wsp:val=&quot;00D83565&quot;/&gt;&lt;wsp:rsid wsp:val=&quot;00D860CB&quot;/&gt;&lt;wsp:rsid wsp:val=&quot;00D86A01&quot;/&gt;&lt;wsp:rsid wsp:val=&quot;00D8757C&quot;/&gt;&lt;wsp:rsid wsp:val=&quot;00D91A2F&quot;/&gt;&lt;wsp:rsid wsp:val=&quot;00D9286B&quot;/&gt;&lt;wsp:rsid wsp:val=&quot;00D92F27&quot;/&gt;&lt;wsp:rsid wsp:val=&quot;00D930C5&quot;/&gt;&lt;wsp:rsid wsp:val=&quot;00D955EA&quot;/&gt;&lt;wsp:rsid wsp:val=&quot;00D960D8&quot;/&gt;&lt;wsp:rsid wsp:val=&quot;00DA054D&quot;/&gt;&lt;wsp:rsid wsp:val=&quot;00DA3CE0&quot;/&gt;&lt;wsp:rsid wsp:val=&quot;00DA6042&quot;/&gt;&lt;wsp:rsid wsp:val=&quot;00DA6EC6&quot;/&gt;&lt;wsp:rsid wsp:val=&quot;00DA741A&quot;/&gt;&lt;wsp:rsid wsp:val=&quot;00DB0729&quot;/&gt;&lt;wsp:rsid wsp:val=&quot;00DB0F0E&quot;/&gt;&lt;wsp:rsid wsp:val=&quot;00DB38D3&quot;/&gt;&lt;wsp:rsid wsp:val=&quot;00DB4243&quot;/&gt;&lt;wsp:rsid wsp:val=&quot;00DB4AD4&quot;/&gt;&lt;wsp:rsid wsp:val=&quot;00DB5C67&quot;/&gt;&lt;wsp:rsid wsp:val=&quot;00DB6776&quot;/&gt;&lt;wsp:rsid wsp:val=&quot;00DB72A8&quot;/&gt;&lt;wsp:rsid wsp:val=&quot;00DC0D6D&quot;/&gt;&lt;wsp:rsid wsp:val=&quot;00DC1066&quot;/&gt;&lt;wsp:rsid wsp:val=&quot;00DC1FF5&quot;/&gt;&lt;wsp:rsid wsp:val=&quot;00DC2687&quot;/&gt;&lt;wsp:rsid wsp:val=&quot;00DC2FAF&quot;/&gt;&lt;wsp:rsid wsp:val=&quot;00DC3A00&quot;/&gt;&lt;wsp:rsid wsp:val=&quot;00DC3F88&quot;/&gt;&lt;wsp:rsid wsp:val=&quot;00DC484F&quot;/&gt;&lt;wsp:rsid wsp:val=&quot;00DC5C5A&quot;/&gt;&lt;wsp:rsid wsp:val=&quot;00DD49F8&quot;/&gt;&lt;wsp:rsid wsp:val=&quot;00DE1177&quot;/&gt;&lt;wsp:rsid wsp:val=&quot;00DE1275&quot;/&gt;&lt;wsp:rsid wsp:val=&quot;00DE44AF&quot;/&gt;&lt;wsp:rsid wsp:val=&quot;00DE477E&quot;/&gt;&lt;wsp:rsid wsp:val=&quot;00DE5332&quot;/&gt;&lt;wsp:rsid wsp:val=&quot;00DE6277&quot;/&gt;&lt;wsp:rsid wsp:val=&quot;00DE6D8F&quot;/&gt;&lt;wsp:rsid wsp:val=&quot;00DF17DE&quot;/&gt;&lt;wsp:rsid wsp:val=&quot;00DF1BB3&quot;/&gt;&lt;wsp:rsid wsp:val=&quot;00E00CAD&quot;/&gt;&lt;wsp:rsid wsp:val=&quot;00E021F1&quot;/&gt;&lt;wsp:rsid wsp:val=&quot;00E052F1&quot;/&gt;&lt;wsp:rsid wsp:val=&quot;00E054BC&quot;/&gt;&lt;wsp:rsid wsp:val=&quot;00E072BE&quot;/&gt;&lt;wsp:rsid wsp:val=&quot;00E07A8E&quot;/&gt;&lt;wsp:rsid wsp:val=&quot;00E10704&quot;/&gt;&lt;wsp:rsid wsp:val=&quot;00E12842&quot;/&gt;&lt;wsp:rsid wsp:val=&quot;00E13A87&quot;/&gt;&lt;wsp:rsid wsp:val=&quot;00E141F3&quot;/&gt;&lt;wsp:rsid wsp:val=&quot;00E24F8A&quot;/&gt;&lt;wsp:rsid wsp:val=&quot;00E25A71&quot;/&gt;&lt;wsp:rsid wsp:val=&quot;00E272D6&quot;/&gt;&lt;wsp:rsid wsp:val=&quot;00E27C3A&quot;/&gt;&lt;wsp:rsid wsp:val=&quot;00E27C62&quot;/&gt;&lt;wsp:rsid wsp:val=&quot;00E27F70&quot;/&gt;&lt;wsp:rsid wsp:val=&quot;00E3163A&quot;/&gt;&lt;wsp:rsid wsp:val=&quot;00E33541&quot;/&gt;&lt;wsp:rsid wsp:val=&quot;00E340F0&quot;/&gt;&lt;wsp:rsid wsp:val=&quot;00E34EF2&quot;/&gt;&lt;wsp:rsid wsp:val=&quot;00E36530&quot;/&gt;&lt;wsp:rsid wsp:val=&quot;00E370EB&quot;/&gt;&lt;wsp:rsid wsp:val=&quot;00E40ECA&quot;/&gt;&lt;wsp:rsid wsp:val=&quot;00E40F11&quot;/&gt;&lt;wsp:rsid wsp:val=&quot;00E41FA5&quot;/&gt;&lt;wsp:rsid wsp:val=&quot;00E429BC&quot;/&gt;&lt;wsp:rsid wsp:val=&quot;00E44E1D&quot;/&gt;&lt;wsp:rsid wsp:val=&quot;00E472EE&quot;/&gt;&lt;wsp:rsid wsp:val=&quot;00E504A5&quot;/&gt;&lt;wsp:rsid wsp:val=&quot;00E52220&quot;/&gt;&lt;wsp:rsid wsp:val=&quot;00E53989&quot;/&gt;&lt;wsp:rsid wsp:val=&quot;00E54337&quot;/&gt;&lt;wsp:rsid wsp:val=&quot;00E54A6F&quot;/&gt;&lt;wsp:rsid wsp:val=&quot;00E550A8&quot;/&gt;&lt;wsp:rsid wsp:val=&quot;00E550B0&quot;/&gt;&lt;wsp:rsid wsp:val=&quot;00E62618&quot;/&gt;&lt;wsp:rsid wsp:val=&quot;00E6421F&quot;/&gt;&lt;wsp:rsid wsp:val=&quot;00E64BD6&quot;/&gt;&lt;wsp:rsid wsp:val=&quot;00E65B13&quot;/&gt;&lt;wsp:rsid wsp:val=&quot;00E65EED&quot;/&gt;&lt;wsp:rsid wsp:val=&quot;00E667DF&quot;/&gt;&lt;wsp:rsid wsp:val=&quot;00E6741E&quot;/&gt;&lt;wsp:rsid wsp:val=&quot;00E72356&quot;/&gt;&lt;wsp:rsid wsp:val=&quot;00E724D3&quot;/&gt;&lt;wsp:rsid wsp:val=&quot;00E753D5&quot;/&gt;&lt;wsp:rsid wsp:val=&quot;00E75D19&quot;/&gt;&lt;wsp:rsid wsp:val=&quot;00E76C7C&quot;/&gt;&lt;wsp:rsid wsp:val=&quot;00E77309&quot;/&gt;&lt;wsp:rsid wsp:val=&quot;00E7758C&quot;/&gt;&lt;wsp:rsid wsp:val=&quot;00E80349&quot;/&gt;&lt;wsp:rsid wsp:val=&quot;00E8297B&quot;/&gt;&lt;wsp:rsid wsp:val=&quot;00E839C0&quot;/&gt;&lt;wsp:rsid wsp:val=&quot;00E83E2C&quot;/&gt;&lt;wsp:rsid wsp:val=&quot;00E907B5&quot;/&gt;&lt;wsp:rsid wsp:val=&quot;00E90E5C&quot;/&gt;&lt;wsp:rsid wsp:val=&quot;00E917C5&quot;/&gt;&lt;wsp:rsid wsp:val=&quot;00E942F6&quot;/&gt;&lt;wsp:rsid wsp:val=&quot;00E9443F&quot;/&gt;&lt;wsp:rsid wsp:val=&quot;00E9469D&quot;/&gt;&lt;wsp:rsid wsp:val=&quot;00E94A91&quot;/&gt;&lt;wsp:rsid wsp:val=&quot;00E95D98&quot;/&gt;&lt;wsp:rsid wsp:val=&quot;00EA66BC&quot;/&gt;&lt;wsp:rsid wsp:val=&quot;00EB0754&quot;/&gt;&lt;wsp:rsid wsp:val=&quot;00EB07DB&quot;/&gt;&lt;wsp:rsid wsp:val=&quot;00EB0C4D&quot;/&gt;&lt;wsp:rsid wsp:val=&quot;00EB37BC&quot;/&gt;&lt;wsp:rsid wsp:val=&quot;00EB5A65&quot;/&gt;&lt;wsp:rsid wsp:val=&quot;00EB7DAD&quot;/&gt;&lt;wsp:rsid wsp:val=&quot;00EC020C&quot;/&gt;&lt;wsp:rsid wsp:val=&quot;00EC22DD&quot;/&gt;&lt;wsp:rsid wsp:val=&quot;00EC7C33&quot;/&gt;&lt;wsp:rsid wsp:val=&quot;00EC7D82&quot;/&gt;&lt;wsp:rsid wsp:val=&quot;00EC7DC0&quot;/&gt;&lt;wsp:rsid wsp:val=&quot;00ED0982&quot;/&gt;&lt;wsp:rsid wsp:val=&quot;00ED329A&quot;/&gt;&lt;wsp:rsid wsp:val=&quot;00ED7099&quot;/&gt;&lt;wsp:rsid wsp:val=&quot;00EE3506&quot;/&gt;&lt;wsp:rsid wsp:val=&quot;00EE47D1&quot;/&gt;&lt;wsp:rsid wsp:val=&quot;00EE61BE&quot;/&gt;&lt;wsp:rsid wsp:val=&quot;00EE7D2E&quot;/&gt;&lt;wsp:rsid wsp:val=&quot;00EF013B&quot;/&gt;&lt;wsp:rsid wsp:val=&quot;00EF1C4E&quot;/&gt;&lt;wsp:rsid wsp:val=&quot;00EF3BE7&quot;/&gt;&lt;wsp:rsid wsp:val=&quot;00EF5777&quot;/&gt;&lt;wsp:rsid wsp:val=&quot;00EF6874&quot;/&gt;&lt;wsp:rsid wsp:val=&quot;00EF6E2B&quot;/&gt;&lt;wsp:rsid wsp:val=&quot;00F017B5&quot;/&gt;&lt;wsp:rsid wsp:val=&quot;00F01B7F&quot;/&gt;&lt;wsp:rsid wsp:val=&quot;00F02ADA&quot;/&gt;&lt;wsp:rsid wsp:val=&quot;00F067FA&quot;/&gt;&lt;wsp:rsid wsp:val=&quot;00F07A42&quot;/&gt;&lt;wsp:rsid wsp:val=&quot;00F10962&quot;/&gt;&lt;wsp:rsid wsp:val=&quot;00F13327&quot;/&gt;&lt;wsp:rsid wsp:val=&quot;00F17239&quot;/&gt;&lt;wsp:rsid wsp:val=&quot;00F205DD&quot;/&gt;&lt;wsp:rsid wsp:val=&quot;00F20648&quot;/&gt;&lt;wsp:rsid wsp:val=&quot;00F2297A&quot;/&gt;&lt;wsp:rsid wsp:val=&quot;00F22A89&quot;/&gt;&lt;wsp:rsid wsp:val=&quot;00F23BA8&quot;/&gt;&lt;wsp:rsid wsp:val=&quot;00F246CB&quot;/&gt;&lt;wsp:rsid wsp:val=&quot;00F24AA3&quot;/&gt;&lt;wsp:rsid wsp:val=&quot;00F25ED4&quot;/&gt;&lt;wsp:rsid wsp:val=&quot;00F31BB3&quot;/&gt;&lt;wsp:rsid wsp:val=&quot;00F32BE6&quot;/&gt;&lt;wsp:rsid wsp:val=&quot;00F34943&quot;/&gt;&lt;wsp:rsid wsp:val=&quot;00F36F05&quot;/&gt;&lt;wsp:rsid wsp:val=&quot;00F3763C&quot;/&gt;&lt;wsp:rsid wsp:val=&quot;00F37760&quot;/&gt;&lt;wsp:rsid wsp:val=&quot;00F412BF&quot;/&gt;&lt;wsp:rsid wsp:val=&quot;00F41A1A&quot;/&gt;&lt;wsp:rsid wsp:val=&quot;00F434B5&quot;/&gt;&lt;wsp:rsid wsp:val=&quot;00F43A39&quot;/&gt;&lt;wsp:rsid wsp:val=&quot;00F43C72&quot;/&gt;&lt;wsp:rsid wsp:val=&quot;00F44D2D&quot;/&gt;&lt;wsp:rsid wsp:val=&quot;00F473D1&quot;/&gt;&lt;wsp:rsid wsp:val=&quot;00F475E8&quot;/&gt;&lt;wsp:rsid wsp:val=&quot;00F477BD&quot;/&gt;&lt;wsp:rsid wsp:val=&quot;00F51586&quot;/&gt;&lt;wsp:rsid wsp:val=&quot;00F51EA7&quot;/&gt;&lt;wsp:rsid wsp:val=&quot;00F5339E&quot;/&gt;&lt;wsp:rsid wsp:val=&quot;00F53A2E&quot;/&gt;&lt;wsp:rsid wsp:val=&quot;00F54299&quot;/&gt;&lt;wsp:rsid wsp:val=&quot;00F547C1&quot;/&gt;&lt;wsp:rsid wsp:val=&quot;00F60930&quot;/&gt;&lt;wsp:rsid wsp:val=&quot;00F61695&quot;/&gt;&lt;wsp:rsid wsp:val=&quot;00F62428&quot;/&gt;&lt;wsp:rsid wsp:val=&quot;00F62AA2&quot;/&gt;&lt;wsp:rsid wsp:val=&quot;00F6396C&quot;/&gt;&lt;wsp:rsid wsp:val=&quot;00F63B09&quot;/&gt;&lt;wsp:rsid wsp:val=&quot;00F641C8&quot;/&gt;&lt;wsp:rsid wsp:val=&quot;00F672FD&quot;/&gt;&lt;wsp:rsid wsp:val=&quot;00F714FA&quot;/&gt;&lt;wsp:rsid wsp:val=&quot;00F746F5&quot;/&gt;&lt;wsp:rsid wsp:val=&quot;00F777CA&quot;/&gt;&lt;wsp:rsid wsp:val=&quot;00F80346&quot;/&gt;&lt;wsp:rsid wsp:val=&quot;00F805F6&quot;/&gt;&lt;wsp:rsid wsp:val=&quot;00F85C87&quot;/&gt;&lt;wsp:rsid wsp:val=&quot;00F930C6&quot;/&gt;&lt;wsp:rsid wsp:val=&quot;00F940C9&quot;/&gt;&lt;wsp:rsid wsp:val=&quot;00F94216&quot;/&gt;&lt;wsp:rsid wsp:val=&quot;00F96F91&quot;/&gt;&lt;wsp:rsid wsp:val=&quot;00F9782A&quot;/&gt;&lt;wsp:rsid wsp:val=&quot;00FA10AF&quot;/&gt;&lt;wsp:rsid wsp:val=&quot;00FA4F13&quot;/&gt;&lt;wsp:rsid wsp:val=&quot;00FA5C3A&quot;/&gt;&lt;wsp:rsid wsp:val=&quot;00FA7631&quot;/&gt;&lt;wsp:rsid wsp:val=&quot;00FB0377&quot;/&gt;&lt;wsp:rsid wsp:val=&quot;00FB16CD&quot;/&gt;&lt;wsp:rsid wsp:val=&quot;00FB1804&quot;/&gt;&lt;wsp:rsid wsp:val=&quot;00FB4413&quot;/&gt;&lt;wsp:rsid wsp:val=&quot;00FB4DB5&quot;/&gt;&lt;wsp:rsid wsp:val=&quot;00FB61AB&quot;/&gt;&lt;wsp:rsid wsp:val=&quot;00FB6415&quot;/&gt;&lt;wsp:rsid wsp:val=&quot;00FB7784&quot;/&gt;&lt;wsp:rsid wsp:val=&quot;00FC0F9D&quot;/&gt;&lt;wsp:rsid wsp:val=&quot;00FC2AAF&quot;/&gt;&lt;wsp:rsid wsp:val=&quot;00FC2F40&quot;/&gt;&lt;wsp:rsid wsp:val=&quot;00FC36C7&quot;/&gt;&lt;wsp:rsid wsp:val=&quot;00FC43BC&quot;/&gt;&lt;wsp:rsid wsp:val=&quot;00FD0648&quot;/&gt;&lt;wsp:rsid wsp:val=&quot;00FD1D67&quot;/&gt;&lt;wsp:rsid wsp:val=&quot;00FD1DA8&quot;/&gt;&lt;wsp:rsid wsp:val=&quot;00FD3FB7&quot;/&gt;&lt;wsp:rsid wsp:val=&quot;00FD7AD7&quot;/&gt;&lt;wsp:rsid wsp:val=&quot;00FD7C1C&quot;/&gt;&lt;wsp:rsid wsp:val=&quot;00FE5365&quot;/&gt;&lt;wsp:rsid wsp:val=&quot;00FF23B0&quot;/&gt;&lt;wsp:rsid wsp:val=&quot;00FF25F5&quot;/&gt;&lt;wsp:rsid wsp:val=&quot;00FF2B98&quot;/&gt;&lt;wsp:rsid wsp:val=&quot;00FF4502&quot;/&gt;&lt;wsp:rsid wsp:val=&quot;00FF4F70&quot;/&gt;&lt;wsp:rsid wsp:val=&quot;00FF70CA&quot;/&gt;&lt;/wsp:rsids&gt;&lt;/w:docPr&gt;&lt;w:body&gt;&lt;wx:sect&gt;&lt;w:p wsp:rsidR=&quot;00000000&quot; wsp:rsidRDefault=&quot;00176319&quot; wsp:rsidP=&quot;00176319&quot;&gt;&lt;m:oMathPara&gt;&lt;m:oMath&gt;&lt;m:r&gt;&lt;w:rPr&gt;&lt;w:rFonts w:ascii=&quot;Cambria Math&quot; w:h-ansi=&quot;Cambria Math&quot;/&gt;&lt;wx:font wx:val=&quot;Cambria Math&quot;/&gt;&lt;w:i/&gt;&lt;w:sz w:val=&quot;22&quot;/&gt;&lt;w:lang w:val=&quot;EN-US&quot;/&gt;&lt;/w:rPr&gt;&lt;m:t&gt;Y&lt;/m:t&gt;&lt;/m:r&gt;&lt;m:r&gt;&lt;w:rPr&gt;&lt;w:rFonts w:ascii=&quot;Cambria Math&quot; w:h-ansi=&quot;Cambria Math&quot;/&gt;&lt;wx:font wx:val=&quot;Cambria Math&quot;/&gt;&lt;w:i/&gt;&lt;w:sz w:val=&quot;22&quot;/&gt;&lt;/w:rPr&gt;&lt;m:t&gt;=137.302+685.207в€™&lt;/m:t&gt;&lt;/m:r&gt;&lt;m:sSub&gt;&lt;m:sSubPr&gt;&lt;m:ctrlPr&gt;&lt;w:rPr&gt;&lt;w:rFonts w:ascii=&quot;Cambria Math&quot; w:h-ansi=&quot;Cambria Math&quot;/&gt;&lt;wx:font wx:val=&quot;Cambria Math&quot;/&gt;&lt;w:i/&gt;&lt;w:sz w:val=&quot;22&quot;/&gt;&lt;w:lang w:val=&quot;EN-US&quot;/&gt;&lt;/w:rPr&gt;&lt;/m:ctrlPr&gt;&lt;/m:sSubPr&gt;&lt;m:e&gt;&lt;m:r&gt;&lt;w:rPr&gt;&lt;w:rFonts w:ascii=&quot;Cambria Math&quot; w:h-ansi=&quot;Cambria Math&quot;/&gt;&lt;wx:font wx:val=&quot;Cambria Math&quot;/&gt;&lt;w:i/&gt;&lt;w:sz w:val=&quot;22&quot;/&gt;&lt;w:lang w:val=&quot;EN-US&quot;/&gt;&lt;/w:rPr&gt;&lt;m:t&gt;X&lt;/m:t&gt;&lt;/m:r&gt;&lt;/m:e&gt;&lt;m:sub&gt;&lt;m:r&gt;&lt;w:rPr&gt;&lt;w:rFonts w:ascii=&quot;Cambria Math&quot; w:h-ansi=&quot;Cambria Math&quot;/&gt;&lt;wx:font wx:val=&quot;Cambria Math&quot;/&gt;&lt;w:i/&gt;&lt;w:sz w:val=&quot;22&quot;/&gt;&lt;/w:rPr&gt;&lt;m:t&gt;1&lt;/m:t&gt;&lt;/m:r&gt;&lt;/m:sub&gt;&lt;/m:sSub&gt;&lt;m:r&gt;&lt;w:rPr&gt;&lt;w:rFonts w:ascii=&quot;Cambria Math&quot; w:h-ansi=&quot;Cambria Math&quot;/&gt;&lt;wx:font wx:val=&quot;Cambria Math&quot;/&gt;&lt;w:i/&gt;&lt;w:sz w:val=&quot;22&quot;/&gt;&lt;/w:rPr&gt;&lt;m:t&gt;+1.419в€™ &lt;/m:t&gt;&lt;/m:r&gt;&lt;m:sSub&gt;&lt;m:sSubPr&gt;&lt;m:ctrlPr&gt;&lt;w:rPr&gt;&lt;w:rFonts w:ascii=&quot;Cambria Math&quot; w:h-ansi=&quot;Cambria Math&quot;/&gt;&lt;wx:font wx:val=&quot;Cambria Math&quot;/&gt;&lt;w:i/&gt;&lt;w:sz w:val=&quot;22&quot;/&gt;&lt;w:lang w:val=&quot;EN-US&quot;/&gt;&lt;/w:rPr&gt;&lt;/m:ctrlPr&gt;&lt;/m:sSubPr&gt;&lt;m:e&gt;&lt;m:r&gt;&lt;w:rPr&gt;&lt;w:rFonts w:ascii=&quot;Cambria Math&quot; w:h-ansi=&quot;Cambria Math&quot;/&gt;&lt;wx:font wx:val=&quot;Cambria Math&quot;/&gt;&lt;w:i/&gt;&lt;w:sz w:val=&quot;22&quot;/&gt;&lt;w:lang w:val=&quot;EN-US&quot;/&gt;&lt;/w:rPr&gt;&lt;m:t&gt;X&lt;/m:t&gt;&lt;/m:r&gt;&lt;/m:e&gt;&lt;m:sub&gt;&lt;m:r&gt;&lt;w:rPr&gt;&lt;w:rFonts w:ascii=&quot;Cambria Math&quot; w:h-ansi=&quot;Cambria Math&quot;/&gt;&lt;wx:font wx:val=&quot;Cambria Math&quot;/&gt;&lt;w:i/&gt;&lt;w:sz w:val=&quot;22&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92D70">
        <w:rPr>
          <w:lang w:eastAsia="ar-SA"/>
        </w:rPr>
        <w:instrText xml:space="preserve"> </w:instrText>
      </w:r>
      <w:r w:rsidRPr="00C92D70">
        <w:rPr>
          <w:lang w:eastAsia="ar-SA"/>
        </w:rPr>
        <w:fldChar w:fldCharType="separate"/>
      </w:r>
      <w:r w:rsidRPr="002512A6">
        <w:rPr>
          <w:position w:val="-5"/>
        </w:rPr>
        <w:pict>
          <v:shape id="_x0000_i1027" type="#_x0000_t75" style="width:192.75pt;height:12.75pt" equationxml="&lt;?xml version=&quot;1.0&quot; encoding=&quot;UTF-8&quot; standalone=&quot;yes&quot;?&gt;&#10;&#10;&#10;&#10;&#10;&#10;&#10;&#10;&#10;&#10;&#10;&#10;&#10;&#10;&#10;&#10;&#10;&#10;&#10;&#10;&#10;&#10;&#10;&#10;&#10;&#10;&#10;&#10;&#10;&#10;&#10;&#10;&lt;?mso-application progid=&quot;Word.Document&quot;?&gt;&#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stylePaneFormatFilter w:val=&quot;3008&quot;/&gt;&lt;w:documentProtection w:formatting=&quot;on&quot; w:enforcement=&quot;off&quot;/&gt;&lt;w:defaultTabStop w:val=&quot;709&quot;/&gt;&lt;w:drawingGridHorizontalSpacing w:val=&quot;120&quot;/&gt;&lt;w:drawingGridVerticalSpacing w:val=&quot;57&quot;/&gt;&lt;w:displayHorizontalDrawingGridEvery w:val=&quot;2&quot;/&gt;&lt;w:doNotShadeFormData/&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1DFE&quot;/&gt;&lt;wsp:rsid wsp:val=&quot;00000B35&quot;/&gt;&lt;wsp:rsid wsp:val=&quot;000037C7&quot;/&gt;&lt;wsp:rsid wsp:val=&quot;00003C9C&quot;/&gt;&lt;wsp:rsid wsp:val=&quot;00005870&quot;/&gt;&lt;wsp:rsid wsp:val=&quot;00005C13&quot;/&gt;&lt;wsp:rsid wsp:val=&quot;00006609&quot;/&gt;&lt;wsp:rsid wsp:val=&quot;00011906&quot;/&gt;&lt;wsp:rsid wsp:val=&quot;00012DAB&quot;/&gt;&lt;wsp:rsid wsp:val=&quot;000156B1&quot;/&gt;&lt;wsp:rsid wsp:val=&quot;0001600D&quot;/&gt;&lt;wsp:rsid wsp:val=&quot;00016A31&quot;/&gt;&lt;wsp:rsid wsp:val=&quot;0001750F&quot;/&gt;&lt;wsp:rsid wsp:val=&quot;00020246&quot;/&gt;&lt;wsp:rsid wsp:val=&quot;0002165B&quot;/&gt;&lt;wsp:rsid wsp:val=&quot;000226C8&quot;/&gt;&lt;wsp:rsid wsp:val=&quot;0002428E&quot;/&gt;&lt;wsp:rsid wsp:val=&quot;00026EB7&quot;/&gt;&lt;wsp:rsid wsp:val=&quot;000279A7&quot;/&gt;&lt;wsp:rsid wsp:val=&quot;0003073B&quot;/&gt;&lt;wsp:rsid wsp:val=&quot;000341B1&quot;/&gt;&lt;wsp:rsid wsp:val=&quot;00035A56&quot;/&gt;&lt;wsp:rsid wsp:val=&quot;00036D87&quot;/&gt;&lt;wsp:rsid wsp:val=&quot;0004379B&quot;/&gt;&lt;wsp:rsid wsp:val=&quot;00043A9B&quot;/&gt;&lt;wsp:rsid wsp:val=&quot;00045B7A&quot;/&gt;&lt;wsp:rsid wsp:val=&quot;000465CD&quot;/&gt;&lt;wsp:rsid wsp:val=&quot;0004737F&quot;/&gt;&lt;wsp:rsid wsp:val=&quot;000474CE&quot;/&gt;&lt;wsp:rsid wsp:val=&quot;00047B3B&quot;/&gt;&lt;wsp:rsid wsp:val=&quot;00047C95&quot;/&gt;&lt;wsp:rsid wsp:val=&quot;00047DDC&quot;/&gt;&lt;wsp:rsid wsp:val=&quot;00050126&quot;/&gt;&lt;wsp:rsid wsp:val=&quot;0005054C&quot;/&gt;&lt;wsp:rsid wsp:val=&quot;00051B6C&quot;/&gt;&lt;wsp:rsid wsp:val=&quot;00052946&quot;/&gt;&lt;wsp:rsid wsp:val=&quot;00056EC5&quot;/&gt;&lt;wsp:rsid wsp:val=&quot;00060D76&quot;/&gt;&lt;wsp:rsid wsp:val=&quot;00060D7A&quot;/&gt;&lt;wsp:rsid wsp:val=&quot;000615A0&quot;/&gt;&lt;wsp:rsid wsp:val=&quot;00062331&quot;/&gt;&lt;wsp:rsid wsp:val=&quot;00062D09&quot;/&gt;&lt;wsp:rsid wsp:val=&quot;000666D0&quot;/&gt;&lt;wsp:rsid wsp:val=&quot;00067623&quot;/&gt;&lt;wsp:rsid wsp:val=&quot;00070884&quot;/&gt;&lt;wsp:rsid wsp:val=&quot;00070CA8&quot;/&gt;&lt;wsp:rsid wsp:val=&quot;000714B1&quot;/&gt;&lt;wsp:rsid wsp:val=&quot;000719CB&quot;/&gt;&lt;wsp:rsid wsp:val=&quot;000729D3&quot;/&gt;&lt;wsp:rsid wsp:val=&quot;00076595&quot;/&gt;&lt;wsp:rsid wsp:val=&quot;000777DB&quot;/&gt;&lt;wsp:rsid wsp:val=&quot;00080CF2&quot;/&gt;&lt;wsp:rsid wsp:val=&quot;00082DEC&quot;/&gt;&lt;wsp:rsid wsp:val=&quot;000848F3&quot;/&gt;&lt;wsp:rsid wsp:val=&quot;00085213&quot;/&gt;&lt;wsp:rsid wsp:val=&quot;000930D8&quot;/&gt;&lt;wsp:rsid wsp:val=&quot;00094C76&quot;/&gt;&lt;wsp:rsid wsp:val=&quot;000A0B0A&quot;/&gt;&lt;wsp:rsid wsp:val=&quot;000A0FCD&quot;/&gt;&lt;wsp:rsid wsp:val=&quot;000A2BB7&quot;/&gt;&lt;wsp:rsid wsp:val=&quot;000A4DFD&quot;/&gt;&lt;wsp:rsid wsp:val=&quot;000A70F9&quot;/&gt;&lt;wsp:rsid wsp:val=&quot;000A78C5&quot;/&gt;&lt;wsp:rsid wsp:val=&quot;000B4ACA&quot;/&gt;&lt;wsp:rsid wsp:val=&quot;000B5FA8&quot;/&gt;&lt;wsp:rsid wsp:val=&quot;000B7C19&quot;/&gt;&lt;wsp:rsid wsp:val=&quot;000C1C1B&quot;/&gt;&lt;wsp:rsid wsp:val=&quot;000C2441&quot;/&gt;&lt;wsp:rsid wsp:val=&quot;000C247A&quot;/&gt;&lt;wsp:rsid wsp:val=&quot;000C2ACE&quot;/&gt;&lt;wsp:rsid wsp:val=&quot;000C30F4&quot;/&gt;&lt;wsp:rsid wsp:val=&quot;000C37EC&quot;/&gt;&lt;wsp:rsid wsp:val=&quot;000C4695&quot;/&gt;&lt;wsp:rsid wsp:val=&quot;000C4A01&quot;/&gt;&lt;wsp:rsid wsp:val=&quot;000C591F&quot;/&gt;&lt;wsp:rsid wsp:val=&quot;000C6F87&quot;/&gt;&lt;wsp:rsid wsp:val=&quot;000C7F10&quot;/&gt;&lt;wsp:rsid wsp:val=&quot;000D1C87&quot;/&gt;&lt;wsp:rsid wsp:val=&quot;000D3CC1&quot;/&gt;&lt;wsp:rsid wsp:val=&quot;000D517B&quot;/&gt;&lt;wsp:rsid wsp:val=&quot;000D54C5&quot;/&gt;&lt;wsp:rsid wsp:val=&quot;000E1ED4&quot;/&gt;&lt;wsp:rsid wsp:val=&quot;000E3537&quot;/&gt;&lt;wsp:rsid wsp:val=&quot;000E6683&quot;/&gt;&lt;wsp:rsid wsp:val=&quot;000E69D5&quot;/&gt;&lt;wsp:rsid wsp:val=&quot;000E6ABC&quot;/&gt;&lt;wsp:rsid wsp:val=&quot;000F1969&quot;/&gt;&lt;wsp:rsid wsp:val=&quot;000F1FD5&quot;/&gt;&lt;wsp:rsid wsp:val=&quot;000F24F6&quot;/&gt;&lt;wsp:rsid wsp:val=&quot;000F2747&quot;/&gt;&lt;wsp:rsid wsp:val=&quot;000F3EAE&quot;/&gt;&lt;wsp:rsid wsp:val=&quot;000F60C7&quot;/&gt;&lt;wsp:rsid wsp:val=&quot;000F6E27&quot;/&gt;&lt;wsp:rsid wsp:val=&quot;00101841&quot;/&gt;&lt;wsp:rsid wsp:val=&quot;00104B6E&quot;/&gt;&lt;wsp:rsid wsp:val=&quot;00105BCC&quot;/&gt;&lt;wsp:rsid wsp:val=&quot;001065BF&quot;/&gt;&lt;wsp:rsid wsp:val=&quot;001119E1&quot;/&gt;&lt;wsp:rsid wsp:val=&quot;001155FF&quot;/&gt;&lt;wsp:rsid wsp:val=&quot;00115FC2&quot;/&gt;&lt;wsp:rsid wsp:val=&quot;0012029C&quot;/&gt;&lt;wsp:rsid wsp:val=&quot;00121251&quot;/&gt;&lt;wsp:rsid wsp:val=&quot;001220CA&quot;/&gt;&lt;wsp:rsid wsp:val=&quot;00122F40&quot;/&gt;&lt;wsp:rsid wsp:val=&quot;00123902&quot;/&gt;&lt;wsp:rsid wsp:val=&quot;00125F16&quot;/&gt;&lt;wsp:rsid wsp:val=&quot;0012714A&quot;/&gt;&lt;wsp:rsid wsp:val=&quot;001310AB&quot;/&gt;&lt;wsp:rsid wsp:val=&quot;00140133&quot;/&gt;&lt;wsp:rsid wsp:val=&quot;001402EA&quot;/&gt;&lt;wsp:rsid wsp:val=&quot;00140DC1&quot;/&gt;&lt;wsp:rsid wsp:val=&quot;00141BCF&quot;/&gt;&lt;wsp:rsid wsp:val=&quot;00144D04&quot;/&gt;&lt;wsp:rsid wsp:val=&quot;001455A3&quot;/&gt;&lt;wsp:rsid wsp:val=&quot;001455FE&quot;/&gt;&lt;wsp:rsid wsp:val=&quot;00146E64&quot;/&gt;&lt;wsp:rsid wsp:val=&quot;00150E13&quot;/&gt;&lt;wsp:rsid wsp:val=&quot;00151A81&quot;/&gt;&lt;wsp:rsid wsp:val=&quot;00153CA7&quot;/&gt;&lt;wsp:rsid wsp:val=&quot;001564C9&quot;/&gt;&lt;wsp:rsid wsp:val=&quot;00162929&quot;/&gt;&lt;wsp:rsid wsp:val=&quot;001630C0&quot;/&gt;&lt;wsp:rsid wsp:val=&quot;00164329&quot;/&gt;&lt;wsp:rsid wsp:val=&quot;0016677F&quot;/&gt;&lt;wsp:rsid wsp:val=&quot;00166B04&quot;/&gt;&lt;wsp:rsid wsp:val=&quot;00167428&quot;/&gt;&lt;wsp:rsid wsp:val=&quot;00167ADB&quot;/&gt;&lt;wsp:rsid wsp:val=&quot;00174DBB&quot;/&gt;&lt;wsp:rsid wsp:val=&quot;00176319&quot;/&gt;&lt;wsp:rsid wsp:val=&quot;0017744D&quot;/&gt;&lt;wsp:rsid wsp:val=&quot;001805FC&quot;/&gt;&lt;wsp:rsid wsp:val=&quot;00180876&quot;/&gt;&lt;wsp:rsid wsp:val=&quot;001820AC&quot;/&gt;&lt;wsp:rsid wsp:val=&quot;00184743&quot;/&gt;&lt;wsp:rsid wsp:val=&quot;0018580E&quot;/&gt;&lt;wsp:rsid wsp:val=&quot;001906E1&quot;/&gt;&lt;wsp:rsid wsp:val=&quot;001916D3&quot;/&gt;&lt;wsp:rsid wsp:val=&quot;00191E7C&quot;/&gt;&lt;wsp:rsid wsp:val=&quot;001934FE&quot;/&gt;&lt;wsp:rsid wsp:val=&quot;001A060A&quot;/&gt;&lt;wsp:rsid wsp:val=&quot;001A09A4&quot;/&gt;&lt;wsp:rsid wsp:val=&quot;001A0CAF&quot;/&gt;&lt;wsp:rsid wsp:val=&quot;001A156C&quot;/&gt;&lt;wsp:rsid wsp:val=&quot;001A489F&quot;/&gt;&lt;wsp:rsid wsp:val=&quot;001A59BE&quot;/&gt;&lt;wsp:rsid wsp:val=&quot;001A5E2F&quot;/&gt;&lt;wsp:rsid wsp:val=&quot;001A6730&quot;/&gt;&lt;wsp:rsid wsp:val=&quot;001A69C0&quot;/&gt;&lt;wsp:rsid wsp:val=&quot;001A6FC0&quot;/&gt;&lt;wsp:rsid wsp:val=&quot;001B2C98&quot;/&gt;&lt;wsp:rsid wsp:val=&quot;001B417F&quot;/&gt;&lt;wsp:rsid wsp:val=&quot;001B43E3&quot;/&gt;&lt;wsp:rsid wsp:val=&quot;001B5595&quot;/&gt;&lt;wsp:rsid wsp:val=&quot;001C09D1&quot;/&gt;&lt;wsp:rsid wsp:val=&quot;001C0DCD&quot;/&gt;&lt;wsp:rsid wsp:val=&quot;001C2FD7&quot;/&gt;&lt;wsp:rsid wsp:val=&quot;001C4596&quot;/&gt;&lt;wsp:rsid wsp:val=&quot;001C76FB&quot;/&gt;&lt;wsp:rsid wsp:val=&quot;001C7BDA&quot;/&gt;&lt;wsp:rsid wsp:val=&quot;001D3DE8&quot;/&gt;&lt;wsp:rsid wsp:val=&quot;001D64D8&quot;/&gt;&lt;wsp:rsid wsp:val=&quot;001D67AF&quot;/&gt;&lt;wsp:rsid wsp:val=&quot;001E23CE&quot;/&gt;&lt;wsp:rsid wsp:val=&quot;001E7852&quot;/&gt;&lt;wsp:rsid wsp:val=&quot;001E7A60&quot;/&gt;&lt;wsp:rsid wsp:val=&quot;001F2AA3&quot;/&gt;&lt;wsp:rsid wsp:val=&quot;001F2F3A&quot;/&gt;&lt;wsp:rsid wsp:val=&quot;001F406B&quot;/&gt;&lt;wsp:rsid wsp:val=&quot;001F4CFA&quot;/&gt;&lt;wsp:rsid wsp:val=&quot;001F6E35&quot;/&gt;&lt;wsp:rsid wsp:val=&quot;001F7579&quot;/&gt;&lt;wsp:rsid wsp:val=&quot;00203177&quot;/&gt;&lt;wsp:rsid wsp:val=&quot;00205278&quot;/&gt;&lt;wsp:rsid wsp:val=&quot;002067ED&quot;/&gt;&lt;wsp:rsid wsp:val=&quot;00206BA7&quot;/&gt;&lt;wsp:rsid wsp:val=&quot;00210005&quot;/&gt;&lt;wsp:rsid wsp:val=&quot;002117AC&quot;/&gt;&lt;wsp:rsid wsp:val=&quot;00212C69&quot;/&gt;&lt;wsp:rsid wsp:val=&quot;002144FE&quot;/&gt;&lt;wsp:rsid wsp:val=&quot;00216D30&quot;/&gt;&lt;wsp:rsid wsp:val=&quot;002215F4&quot;/&gt;&lt;wsp:rsid wsp:val=&quot;00222BE3&quot;/&gt;&lt;wsp:rsid wsp:val=&quot;0022304F&quot;/&gt;&lt;wsp:rsid wsp:val=&quot;00223764&quot;/&gt;&lt;wsp:rsid wsp:val=&quot;00224EDA&quot;/&gt;&lt;wsp:rsid wsp:val=&quot;002254FB&quot;/&gt;&lt;wsp:rsid wsp:val=&quot;00225B6A&quot;/&gt;&lt;wsp:rsid wsp:val=&quot;00226CA0&quot;/&gt;&lt;wsp:rsid wsp:val=&quot;002272E6&quot;/&gt;&lt;wsp:rsid wsp:val=&quot;00227F62&quot;/&gt;&lt;wsp:rsid wsp:val=&quot;00231445&quot;/&gt;&lt;wsp:rsid wsp:val=&quot;00231C5C&quot;/&gt;&lt;wsp:rsid wsp:val=&quot;00234684&quot;/&gt;&lt;wsp:rsid wsp:val=&quot;002362D1&quot;/&gt;&lt;wsp:rsid wsp:val=&quot;00237AB5&quot;/&gt;&lt;wsp:rsid wsp:val=&quot;00237E31&quot;/&gt;&lt;wsp:rsid wsp:val=&quot;0024071D&quot;/&gt;&lt;wsp:rsid wsp:val=&quot;00243FFF&quot;/&gt;&lt;wsp:rsid wsp:val=&quot;00247955&quot;/&gt;&lt;wsp:rsid wsp:val=&quot;00247BC4&quot;/&gt;&lt;wsp:rsid wsp:val=&quot;002519FF&quot;/&gt;&lt;wsp:rsid wsp:val=&quot;00252CF5&quot;/&gt;&lt;wsp:rsid wsp:val=&quot;00253055&quot;/&gt;&lt;wsp:rsid wsp:val=&quot;00253F50&quot;/&gt;&lt;wsp:rsid wsp:val=&quot;00254A01&quot;/&gt;&lt;wsp:rsid wsp:val=&quot;00254F71&quot;/&gt;&lt;wsp:rsid wsp:val=&quot;002552E0&quot;/&gt;&lt;wsp:rsid wsp:val=&quot;002572CF&quot;/&gt;&lt;wsp:rsid wsp:val=&quot;0025752E&quot;/&gt;&lt;wsp:rsid wsp:val=&quot;00257F57&quot;/&gt;&lt;wsp:rsid wsp:val=&quot;002612B5&quot;/&gt;&lt;wsp:rsid wsp:val=&quot;00261B57&quot;/&gt;&lt;wsp:rsid wsp:val=&quot;00263C3D&quot;/&gt;&lt;wsp:rsid wsp:val=&quot;00264850&quot;/&gt;&lt;wsp:rsid wsp:val=&quot;00265A4B&quot;/&gt;&lt;wsp:rsid wsp:val=&quot;0026680C&quot;/&gt;&lt;wsp:rsid wsp:val=&quot;00270174&quot;/&gt;&lt;wsp:rsid wsp:val=&quot;00270C88&quot;/&gt;&lt;wsp:rsid wsp:val=&quot;0027265F&quot;/&gt;&lt;wsp:rsid wsp:val=&quot;0027487E&quot;/&gt;&lt;wsp:rsid wsp:val=&quot;00275B20&quot;/&gt;&lt;wsp:rsid wsp:val=&quot;002768B4&quot;/&gt;&lt;wsp:rsid wsp:val=&quot;00277271&quot;/&gt;&lt;wsp:rsid wsp:val=&quot;00281B91&quot;/&gt;&lt;wsp:rsid wsp:val=&quot;00282992&quot;/&gt;&lt;wsp:rsid wsp:val=&quot;00283FC5&quot;/&gt;&lt;wsp:rsid wsp:val=&quot;002858A7&quot;/&gt;&lt;wsp:rsid wsp:val=&quot;00290B3D&quot;/&gt;&lt;wsp:rsid wsp:val=&quot;00290CA0&quot;/&gt;&lt;wsp:rsid wsp:val=&quot;00291814&quot;/&gt;&lt;wsp:rsid wsp:val=&quot;002937CE&quot;/&gt;&lt;wsp:rsid wsp:val=&quot;002941C5&quot;/&gt;&lt;wsp:rsid wsp:val=&quot;00295DA8&quot;/&gt;&lt;wsp:rsid wsp:val=&quot;002979BC&quot;/&gt;&lt;wsp:rsid wsp:val=&quot;00297C68&quot;/&gt;&lt;wsp:rsid wsp:val=&quot;002A0981&quot;/&gt;&lt;wsp:rsid wsp:val=&quot;002A0C75&quot;/&gt;&lt;wsp:rsid wsp:val=&quot;002A0D4D&quot;/&gt;&lt;wsp:rsid wsp:val=&quot;002A16D5&quot;/&gt;&lt;wsp:rsid wsp:val=&quot;002A1E1D&quot;/&gt;&lt;wsp:rsid wsp:val=&quot;002A27C2&quot;/&gt;&lt;wsp:rsid wsp:val=&quot;002A34D1&quot;/&gt;&lt;wsp:rsid wsp:val=&quot;002A52D8&quot;/&gt;&lt;wsp:rsid wsp:val=&quot;002B0E18&quot;/&gt;&lt;wsp:rsid wsp:val=&quot;002B1014&quot;/&gt;&lt;wsp:rsid wsp:val=&quot;002B20E3&quot;/&gt;&lt;wsp:rsid wsp:val=&quot;002B291A&quot;/&gt;&lt;wsp:rsid wsp:val=&quot;002B3846&quot;/&gt;&lt;wsp:rsid wsp:val=&quot;002B3D9E&quot;/&gt;&lt;wsp:rsid wsp:val=&quot;002B4123&quot;/&gt;&lt;wsp:rsid wsp:val=&quot;002B516A&quot;/&gt;&lt;wsp:rsid wsp:val=&quot;002C0150&quot;/&gt;&lt;wsp:rsid wsp:val=&quot;002C2A51&quot;/&gt;&lt;wsp:rsid wsp:val=&quot;002C3702&quot;/&gt;&lt;wsp:rsid wsp:val=&quot;002C4AE5&quot;/&gt;&lt;wsp:rsid wsp:val=&quot;002C4FA8&quot;/&gt;&lt;wsp:rsid wsp:val=&quot;002C505C&quot;/&gt;&lt;wsp:rsid wsp:val=&quot;002C50F3&quot;/&gt;&lt;wsp:rsid wsp:val=&quot;002C5EDA&quot;/&gt;&lt;wsp:rsid wsp:val=&quot;002D13A4&quot;/&gt;&lt;wsp:rsid wsp:val=&quot;002D2457&quot;/&gt;&lt;wsp:rsid wsp:val=&quot;002D27D5&quot;/&gt;&lt;wsp:rsid wsp:val=&quot;002D2CBA&quot;/&gt;&lt;wsp:rsid wsp:val=&quot;002D30FB&quot;/&gt;&lt;wsp:rsid wsp:val=&quot;002D34EC&quot;/&gt;&lt;wsp:rsid wsp:val=&quot;002D36EE&quot;/&gt;&lt;wsp:rsid wsp:val=&quot;002D5CBE&quot;/&gt;&lt;wsp:rsid wsp:val=&quot;002D6A85&quot;/&gt;&lt;wsp:rsid wsp:val=&quot;002E06DF&quot;/&gt;&lt;wsp:rsid wsp:val=&quot;002E1D2B&quot;/&gt;&lt;wsp:rsid wsp:val=&quot;002E2986&quot;/&gt;&lt;wsp:rsid wsp:val=&quot;002E29D7&quot;/&gt;&lt;wsp:rsid wsp:val=&quot;002E5D93&quot;/&gt;&lt;wsp:rsid wsp:val=&quot;002E64DC&quot;/&gt;&lt;wsp:rsid wsp:val=&quot;002E6A61&quot;/&gt;&lt;wsp:rsid wsp:val=&quot;002E7CD6&quot;/&gt;&lt;wsp:rsid wsp:val=&quot;002F2E40&quot;/&gt;&lt;wsp:rsid wsp:val=&quot;002F424A&quot;/&gt;&lt;wsp:rsid wsp:val=&quot;002F5810&quot;/&gt;&lt;wsp:rsid wsp:val=&quot;002F5D6D&quot;/&gt;&lt;wsp:rsid wsp:val=&quot;002F7557&quot;/&gt;&lt;wsp:rsid wsp:val=&quot;00300CA1&quot;/&gt;&lt;wsp:rsid wsp:val=&quot;00301ACF&quot;/&gt;&lt;wsp:rsid wsp:val=&quot;00301DFE&quot;/&gt;&lt;wsp:rsid wsp:val=&quot;0030366E&quot;/&gt;&lt;wsp:rsid wsp:val=&quot;0030388C&quot;/&gt;&lt;wsp:rsid wsp:val=&quot;003048DF&quot;/&gt;&lt;wsp:rsid wsp:val=&quot;00304E95&quot;/&gt;&lt;wsp:rsid wsp:val=&quot;003054BD&quot;/&gt;&lt;wsp:rsid wsp:val=&quot;003062F7&quot;/&gt;&lt;wsp:rsid wsp:val=&quot;00313A83&quot;/&gt;&lt;wsp:rsid wsp:val=&quot;0031481C&quot;/&gt;&lt;wsp:rsid wsp:val=&quot;00316340&quot;/&gt;&lt;wsp:rsid wsp:val=&quot;003164AF&quot;/&gt;&lt;wsp:rsid wsp:val=&quot;0031658A&quot;/&gt;&lt;wsp:rsid wsp:val=&quot;00320CA4&quot;/&gt;&lt;wsp:rsid wsp:val=&quot;003214FD&quot;/&gt;&lt;wsp:rsid wsp:val=&quot;00322289&quot;/&gt;&lt;wsp:rsid wsp:val=&quot;00322313&quot;/&gt;&lt;wsp:rsid wsp:val=&quot;0032385A&quot;/&gt;&lt;wsp:rsid wsp:val=&quot;00325A4F&quot;/&gt;&lt;wsp:rsid wsp:val=&quot;003331AD&quot;/&gt;&lt;wsp:rsid wsp:val=&quot;0033379F&quot;/&gt;&lt;wsp:rsid wsp:val=&quot;0033426F&quot;/&gt;&lt;wsp:rsid wsp:val=&quot;00334EB1&quot;/&gt;&lt;wsp:rsid wsp:val=&quot;00335691&quot;/&gt;&lt;wsp:rsid wsp:val=&quot;0033582E&quot;/&gt;&lt;wsp:rsid wsp:val=&quot;003362D4&quot;/&gt;&lt;wsp:rsid wsp:val=&quot;00336460&quot;/&gt;&lt;wsp:rsid wsp:val=&quot;00336892&quot;/&gt;&lt;wsp:rsid wsp:val=&quot;00345DC9&quot;/&gt;&lt;wsp:rsid wsp:val=&quot;00346E35&quot;/&gt;&lt;wsp:rsid wsp:val=&quot;00350911&quot;/&gt;&lt;wsp:rsid wsp:val=&quot;00350B25&quot;/&gt;&lt;wsp:rsid wsp:val=&quot;003525CC&quot;/&gt;&lt;wsp:rsid wsp:val=&quot;00353285&quot;/&gt;&lt;wsp:rsid wsp:val=&quot;00354796&quot;/&gt;&lt;wsp:rsid wsp:val=&quot;00355821&quot;/&gt;&lt;wsp:rsid wsp:val=&quot;00355F27&quot;/&gt;&lt;wsp:rsid wsp:val=&quot;00356225&quot;/&gt;&lt;wsp:rsid wsp:val=&quot;0035736D&quot;/&gt;&lt;wsp:rsid wsp:val=&quot;0036067B&quot;/&gt;&lt;wsp:rsid wsp:val=&quot;00360BD3&quot;/&gt;&lt;wsp:rsid wsp:val=&quot;00365750&quot;/&gt;&lt;wsp:rsid wsp:val=&quot;00371412&quot;/&gt;&lt;wsp:rsid wsp:val=&quot;0037341D&quot;/&gt;&lt;wsp:rsid wsp:val=&quot;00374A5C&quot;/&gt;&lt;wsp:rsid wsp:val=&quot;00375053&quot;/&gt;&lt;wsp:rsid wsp:val=&quot;00376E2A&quot;/&gt;&lt;wsp:rsid wsp:val=&quot;003805F4&quot;/&gt;&lt;wsp:rsid wsp:val=&quot;00380F25&quot;/&gt;&lt;wsp:rsid wsp:val=&quot;00381B54&quot;/&gt;&lt;wsp:rsid wsp:val=&quot;00382DBE&quot;/&gt;&lt;wsp:rsid wsp:val=&quot;003839D3&quot;/&gt;&lt;wsp:rsid wsp:val=&quot;00384315&quot;/&gt;&lt;wsp:rsid wsp:val=&quot;00386230&quot;/&gt;&lt;wsp:rsid wsp:val=&quot;00386B4C&quot;/&gt;&lt;wsp:rsid wsp:val=&quot;00387117&quot;/&gt;&lt;wsp:rsid wsp:val=&quot;00394C34&quot;/&gt;&lt;wsp:rsid wsp:val=&quot;00396E67&quot;/&gt;&lt;wsp:rsid wsp:val=&quot;003A1119&quot;/&gt;&lt;wsp:rsid wsp:val=&quot;003A12A7&quot;/&gt;&lt;wsp:rsid wsp:val=&quot;003A225C&quot;/&gt;&lt;wsp:rsid wsp:val=&quot;003A26C3&quot;/&gt;&lt;wsp:rsid wsp:val=&quot;003A2871&quot;/&gt;&lt;wsp:rsid wsp:val=&quot;003A2B91&quot;/&gt;&lt;wsp:rsid wsp:val=&quot;003A36B3&quot;/&gt;&lt;wsp:rsid wsp:val=&quot;003A44B7&quot;/&gt;&lt;wsp:rsid wsp:val=&quot;003A4687&quot;/&gt;&lt;wsp:rsid wsp:val=&quot;003A602C&quot;/&gt;&lt;wsp:rsid wsp:val=&quot;003A6B1A&quot;/&gt;&lt;wsp:rsid wsp:val=&quot;003A78CC&quot;/&gt;&lt;wsp:rsid wsp:val=&quot;003B2B5A&quot;/&gt;&lt;wsp:rsid wsp:val=&quot;003B3781&quot;/&gt;&lt;wsp:rsid wsp:val=&quot;003B5233&quot;/&gt;&lt;wsp:rsid wsp:val=&quot;003B6A1A&quot;/&gt;&lt;wsp:rsid wsp:val=&quot;003B6BE1&quot;/&gt;&lt;wsp:rsid wsp:val=&quot;003B6C81&quot;/&gt;&lt;wsp:rsid wsp:val=&quot;003B7982&quot;/&gt;&lt;wsp:rsid wsp:val=&quot;003C2176&quot;/&gt;&lt;wsp:rsid wsp:val=&quot;003C2358&quot;/&gt;&lt;wsp:rsid wsp:val=&quot;003C2ED8&quot;/&gt;&lt;wsp:rsid wsp:val=&quot;003C3FC7&quot;/&gt;&lt;wsp:rsid wsp:val=&quot;003C4E2C&quot;/&gt;&lt;wsp:rsid wsp:val=&quot;003C737A&quot;/&gt;&lt;wsp:rsid wsp:val=&quot;003D2832&quot;/&gt;&lt;wsp:rsid wsp:val=&quot;003D2DE2&quot;/&gt;&lt;wsp:rsid wsp:val=&quot;003D4DFD&quot;/&gt;&lt;wsp:rsid wsp:val=&quot;003D6D77&quot;/&gt;&lt;wsp:rsid wsp:val=&quot;003D7C7C&quot;/&gt;&lt;wsp:rsid wsp:val=&quot;003E1558&quot;/&gt;&lt;wsp:rsid wsp:val=&quot;003E3546&quot;/&gt;&lt;wsp:rsid wsp:val=&quot;003E3D5C&quot;/&gt;&lt;wsp:rsid wsp:val=&quot;003E4A7B&quot;/&gt;&lt;wsp:rsid wsp:val=&quot;003E592B&quot;/&gt;&lt;wsp:rsid wsp:val=&quot;003F0298&quot;/&gt;&lt;wsp:rsid wsp:val=&quot;003F11F6&quot;/&gt;&lt;wsp:rsid wsp:val=&quot;003F170B&quot;/&gt;&lt;wsp:rsid wsp:val=&quot;003F1C6A&quot;/&gt;&lt;wsp:rsid wsp:val=&quot;003F309A&quot;/&gt;&lt;wsp:rsid wsp:val=&quot;003F32A6&quot;/&gt;&lt;wsp:rsid wsp:val=&quot;003F67AB&quot;/&gt;&lt;wsp:rsid wsp:val=&quot;003F7D9D&quot;/&gt;&lt;wsp:rsid wsp:val=&quot;00400792&quot;/&gt;&lt;wsp:rsid wsp:val=&quot;00401118&quot;/&gt;&lt;wsp:rsid wsp:val=&quot;00401DCC&quot;/&gt;&lt;wsp:rsid wsp:val=&quot;00403810&quot;/&gt;&lt;wsp:rsid wsp:val=&quot;00403ED8&quot;/&gt;&lt;wsp:rsid wsp:val=&quot;004105C3&quot;/&gt;&lt;wsp:rsid wsp:val=&quot;004113EC&quot;/&gt;&lt;wsp:rsid wsp:val=&quot;00411476&quot;/&gt;&lt;wsp:rsid wsp:val=&quot;004129E5&quot;/&gt;&lt;wsp:rsid wsp:val=&quot;00413F08&quot;/&gt;&lt;wsp:rsid wsp:val=&quot;00415450&quot;/&gt;&lt;wsp:rsid wsp:val=&quot;00420ED3&quot;/&gt;&lt;wsp:rsid wsp:val=&quot;00422328&quot;/&gt;&lt;wsp:rsid wsp:val=&quot;00425A15&quot;/&gt;&lt;wsp:rsid wsp:val=&quot;0042665E&quot;/&gt;&lt;wsp:rsid wsp:val=&quot;00427422&quot;/&gt;&lt;wsp:rsid wsp:val=&quot;00427723&quot;/&gt;&lt;wsp:rsid wsp:val=&quot;00427BA4&quot;/&gt;&lt;wsp:rsid wsp:val=&quot;004307FE&quot;/&gt;&lt;wsp:rsid wsp:val=&quot;00430992&quot;/&gt;&lt;wsp:rsid wsp:val=&quot;00430DDF&quot;/&gt;&lt;wsp:rsid wsp:val=&quot;00432A5E&quot;/&gt;&lt;wsp:rsid wsp:val=&quot;00432B72&quot;/&gt;&lt;wsp:rsid wsp:val=&quot;0043562C&quot;/&gt;&lt;wsp:rsid wsp:val=&quot;00436F47&quot;/&gt;&lt;wsp:rsid wsp:val=&quot;0044473A&quot;/&gt;&lt;wsp:rsid wsp:val=&quot;00445821&quot;/&gt;&lt;wsp:rsid wsp:val=&quot;004479C8&quot;/&gt;&lt;wsp:rsid wsp:val=&quot;00447A48&quot;/&gt;&lt;wsp:rsid wsp:val=&quot;00452820&quot;/&gt;&lt;wsp:rsid wsp:val=&quot;00452D66&quot;/&gt;&lt;wsp:rsid wsp:val=&quot;004530E3&quot;/&gt;&lt;wsp:rsid wsp:val=&quot;00453534&quot;/&gt;&lt;wsp:rsid wsp:val=&quot;00453AF5&quot;/&gt;&lt;wsp:rsid wsp:val=&quot;004549B1&quot;/&gt;&lt;wsp:rsid wsp:val=&quot;00455883&quot;/&gt;&lt;wsp:rsid wsp:val=&quot;0045756B&quot;/&gt;&lt;wsp:rsid wsp:val=&quot;00460178&quot;/&gt;&lt;wsp:rsid wsp:val=&quot;004603B5&quot;/&gt;&lt;wsp:rsid wsp:val=&quot;004609A7&quot;/&gt;&lt;wsp:rsid wsp:val=&quot;004613D2&quot;/&gt;&lt;wsp:rsid wsp:val=&quot;00461925&quot;/&gt;&lt;wsp:rsid wsp:val=&quot;00464CF5&quot;/&gt;&lt;wsp:rsid wsp:val=&quot;0046607E&quot;/&gt;&lt;wsp:rsid wsp:val=&quot;0046676F&quot;/&gt;&lt;wsp:rsid wsp:val=&quot;00467DAE&quot;/&gt;&lt;wsp:rsid wsp:val=&quot;00470AF5&quot;/&gt;&lt;wsp:rsid wsp:val=&quot;00474674&quot;/&gt;&lt;wsp:rsid wsp:val=&quot;00476CD7&quot;/&gt;&lt;wsp:rsid wsp:val=&quot;004772F9&quot;/&gt;&lt;wsp:rsid wsp:val=&quot;00481C03&quot;/&gt;&lt;wsp:rsid wsp:val=&quot;00482C8F&quot;/&gt;&lt;wsp:rsid wsp:val=&quot;0048430A&quot;/&gt;&lt;wsp:rsid wsp:val=&quot;0048477F&quot;/&gt;&lt;wsp:rsid wsp:val=&quot;00485744&quot;/&gt;&lt;wsp:rsid wsp:val=&quot;00486DB9&quot;/&gt;&lt;wsp:rsid wsp:val=&quot;00494314&quot;/&gt;&lt;wsp:rsid wsp:val=&quot;00494F50&quot;/&gt;&lt;wsp:rsid wsp:val=&quot;0049634F&quot;/&gt;&lt;wsp:rsid wsp:val=&quot;004A005C&quot;/&gt;&lt;wsp:rsid wsp:val=&quot;004A6B51&quot;/&gt;&lt;wsp:rsid wsp:val=&quot;004C0587&quot;/&gt;&lt;wsp:rsid wsp:val=&quot;004C17A0&quot;/&gt;&lt;wsp:rsid wsp:val=&quot;004C45D9&quot;/&gt;&lt;wsp:rsid wsp:val=&quot;004C6C80&quot;/&gt;&lt;wsp:rsid wsp:val=&quot;004D0073&quot;/&gt;&lt;wsp:rsid wsp:val=&quot;004D27E2&quot;/&gt;&lt;wsp:rsid wsp:val=&quot;004D436F&quot;/&gt;&lt;wsp:rsid wsp:val=&quot;004D44AC&quot;/&gt;&lt;wsp:rsid wsp:val=&quot;004D648C&quot;/&gt;&lt;wsp:rsid wsp:val=&quot;004D74E0&quot;/&gt;&lt;wsp:rsid wsp:val=&quot;004D75EB&quot;/&gt;&lt;wsp:rsid wsp:val=&quot;004D7F20&quot;/&gt;&lt;wsp:rsid wsp:val=&quot;004E3760&quot;/&gt;&lt;wsp:rsid wsp:val=&quot;004E465A&quot;/&gt;&lt;wsp:rsid wsp:val=&quot;004E59F0&quot;/&gt;&lt;wsp:rsid wsp:val=&quot;004E5B2F&quot;/&gt;&lt;wsp:rsid wsp:val=&quot;004E62F0&quot;/&gt;&lt;wsp:rsid wsp:val=&quot;004E6955&quot;/&gt;&lt;wsp:rsid wsp:val=&quot;004E703E&quot;/&gt;&lt;wsp:rsid wsp:val=&quot;004F2360&quot;/&gt;&lt;wsp:rsid wsp:val=&quot;004F240F&quot;/&gt;&lt;wsp:rsid wsp:val=&quot;004F2881&quot;/&gt;&lt;wsp:rsid wsp:val=&quot;004F4508&quot;/&gt;&lt;wsp:rsid wsp:val=&quot;004F49B4&quot;/&gt;&lt;wsp:rsid wsp:val=&quot;004F4FE9&quot;/&gt;&lt;wsp:rsid wsp:val=&quot;00500EB0&quot;/&gt;&lt;wsp:rsid wsp:val=&quot;005019D6&quot;/&gt;&lt;wsp:rsid wsp:val=&quot;00503A8F&quot;/&gt;&lt;wsp:rsid wsp:val=&quot;0050524A&quot;/&gt;&lt;wsp:rsid wsp:val=&quot;00505BF1&quot;/&gt;&lt;wsp:rsid wsp:val=&quot;00507144&quot;/&gt;&lt;wsp:rsid wsp:val=&quot;0051037F&quot;/&gt;&lt;wsp:rsid wsp:val=&quot;00511F2F&quot;/&gt;&lt;wsp:rsid wsp:val=&quot;00513359&quot;/&gt;&lt;wsp:rsid wsp:val=&quot;00513F95&quot;/&gt;&lt;wsp:rsid wsp:val=&quot;00517E8A&quot;/&gt;&lt;wsp:rsid wsp:val=&quot;00521CD7&quot;/&gt;&lt;wsp:rsid wsp:val=&quot;00523A6F&quot;/&gt;&lt;wsp:rsid wsp:val=&quot;00525D41&quot;/&gt;&lt;wsp:rsid wsp:val=&quot;00525E69&quot;/&gt;&lt;wsp:rsid wsp:val=&quot;00526772&quot;/&gt;&lt;wsp:rsid wsp:val=&quot;0053099E&quot;/&gt;&lt;wsp:rsid wsp:val=&quot;00536B56&quot;/&gt;&lt;wsp:rsid wsp:val=&quot;0054040A&quot;/&gt;&lt;wsp:rsid wsp:val=&quot;00540D84&quot;/&gt;&lt;wsp:rsid wsp:val=&quot;00543D6F&quot;/&gt;&lt;wsp:rsid wsp:val=&quot;00545BF4&quot;/&gt;&lt;wsp:rsid wsp:val=&quot;00552F66&quot;/&gt;&lt;wsp:rsid wsp:val=&quot;0055426D&quot;/&gt;&lt;wsp:rsid wsp:val=&quot;00557798&quot;/&gt;&lt;wsp:rsid wsp:val=&quot;00560D7A&quot;/&gt;&lt;wsp:rsid wsp:val=&quot;005618E0&quot;/&gt;&lt;wsp:rsid wsp:val=&quot;00561D67&quot;/&gt;&lt;wsp:rsid wsp:val=&quot;005628A0&quot;/&gt;&lt;wsp:rsid wsp:val=&quot;0056454E&quot;/&gt;&lt;wsp:rsid wsp:val=&quot;005648C9&quot;/&gt;&lt;wsp:rsid wsp:val=&quot;00565166&quot;/&gt;&lt;wsp:rsid wsp:val=&quot;00570BD7&quot;/&gt;&lt;wsp:rsid wsp:val=&quot;005735DF&quot;/&gt;&lt;wsp:rsid wsp:val=&quot;00575151&quot;/&gt;&lt;wsp:rsid wsp:val=&quot;005756A3&quot;/&gt;&lt;wsp:rsid wsp:val=&quot;00576460&quot;/&gt;&lt;wsp:rsid wsp:val=&quot;00582383&quot;/&gt;&lt;wsp:rsid wsp:val=&quot;00582DE0&quot;/&gt;&lt;wsp:rsid wsp:val=&quot;00582F72&quot;/&gt;&lt;wsp:rsid wsp:val=&quot;00583B40&quot;/&gt;&lt;wsp:rsid wsp:val=&quot;00586558&quot;/&gt;&lt;wsp:rsid wsp:val=&quot;00587F6C&quot;/&gt;&lt;wsp:rsid wsp:val=&quot;00590BBA&quot;/&gt;&lt;wsp:rsid wsp:val=&quot;00590DB7&quot;/&gt;&lt;wsp:rsid wsp:val=&quot;005918E3&quot;/&gt;&lt;wsp:rsid wsp:val=&quot;0059275D&quot;/&gt;&lt;wsp:rsid wsp:val=&quot;00592C2B&quot;/&gt;&lt;wsp:rsid wsp:val=&quot;005939D5&quot;/&gt;&lt;wsp:rsid wsp:val=&quot;00594DC1&quot;/&gt;&lt;wsp:rsid wsp:val=&quot;00596125&quot;/&gt;&lt;wsp:rsid wsp:val=&quot;005A1091&quot;/&gt;&lt;wsp:rsid wsp:val=&quot;005A11B5&quot;/&gt;&lt;wsp:rsid wsp:val=&quot;005A1709&quot;/&gt;&lt;wsp:rsid wsp:val=&quot;005A4C1B&quot;/&gt;&lt;wsp:rsid wsp:val=&quot;005A72B0&quot;/&gt;&lt;wsp:rsid wsp:val=&quot;005A784B&quot;/&gt;&lt;wsp:rsid wsp:val=&quot;005B059B&quot;/&gt;&lt;wsp:rsid wsp:val=&quot;005B1648&quot;/&gt;&lt;wsp:rsid wsp:val=&quot;005B33BA&quot;/&gt;&lt;wsp:rsid wsp:val=&quot;005B4BB2&quot;/&gt;&lt;wsp:rsid wsp:val=&quot;005C2F29&quot;/&gt;&lt;wsp:rsid wsp:val=&quot;005C3DC1&quot;/&gt;&lt;wsp:rsid wsp:val=&quot;005C60E3&quot;/&gt;&lt;wsp:rsid wsp:val=&quot;005C772C&quot;/&gt;&lt;wsp:rsid wsp:val=&quot;005D07D3&quot;/&gt;&lt;wsp:rsid wsp:val=&quot;005D0866&quot;/&gt;&lt;wsp:rsid wsp:val=&quot;005D2A2A&quot;/&gt;&lt;wsp:rsid wsp:val=&quot;005D38C8&quot;/&gt;&lt;wsp:rsid wsp:val=&quot;005D4597&quot;/&gt;&lt;wsp:rsid wsp:val=&quot;005D51A0&quot;/&gt;&lt;wsp:rsid wsp:val=&quot;005D59BA&quot;/&gt;&lt;wsp:rsid wsp:val=&quot;005D663B&quot;/&gt;&lt;wsp:rsid wsp:val=&quot;005D67E7&quot;/&gt;&lt;wsp:rsid wsp:val=&quot;005D68D0&quot;/&gt;&lt;wsp:rsid wsp:val=&quot;005D6D3F&quot;/&gt;&lt;wsp:rsid wsp:val=&quot;005D6E31&quot;/&gt;&lt;wsp:rsid wsp:val=&quot;005D7B7D&quot;/&gt;&lt;wsp:rsid wsp:val=&quot;005E1648&quot;/&gt;&lt;wsp:rsid wsp:val=&quot;005E2B8C&quot;/&gt;&lt;wsp:rsid wsp:val=&quot;005E5E3A&quot;/&gt;&lt;wsp:rsid wsp:val=&quot;005E794F&quot;/&gt;&lt;wsp:rsid wsp:val=&quot;005F23AD&quot;/&gt;&lt;wsp:rsid wsp:val=&quot;005F34F3&quot;/&gt;&lt;wsp:rsid wsp:val=&quot;005F3896&quot;/&gt;&lt;wsp:rsid wsp:val=&quot;005F3F6B&quot;/&gt;&lt;wsp:rsid wsp:val=&quot;005F6555&quot;/&gt;&lt;wsp:rsid wsp:val=&quot;005F6DA5&quot;/&gt;&lt;wsp:rsid wsp:val=&quot;005F7F57&quot;/&gt;&lt;wsp:rsid wsp:val=&quot;006025F8&quot;/&gt;&lt;wsp:rsid wsp:val=&quot;00602791&quot;/&gt;&lt;wsp:rsid wsp:val=&quot;00603AD0&quot;/&gt;&lt;wsp:rsid wsp:val=&quot;00606D13&quot;/&gt;&lt;wsp:rsid wsp:val=&quot;00607C69&quot;/&gt;&lt;wsp:rsid wsp:val=&quot;0061003C&quot;/&gt;&lt;wsp:rsid wsp:val=&quot;00611970&quot;/&gt;&lt;wsp:rsid wsp:val=&quot;00614A8B&quot;/&gt;&lt;wsp:rsid wsp:val=&quot;006174D6&quot;/&gt;&lt;wsp:rsid wsp:val=&quot;00620AE7&quot;/&gt;&lt;wsp:rsid wsp:val=&quot;006229F5&quot;/&gt;&lt;wsp:rsid wsp:val=&quot;00623792&quot;/&gt;&lt;wsp:rsid wsp:val=&quot;00623F28&quot;/&gt;&lt;wsp:rsid wsp:val=&quot;006242FB&quot;/&gt;&lt;wsp:rsid wsp:val=&quot;00625F2B&quot;/&gt;&lt;wsp:rsid wsp:val=&quot;006274A2&quot;/&gt;&lt;wsp:rsid wsp:val=&quot;00631610&quot;/&gt;&lt;wsp:rsid wsp:val=&quot;00632DF9&quot;/&gt;&lt;wsp:rsid wsp:val=&quot;0063382E&quot;/&gt;&lt;wsp:rsid wsp:val=&quot;00635C3B&quot;/&gt;&lt;wsp:rsid wsp:val=&quot;0064018F&quot;/&gt;&lt;wsp:rsid wsp:val=&quot;00640F97&quot;/&gt;&lt;wsp:rsid wsp:val=&quot;006411C7&quot;/&gt;&lt;wsp:rsid wsp:val=&quot;00644BFF&quot;/&gt;&lt;wsp:rsid wsp:val=&quot;00645118&quot;/&gt;&lt;wsp:rsid wsp:val=&quot;006463BB&quot;/&gt;&lt;wsp:rsid wsp:val=&quot;0065096A&quot;/&gt;&lt;wsp:rsid wsp:val=&quot;00651C55&quot;/&gt;&lt;wsp:rsid wsp:val=&quot;00653ED9&quot;/&gt;&lt;wsp:rsid wsp:val=&quot;00655153&quot;/&gt;&lt;wsp:rsid wsp:val=&quot;0066080A&quot;/&gt;&lt;wsp:rsid wsp:val=&quot;00660962&quot;/&gt;&lt;wsp:rsid wsp:val=&quot;0066119C&quot;/&gt;&lt;wsp:rsid wsp:val=&quot;0066129A&quot;/&gt;&lt;wsp:rsid wsp:val=&quot;00661378&quot;/&gt;&lt;wsp:rsid wsp:val=&quot;00663678&quot;/&gt;&lt;wsp:rsid wsp:val=&quot;00667874&quot;/&gt;&lt;wsp:rsid wsp:val=&quot;00674D21&quot;/&gt;&lt;wsp:rsid wsp:val=&quot;00675578&quot;/&gt;&lt;wsp:rsid wsp:val=&quot;00675660&quot;/&gt;&lt;wsp:rsid wsp:val=&quot;00677025&quot;/&gt;&lt;wsp:rsid wsp:val=&quot;0068072C&quot;/&gt;&lt;wsp:rsid wsp:val=&quot;00684C8C&quot;/&gt;&lt;wsp:rsid wsp:val=&quot;00686A36&quot;/&gt;&lt;wsp:rsid wsp:val=&quot;00687548&quot;/&gt;&lt;wsp:rsid wsp:val=&quot;0068786D&quot;/&gt;&lt;wsp:rsid wsp:val=&quot;0068791B&quot;/&gt;&lt;wsp:rsid wsp:val=&quot;006905B8&quot;/&gt;&lt;wsp:rsid wsp:val=&quot;0069205C&quot;/&gt;&lt;wsp:rsid wsp:val=&quot;00694B0B&quot;/&gt;&lt;wsp:rsid wsp:val=&quot;00696E57&quot;/&gt;&lt;wsp:rsid wsp:val=&quot;006978A4&quot;/&gt;&lt;wsp:rsid wsp:val=&quot;006A0A43&quot;/&gt;&lt;wsp:rsid wsp:val=&quot;006A2EFF&quot;/&gt;&lt;wsp:rsid wsp:val=&quot;006A3A58&quot;/&gt;&lt;wsp:rsid wsp:val=&quot;006B0855&quot;/&gt;&lt;wsp:rsid wsp:val=&quot;006B2D6D&quot;/&gt;&lt;wsp:rsid wsp:val=&quot;006B43B9&quot;/&gt;&lt;wsp:rsid wsp:val=&quot;006B476B&quot;/&gt;&lt;wsp:rsid wsp:val=&quot;006B52A4&quot;/&gt;&lt;wsp:rsid wsp:val=&quot;006B54AF&quot;/&gt;&lt;wsp:rsid wsp:val=&quot;006C1FFD&quot;/&gt;&lt;wsp:rsid wsp:val=&quot;006C3067&quot;/&gt;&lt;wsp:rsid wsp:val=&quot;006C3A2E&quot;/&gt;&lt;wsp:rsid wsp:val=&quot;006D0CA5&quot;/&gt;&lt;wsp:rsid wsp:val=&quot;006D1153&quot;/&gt;&lt;wsp:rsid wsp:val=&quot;006D28E9&quot;/&gt;&lt;wsp:rsid wsp:val=&quot;006D3207&quot;/&gt;&lt;wsp:rsid wsp:val=&quot;006D35D1&quot;/&gt;&lt;wsp:rsid wsp:val=&quot;006D44DE&quot;/&gt;&lt;wsp:rsid wsp:val=&quot;006D58AB&quot;/&gt;&lt;wsp:rsid wsp:val=&quot;006D6166&quot;/&gt;&lt;wsp:rsid wsp:val=&quot;006D7279&quot;/&gt;&lt;wsp:rsid wsp:val=&quot;006D73F2&quot;/&gt;&lt;wsp:rsid wsp:val=&quot;006D778C&quot;/&gt;&lt;wsp:rsid wsp:val=&quot;006D7B06&quot;/&gt;&lt;wsp:rsid wsp:val=&quot;006E0D7D&quot;/&gt;&lt;wsp:rsid wsp:val=&quot;006E1E70&quot;/&gt;&lt;wsp:rsid wsp:val=&quot;006E24FF&quot;/&gt;&lt;wsp:rsid wsp:val=&quot;006E3AC4&quot;/&gt;&lt;wsp:rsid wsp:val=&quot;006E5A2D&quot;/&gt;&lt;wsp:rsid wsp:val=&quot;006E6B25&quot;/&gt;&lt;wsp:rsid wsp:val=&quot;006F097E&quot;/&gt;&lt;wsp:rsid wsp:val=&quot;006F207A&quot;/&gt;&lt;wsp:rsid wsp:val=&quot;006F3034&quot;/&gt;&lt;wsp:rsid wsp:val=&quot;006F42CB&quot;/&gt;&lt;wsp:rsid wsp:val=&quot;006F4913&quot;/&gt;&lt;wsp:rsid wsp:val=&quot;006F74BC&quot;/&gt;&lt;wsp:rsid wsp:val=&quot;00700AA9&quot;/&gt;&lt;wsp:rsid wsp:val=&quot;00701290&quot;/&gt;&lt;wsp:rsid wsp:val=&quot;007026D1&quot;/&gt;&lt;wsp:rsid wsp:val=&quot;007028DE&quot;/&gt;&lt;wsp:rsid wsp:val=&quot;0070344A&quot;/&gt;&lt;wsp:rsid wsp:val=&quot;00704A06&quot;/&gt;&lt;wsp:rsid wsp:val=&quot;00706774&quot;/&gt;&lt;wsp:rsid wsp:val=&quot;0070746B&quot;/&gt;&lt;wsp:rsid wsp:val=&quot;007100C9&quot;/&gt;&lt;wsp:rsid wsp:val=&quot;00710257&quot;/&gt;&lt;wsp:rsid wsp:val=&quot;00710C24&quot;/&gt;&lt;wsp:rsid wsp:val=&quot;0071446A&quot;/&gt;&lt;wsp:rsid wsp:val=&quot;0071595C&quot;/&gt;&lt;wsp:rsid wsp:val=&quot;0072046B&quot;/&gt;&lt;wsp:rsid wsp:val=&quot;00720813&quot;/&gt;&lt;wsp:rsid wsp:val=&quot;0072652A&quot;/&gt;&lt;wsp:rsid wsp:val=&quot;007277F9&quot;/&gt;&lt;wsp:rsid wsp:val=&quot;00730801&quot;/&gt;&lt;wsp:rsid wsp:val=&quot;00731E95&quot;/&gt;&lt;wsp:rsid wsp:val=&quot;00733A46&quot;/&gt;&lt;wsp:rsid wsp:val=&quot;007342F7&quot;/&gt;&lt;wsp:rsid wsp:val=&quot;007347CD&quot;/&gt;&lt;wsp:rsid wsp:val=&quot;007374EC&quot;/&gt;&lt;wsp:rsid wsp:val=&quot;007403F1&quot;/&gt;&lt;wsp:rsid wsp:val=&quot;00740CF4&quot;/&gt;&lt;wsp:rsid wsp:val=&quot;00742E14&quot;/&gt;&lt;wsp:rsid wsp:val=&quot;007452F6&quot;/&gt;&lt;wsp:rsid wsp:val=&quot;007477C0&quot;/&gt;&lt;wsp:rsid wsp:val=&quot;00747E0E&quot;/&gt;&lt;wsp:rsid wsp:val=&quot;00751947&quot;/&gt;&lt;wsp:rsid wsp:val=&quot;00752303&quot;/&gt;&lt;wsp:rsid wsp:val=&quot;0075269D&quot;/&gt;&lt;wsp:rsid wsp:val=&quot;00753A9D&quot;/&gt;&lt;wsp:rsid wsp:val=&quot;007557C6&quot;/&gt;&lt;wsp:rsid wsp:val=&quot;00756730&quot;/&gt;&lt;wsp:rsid wsp:val=&quot;00757AA9&quot;/&gt;&lt;wsp:rsid wsp:val=&quot;00757ABF&quot;/&gt;&lt;wsp:rsid wsp:val=&quot;00760583&quot;/&gt;&lt;wsp:rsid wsp:val=&quot;007609B8&quot;/&gt;&lt;wsp:rsid wsp:val=&quot;00760A9D&quot;/&gt;&lt;wsp:rsid wsp:val=&quot;007611DE&quot;/&gt;&lt;wsp:rsid wsp:val=&quot;00763EF6&quot;/&gt;&lt;wsp:rsid wsp:val=&quot;0076516B&quot;/&gt;&lt;wsp:rsid wsp:val=&quot;00765F91&quot;/&gt;&lt;wsp:rsid wsp:val=&quot;00766928&quot;/&gt;&lt;wsp:rsid wsp:val=&quot;00766C46&quot;/&gt;&lt;wsp:rsid wsp:val=&quot;00767848&quot;/&gt;&lt;wsp:rsid wsp:val=&quot;00770841&quot;/&gt;&lt;wsp:rsid wsp:val=&quot;00771761&quot;/&gt;&lt;wsp:rsid wsp:val=&quot;00773A87&quot;/&gt;&lt;wsp:rsid wsp:val=&quot;007755DE&quot;/&gt;&lt;wsp:rsid wsp:val=&quot;0077782C&quot;/&gt;&lt;wsp:rsid wsp:val=&quot;007778C7&quot;/&gt;&lt;wsp:rsid wsp:val=&quot;007812D6&quot;/&gt;&lt;wsp:rsid wsp:val=&quot;00781986&quot;/&gt;&lt;wsp:rsid wsp:val=&quot;00782EFB&quot;/&gt;&lt;wsp:rsid wsp:val=&quot;0078428F&quot;/&gt;&lt;wsp:rsid wsp:val=&quot;00786562&quot;/&gt;&lt;wsp:rsid wsp:val=&quot;00786E6B&quot;/&gt;&lt;wsp:rsid wsp:val=&quot;00792E59&quot;/&gt;&lt;wsp:rsid wsp:val=&quot;007A078A&quot;/&gt;&lt;wsp:rsid wsp:val=&quot;007A0D82&quot;/&gt;&lt;wsp:rsid wsp:val=&quot;007A23A9&quot;/&gt;&lt;wsp:rsid wsp:val=&quot;007A23DC&quot;/&gt;&lt;wsp:rsid wsp:val=&quot;007A3406&quot;/&gt;&lt;wsp:rsid wsp:val=&quot;007A4155&quot;/&gt;&lt;wsp:rsid wsp:val=&quot;007A68F9&quot;/&gt;&lt;wsp:rsid wsp:val=&quot;007B2216&quot;/&gt;&lt;wsp:rsid wsp:val=&quot;007B2DD3&quot;/&gt;&lt;wsp:rsid wsp:val=&quot;007B4026&quot;/&gt;&lt;wsp:rsid wsp:val=&quot;007B47B2&quot;/&gt;&lt;wsp:rsid wsp:val=&quot;007B50CC&quot;/&gt;&lt;wsp:rsid wsp:val=&quot;007B6616&quot;/&gt;&lt;wsp:rsid wsp:val=&quot;007B6B6B&quot;/&gt;&lt;wsp:rsid wsp:val=&quot;007B7623&quot;/&gt;&lt;wsp:rsid wsp:val=&quot;007C0B22&quot;/&gt;&lt;wsp:rsid wsp:val=&quot;007C164E&quot;/&gt;&lt;wsp:rsid wsp:val=&quot;007C18AD&quot;/&gt;&lt;wsp:rsid wsp:val=&quot;007C2771&quot;/&gt;&lt;wsp:rsid wsp:val=&quot;007C3042&quot;/&gt;&lt;wsp:rsid wsp:val=&quot;007C3732&quot;/&gt;&lt;wsp:rsid wsp:val=&quot;007C436B&quot;/&gt;&lt;wsp:rsid wsp:val=&quot;007C486F&quot;/&gt;&lt;wsp:rsid wsp:val=&quot;007C5309&quot;/&gt;&lt;wsp:rsid wsp:val=&quot;007C56D6&quot;/&gt;&lt;wsp:rsid wsp:val=&quot;007C5BEE&quot;/&gt;&lt;wsp:rsid wsp:val=&quot;007C7E61&quot;/&gt;&lt;wsp:rsid wsp:val=&quot;007D564B&quot;/&gt;&lt;wsp:rsid wsp:val=&quot;007D576F&quot;/&gt;&lt;wsp:rsid wsp:val=&quot;007D5FA2&quot;/&gt;&lt;wsp:rsid wsp:val=&quot;007D6CE1&quot;/&gt;&lt;wsp:rsid wsp:val=&quot;007D7717&quot;/&gt;&lt;wsp:rsid wsp:val=&quot;007E1C14&quot;/&gt;&lt;wsp:rsid wsp:val=&quot;007E4F36&quot;/&gt;&lt;wsp:rsid wsp:val=&quot;007E5AC7&quot;/&gt;&lt;wsp:rsid wsp:val=&quot;007E5FD5&quot;/&gt;&lt;wsp:rsid wsp:val=&quot;007E76A7&quot;/&gt;&lt;wsp:rsid wsp:val=&quot;007F5927&quot;/&gt;&lt;wsp:rsid wsp:val=&quot;007F6776&quot;/&gt;&lt;wsp:rsid wsp:val=&quot;00800105&quot;/&gt;&lt;wsp:rsid wsp:val=&quot;00802293&quot;/&gt;&lt;wsp:rsid wsp:val=&quot;008024E5&quot;/&gt;&lt;wsp:rsid wsp:val=&quot;008025DB&quot;/&gt;&lt;wsp:rsid wsp:val=&quot;008030D1&quot;/&gt;&lt;wsp:rsid wsp:val=&quot;0080314C&quot;/&gt;&lt;wsp:rsid wsp:val=&quot;00805E7B&quot;/&gt;&lt;wsp:rsid wsp:val=&quot;00807064&quot;/&gt;&lt;wsp:rsid wsp:val=&quot;00810F09&quot;/&gt;&lt;wsp:rsid wsp:val=&quot;008112B0&quot;/&gt;&lt;wsp:rsid wsp:val=&quot;0081199E&quot;/&gt;&lt;wsp:rsid wsp:val=&quot;00812DFC&quot;/&gt;&lt;wsp:rsid wsp:val=&quot;00814F07&quot;/&gt;&lt;wsp:rsid wsp:val=&quot;0081635E&quot;/&gt;&lt;wsp:rsid wsp:val=&quot;008163FE&quot;/&gt;&lt;wsp:rsid wsp:val=&quot;0081658D&quot;/&gt;&lt;wsp:rsid wsp:val=&quot;00820D29&quot;/&gt;&lt;wsp:rsid wsp:val=&quot;00822517&quot;/&gt;&lt;wsp:rsid wsp:val=&quot;00822DE4&quot;/&gt;&lt;wsp:rsid wsp:val=&quot;008256D5&quot;/&gt;&lt;wsp:rsid wsp:val=&quot;0082762F&quot;/&gt;&lt;wsp:rsid wsp:val=&quot;008329AF&quot;/&gt;&lt;wsp:rsid wsp:val=&quot;008339CB&quot;/&gt;&lt;wsp:rsid wsp:val=&quot;00835422&quot;/&gt;&lt;wsp:rsid wsp:val=&quot;008364EB&quot;/&gt;&lt;wsp:rsid wsp:val=&quot;00840E37&quot;/&gt;&lt;wsp:rsid wsp:val=&quot;0084104D&quot;/&gt;&lt;wsp:rsid wsp:val=&quot;0084131A&quot;/&gt;&lt;wsp:rsid wsp:val=&quot;00842EA1&quot;/&gt;&lt;wsp:rsid wsp:val=&quot;00844450&quot;/&gt;&lt;wsp:rsid wsp:val=&quot;00847559&quot;/&gt;&lt;wsp:rsid wsp:val=&quot;00850377&quot;/&gt;&lt;wsp:rsid wsp:val=&quot;00850ADE&quot;/&gt;&lt;wsp:rsid wsp:val=&quot;00850F01&quot;/&gt;&lt;wsp:rsid wsp:val=&quot;008527FC&quot;/&gt;&lt;wsp:rsid wsp:val=&quot;00854E66&quot;/&gt;&lt;wsp:rsid wsp:val=&quot;00855EE3&quot;/&gt;&lt;wsp:rsid wsp:val=&quot;008561D8&quot;/&gt;&lt;wsp:rsid wsp:val=&quot;008616E8&quot;/&gt;&lt;wsp:rsid wsp:val=&quot;00866AD1&quot;/&gt;&lt;wsp:rsid wsp:val=&quot;00867096&quot;/&gt;&lt;wsp:rsid wsp:val=&quot;00873056&quot;/&gt;&lt;wsp:rsid wsp:val=&quot;00873AD1&quot;/&gt;&lt;wsp:rsid wsp:val=&quot;00874F27&quot;/&gt;&lt;wsp:rsid wsp:val=&quot;0087522F&quot;/&gt;&lt;wsp:rsid wsp:val=&quot;0087567B&quot;/&gt;&lt;wsp:rsid wsp:val=&quot;00876837&quot;/&gt;&lt;wsp:rsid wsp:val=&quot;00876B5D&quot;/&gt;&lt;wsp:rsid wsp:val=&quot;0087709A&quot;/&gt;&lt;wsp:rsid wsp:val=&quot;008774C3&quot;/&gt;&lt;wsp:rsid wsp:val=&quot;008776F6&quot;/&gt;&lt;wsp:rsid wsp:val=&quot;00882095&quot;/&gt;&lt;wsp:rsid wsp:val=&quot;00884E6B&quot;/&gt;&lt;wsp:rsid wsp:val=&quot;008852A9&quot;/&gt;&lt;wsp:rsid wsp:val=&quot;00885CDD&quot;/&gt;&lt;wsp:rsid wsp:val=&quot;00890F53&quot;/&gt;&lt;wsp:rsid wsp:val=&quot;008924AB&quot;/&gt;&lt;wsp:rsid wsp:val=&quot;00893B5B&quot;/&gt;&lt;wsp:rsid wsp:val=&quot;0089554D&quot;/&gt;&lt;wsp:rsid wsp:val=&quot;00896DB6&quot;/&gt;&lt;wsp:rsid wsp:val=&quot;008A2DEF&quot;/&gt;&lt;wsp:rsid wsp:val=&quot;008A3370&quot;/&gt;&lt;wsp:rsid wsp:val=&quot;008A3A89&quot;/&gt;&lt;wsp:rsid wsp:val=&quot;008A42E6&quot;/&gt;&lt;wsp:rsid wsp:val=&quot;008B1B56&quot;/&gt;&lt;wsp:rsid wsp:val=&quot;008B3196&quot;/&gt;&lt;wsp:rsid wsp:val=&quot;008B37FF&quot;/&gt;&lt;wsp:rsid wsp:val=&quot;008B6465&quot;/&gt;&lt;wsp:rsid wsp:val=&quot;008B6A66&quot;/&gt;&lt;wsp:rsid wsp:val=&quot;008C07A8&quot;/&gt;&lt;wsp:rsid wsp:val=&quot;008C16F9&quot;/&gt;&lt;wsp:rsid wsp:val=&quot;008C5B99&quot;/&gt;&lt;wsp:rsid wsp:val=&quot;008D175C&quot;/&gt;&lt;wsp:rsid wsp:val=&quot;008D188F&quot;/&gt;&lt;wsp:rsid wsp:val=&quot;008D2E2F&quot;/&gt;&lt;wsp:rsid wsp:val=&quot;008D2F4B&quot;/&gt;&lt;wsp:rsid wsp:val=&quot;008D6EEB&quot;/&gt;&lt;wsp:rsid wsp:val=&quot;008D7DA7&quot;/&gt;&lt;wsp:rsid wsp:val=&quot;008E07E5&quot;/&gt;&lt;wsp:rsid wsp:val=&quot;008E1D41&quot;/&gt;&lt;wsp:rsid wsp:val=&quot;008E22BD&quot;/&gt;&lt;wsp:rsid wsp:val=&quot;008E2C7D&quot;/&gt;&lt;wsp:rsid wsp:val=&quot;008E5D4A&quot;/&gt;&lt;wsp:rsid wsp:val=&quot;008E6196&quot;/&gt;&lt;wsp:rsid wsp:val=&quot;008E64A3&quot;/&gt;&lt;wsp:rsid wsp:val=&quot;008E6F78&quot;/&gt;&lt;wsp:rsid wsp:val=&quot;008E789F&quot;/&gt;&lt;wsp:rsid wsp:val=&quot;008F0582&quot;/&gt;&lt;wsp:rsid wsp:val=&quot;008F14D8&quot;/&gt;&lt;wsp:rsid wsp:val=&quot;008F1A69&quot;/&gt;&lt;wsp:rsid wsp:val=&quot;008F1B86&quot;/&gt;&lt;wsp:rsid wsp:val=&quot;008F1BA2&quot;/&gt;&lt;wsp:rsid wsp:val=&quot;008F3700&quot;/&gt;&lt;wsp:rsid wsp:val=&quot;008F47BD&quot;/&gt;&lt;wsp:rsid wsp:val=&quot;008F5FF8&quot;/&gt;&lt;wsp:rsid wsp:val=&quot;0090099C&quot;/&gt;&lt;wsp:rsid wsp:val=&quot;00902F06&quot;/&gt;&lt;wsp:rsid wsp:val=&quot;009043B0&quot;/&gt;&lt;wsp:rsid wsp:val=&quot;00904B98&quot;/&gt;&lt;wsp:rsid wsp:val=&quot;00904CF1&quot;/&gt;&lt;wsp:rsid wsp:val=&quot;00906A52&quot;/&gt;&lt;wsp:rsid wsp:val=&quot;00907EBB&quot;/&gt;&lt;wsp:rsid wsp:val=&quot;009119EA&quot;/&gt;&lt;wsp:rsid wsp:val=&quot;00917F37&quot;/&gt;&lt;wsp:rsid wsp:val=&quot;0092028C&quot;/&gt;&lt;wsp:rsid wsp:val=&quot;00920DBC&quot;/&gt;&lt;wsp:rsid wsp:val=&quot;009217C0&quot;/&gt;&lt;wsp:rsid wsp:val=&quot;0092266A&quot;/&gt;&lt;wsp:rsid wsp:val=&quot;009229F1&quot;/&gt;&lt;wsp:rsid wsp:val=&quot;0092353C&quot;/&gt;&lt;wsp:rsid wsp:val=&quot;00923FBE&quot;/&gt;&lt;wsp:rsid wsp:val=&quot;00924765&quot;/&gt;&lt;wsp:rsid wsp:val=&quot;00924C59&quot;/&gt;&lt;wsp:rsid wsp:val=&quot;00925184&quot;/&gt;&lt;wsp:rsid wsp:val=&quot;00927EB9&quot;/&gt;&lt;wsp:rsid wsp:val=&quot;00927F1B&quot;/&gt;&lt;wsp:rsid wsp:val=&quot;009302A9&quot;/&gt;&lt;wsp:rsid wsp:val=&quot;00931446&quot;/&gt;&lt;wsp:rsid wsp:val=&quot;0093174F&quot;/&gt;&lt;wsp:rsid wsp:val=&quot;00935372&quot;/&gt;&lt;wsp:rsid wsp:val=&quot;009358EA&quot;/&gt;&lt;wsp:rsid wsp:val=&quot;00935EB6&quot;/&gt;&lt;wsp:rsid wsp:val=&quot;00936719&quot;/&gt;&lt;wsp:rsid wsp:val=&quot;0094129B&quot;/&gt;&lt;wsp:rsid wsp:val=&quot;00941BC5&quot;/&gt;&lt;wsp:rsid wsp:val=&quot;00941F42&quot;/&gt;&lt;wsp:rsid wsp:val=&quot;00944540&quot;/&gt;&lt;wsp:rsid wsp:val=&quot;00945282&quot;/&gt;&lt;wsp:rsid wsp:val=&quot;0094533A&quot;/&gt;&lt;wsp:rsid wsp:val=&quot;0094657A&quot;/&gt;&lt;wsp:rsid wsp:val=&quot;00946A7D&quot;/&gt;&lt;wsp:rsid wsp:val=&quot;00947580&quot;/&gt;&lt;wsp:rsid wsp:val=&quot;00947735&quot;/&gt;&lt;wsp:rsid wsp:val=&quot;00947D7D&quot;/&gt;&lt;wsp:rsid wsp:val=&quot;00947FDF&quot;/&gt;&lt;wsp:rsid wsp:val=&quot;00950316&quot;/&gt;&lt;wsp:rsid wsp:val=&quot;00951730&quot;/&gt;&lt;wsp:rsid wsp:val=&quot;00952839&quot;/&gt;&lt;wsp:rsid wsp:val=&quot;00952D7B&quot;/&gt;&lt;wsp:rsid wsp:val=&quot;00954760&quot;/&gt;&lt;wsp:rsid wsp:val=&quot;009560DF&quot;/&gt;&lt;wsp:rsid wsp:val=&quot;00956750&quot;/&gt;&lt;wsp:rsid wsp:val=&quot;00957196&quot;/&gt;&lt;wsp:rsid wsp:val=&quot;009572E5&quot;/&gt;&lt;wsp:rsid wsp:val=&quot;00957CAC&quot;/&gt;&lt;wsp:rsid wsp:val=&quot;00961D23&quot;/&gt;&lt;wsp:rsid wsp:val=&quot;00965854&quot;/&gt;&lt;wsp:rsid wsp:val=&quot;00966273&quot;/&gt;&lt;wsp:rsid wsp:val=&quot;00970EBF&quot;/&gt;&lt;wsp:rsid wsp:val=&quot;00971DFA&quot;/&gt;&lt;wsp:rsid wsp:val=&quot;0097290B&quot;/&gt;&lt;wsp:rsid wsp:val=&quot;00973851&quot;/&gt;&lt;wsp:rsid wsp:val=&quot;00973E5C&quot;/&gt;&lt;wsp:rsid wsp:val=&quot;00973F11&quot;/&gt;&lt;wsp:rsid wsp:val=&quot;009742D4&quot;/&gt;&lt;wsp:rsid wsp:val=&quot;009743AD&quot;/&gt;&lt;wsp:rsid wsp:val=&quot;009801DD&quot;/&gt;&lt;wsp:rsid wsp:val=&quot;00983066&quot;/&gt;&lt;wsp:rsid wsp:val=&quot;00984785&quot;/&gt;&lt;wsp:rsid wsp:val=&quot;00985431&quot;/&gt;&lt;wsp:rsid wsp:val=&quot;0098754B&quot;/&gt;&lt;wsp:rsid wsp:val=&quot;00992C5B&quot;/&gt;&lt;wsp:rsid wsp:val=&quot;00994018&quot;/&gt;&lt;wsp:rsid wsp:val=&quot;0099633B&quot;/&gt;&lt;wsp:rsid wsp:val=&quot;009A04B6&quot;/&gt;&lt;wsp:rsid wsp:val=&quot;009A2806&quot;/&gt;&lt;wsp:rsid wsp:val=&quot;009A2DB8&quot;/&gt;&lt;wsp:rsid wsp:val=&quot;009A4AC0&quot;/&gt;&lt;wsp:rsid wsp:val=&quot;009A5642&quot;/&gt;&lt;wsp:rsid wsp:val=&quot;009B109E&quot;/&gt;&lt;wsp:rsid wsp:val=&quot;009B1F18&quot;/&gt;&lt;wsp:rsid wsp:val=&quot;009B3FCC&quot;/&gt;&lt;wsp:rsid wsp:val=&quot;009B519B&quot;/&gt;&lt;wsp:rsid wsp:val=&quot;009B581C&quot;/&gt;&lt;wsp:rsid wsp:val=&quot;009B5A5E&quot;/&gt;&lt;wsp:rsid wsp:val=&quot;009B6215&quot;/&gt;&lt;wsp:rsid wsp:val=&quot;009C02F0&quot;/&gt;&lt;wsp:rsid wsp:val=&quot;009C1C75&quot;/&gt;&lt;wsp:rsid wsp:val=&quot;009C4647&quot;/&gt;&lt;wsp:rsid wsp:val=&quot;009D035F&quot;/&gt;&lt;wsp:rsid wsp:val=&quot;009D137B&quot;/&gt;&lt;wsp:rsid wsp:val=&quot;009D24CD&quot;/&gt;&lt;wsp:rsid wsp:val=&quot;009D2B81&quot;/&gt;&lt;wsp:rsid wsp:val=&quot;009D2F8D&quot;/&gt;&lt;wsp:rsid wsp:val=&quot;009D4658&quot;/&gt;&lt;wsp:rsid wsp:val=&quot;009D4E89&quot;/&gt;&lt;wsp:rsid wsp:val=&quot;009D6662&quot;/&gt;&lt;wsp:rsid wsp:val=&quot;009E2B46&quot;/&gt;&lt;wsp:rsid wsp:val=&quot;009E3CAF&quot;/&gt;&lt;wsp:rsid wsp:val=&quot;009E42BF&quot;/&gt;&lt;wsp:rsid wsp:val=&quot;009E4995&quot;/&gt;&lt;wsp:rsid wsp:val=&quot;009F3C8E&quot;/&gt;&lt;wsp:rsid wsp:val=&quot;009F590A&quot;/&gt;&lt;wsp:rsid wsp:val=&quot;00A01461&quot;/&gt;&lt;wsp:rsid wsp:val=&quot;00A01E86&quot;/&gt;&lt;wsp:rsid wsp:val=&quot;00A0244C&quot;/&gt;&lt;wsp:rsid wsp:val=&quot;00A03444&quot;/&gt;&lt;wsp:rsid wsp:val=&quot;00A04C3F&quot;/&gt;&lt;wsp:rsid wsp:val=&quot;00A10F45&quot;/&gt;&lt;wsp:rsid wsp:val=&quot;00A11B16&quot;/&gt;&lt;wsp:rsid wsp:val=&quot;00A12920&quot;/&gt;&lt;wsp:rsid wsp:val=&quot;00A14CB9&quot;/&gt;&lt;wsp:rsid wsp:val=&quot;00A16844&quot;/&gt;&lt;wsp:rsid wsp:val=&quot;00A17ABB&quot;/&gt;&lt;wsp:rsid wsp:val=&quot;00A21183&quot;/&gt;&lt;wsp:rsid wsp:val=&quot;00A25D80&quot;/&gt;&lt;wsp:rsid wsp:val=&quot;00A262AC&quot;/&gt;&lt;wsp:rsid wsp:val=&quot;00A26338&quot;/&gt;&lt;wsp:rsid wsp:val=&quot;00A27B68&quot;/&gt;&lt;wsp:rsid wsp:val=&quot;00A307A6&quot;/&gt;&lt;wsp:rsid wsp:val=&quot;00A30A71&quot;/&gt;&lt;wsp:rsid wsp:val=&quot;00A358AA&quot;/&gt;&lt;wsp:rsid wsp:val=&quot;00A35BB9&quot;/&gt;&lt;wsp:rsid wsp:val=&quot;00A37776&quot;/&gt;&lt;wsp:rsid wsp:val=&quot;00A426B0&quot;/&gt;&lt;wsp:rsid wsp:val=&quot;00A44301&quot;/&gt;&lt;wsp:rsid wsp:val=&quot;00A46FBB&quot;/&gt;&lt;wsp:rsid wsp:val=&quot;00A473E3&quot;/&gt;&lt;wsp:rsid wsp:val=&quot;00A51F29&quot;/&gt;&lt;wsp:rsid wsp:val=&quot;00A544D5&quot;/&gt;&lt;wsp:rsid wsp:val=&quot;00A55979&quot;/&gt;&lt;wsp:rsid wsp:val=&quot;00A5745D&quot;/&gt;&lt;wsp:rsid wsp:val=&quot;00A5748E&quot;/&gt;&lt;wsp:rsid wsp:val=&quot;00A57968&quot;/&gt;&lt;wsp:rsid wsp:val=&quot;00A61262&quot;/&gt;&lt;wsp:rsid wsp:val=&quot;00A612CF&quot;/&gt;&lt;wsp:rsid wsp:val=&quot;00A61508&quot;/&gt;&lt;wsp:rsid wsp:val=&quot;00A61B26&quot;/&gt;&lt;wsp:rsid wsp:val=&quot;00A62C63&quot;/&gt;&lt;wsp:rsid wsp:val=&quot;00A63A8B&quot;/&gt;&lt;wsp:rsid wsp:val=&quot;00A64333&quot;/&gt;&lt;wsp:rsid wsp:val=&quot;00A66635&quot;/&gt;&lt;wsp:rsid wsp:val=&quot;00A66DCC&quot;/&gt;&lt;wsp:rsid wsp:val=&quot;00A71829&quot;/&gt;&lt;wsp:rsid wsp:val=&quot;00A731ED&quot;/&gt;&lt;wsp:rsid wsp:val=&quot;00A73710&quot;/&gt;&lt;wsp:rsid wsp:val=&quot;00A752C6&quot;/&gt;&lt;wsp:rsid wsp:val=&quot;00A7635C&quot;/&gt;&lt;wsp:rsid wsp:val=&quot;00A777F4&quot;/&gt;&lt;wsp:rsid wsp:val=&quot;00A80C08&quot;/&gt;&lt;wsp:rsid wsp:val=&quot;00A82AFD&quot;/&gt;&lt;wsp:rsid wsp:val=&quot;00A85016&quot;/&gt;&lt;wsp:rsid wsp:val=&quot;00A8627C&quot;/&gt;&lt;wsp:rsid wsp:val=&quot;00A871D0&quot;/&gt;&lt;wsp:rsid wsp:val=&quot;00A905D7&quot;/&gt;&lt;wsp:rsid wsp:val=&quot;00A9523D&quot;/&gt;&lt;wsp:rsid wsp:val=&quot;00A96716&quot;/&gt;&lt;wsp:rsid wsp:val=&quot;00A97902&quot;/&gt;&lt;wsp:rsid wsp:val=&quot;00AA12D3&quot;/&gt;&lt;wsp:rsid wsp:val=&quot;00AA2ECE&quot;/&gt;&lt;wsp:rsid wsp:val=&quot;00AA5241&quot;/&gt;&lt;wsp:rsid wsp:val=&quot;00AA5443&quot;/&gt;&lt;wsp:rsid wsp:val=&quot;00AB00D0&quot;/&gt;&lt;wsp:rsid wsp:val=&quot;00AB20F4&quot;/&gt;&lt;wsp:rsid wsp:val=&quot;00AB23BF&quot;/&gt;&lt;wsp:rsid wsp:val=&quot;00AB57C2&quot;/&gt;&lt;wsp:rsid wsp:val=&quot;00AC40B4&quot;/&gt;&lt;wsp:rsid wsp:val=&quot;00AC5D07&quot;/&gt;&lt;wsp:rsid wsp:val=&quot;00AC6B37&quot;/&gt;&lt;wsp:rsid wsp:val=&quot;00AC7F56&quot;/&gt;&lt;wsp:rsid wsp:val=&quot;00AD0A68&quot;/&gt;&lt;wsp:rsid wsp:val=&quot;00AD0EB7&quot;/&gt;&lt;wsp:rsid wsp:val=&quot;00AD0F17&quot;/&gt;&lt;wsp:rsid wsp:val=&quot;00AD1E3F&quot;/&gt;&lt;wsp:rsid wsp:val=&quot;00AD2637&quot;/&gt;&lt;wsp:rsid wsp:val=&quot;00AD2CD0&quot;/&gt;&lt;wsp:rsid wsp:val=&quot;00AD4CC0&quot;/&gt;&lt;wsp:rsid wsp:val=&quot;00AD66E9&quot;/&gt;&lt;wsp:rsid wsp:val=&quot;00AD6F44&quot;/&gt;&lt;wsp:rsid wsp:val=&quot;00AD7270&quot;/&gt;&lt;wsp:rsid wsp:val=&quot;00AE14B6&quot;/&gt;&lt;wsp:rsid wsp:val=&quot;00AE2FB5&quot;/&gt;&lt;wsp:rsid wsp:val=&quot;00AE35BC&quot;/&gt;&lt;wsp:rsid wsp:val=&quot;00AE57CC&quot;/&gt;&lt;wsp:rsid wsp:val=&quot;00AE7F53&quot;/&gt;&lt;wsp:rsid wsp:val=&quot;00AF1490&quot;/&gt;&lt;wsp:rsid wsp:val=&quot;00AF20D1&quot;/&gt;&lt;wsp:rsid wsp:val=&quot;00AF4416&quot;/&gt;&lt;wsp:rsid wsp:val=&quot;00AF5DA0&quot;/&gt;&lt;wsp:rsid wsp:val=&quot;00AF7061&quot;/&gt;&lt;wsp:rsid wsp:val=&quot;00B01B18&quot;/&gt;&lt;wsp:rsid wsp:val=&quot;00B03C57&quot;/&gt;&lt;wsp:rsid wsp:val=&quot;00B05D27&quot;/&gt;&lt;wsp:rsid wsp:val=&quot;00B06CB7&quot;/&gt;&lt;wsp:rsid wsp:val=&quot;00B07841&quot;/&gt;&lt;wsp:rsid wsp:val=&quot;00B07EC6&quot;/&gt;&lt;wsp:rsid wsp:val=&quot;00B112EA&quot;/&gt;&lt;wsp:rsid wsp:val=&quot;00B1633C&quot;/&gt;&lt;wsp:rsid wsp:val=&quot;00B17479&quot;/&gt;&lt;wsp:rsid wsp:val=&quot;00B17595&quot;/&gt;&lt;wsp:rsid wsp:val=&quot;00B22306&quot;/&gt;&lt;wsp:rsid wsp:val=&quot;00B234B2&quot;/&gt;&lt;wsp:rsid wsp:val=&quot;00B24B41&quot;/&gt;&lt;wsp:rsid wsp:val=&quot;00B26806&quot;/&gt;&lt;wsp:rsid wsp:val=&quot;00B31A55&quot;/&gt;&lt;wsp:rsid wsp:val=&quot;00B325BB&quot;/&gt;&lt;wsp:rsid wsp:val=&quot;00B3568D&quot;/&gt;&lt;wsp:rsid wsp:val=&quot;00B36A94&quot;/&gt;&lt;wsp:rsid wsp:val=&quot;00B36B42&quot;/&gt;&lt;wsp:rsid wsp:val=&quot;00B36C91&quot;/&gt;&lt;wsp:rsid wsp:val=&quot;00B37C78&quot;/&gt;&lt;wsp:rsid wsp:val=&quot;00B43205&quot;/&gt;&lt;wsp:rsid wsp:val=&quot;00B43B59&quot;/&gt;&lt;wsp:rsid wsp:val=&quot;00B458E9&quot;/&gt;&lt;wsp:rsid wsp:val=&quot;00B46DFA&quot;/&gt;&lt;wsp:rsid wsp:val=&quot;00B47464&quot;/&gt;&lt;wsp:rsid wsp:val=&quot;00B501BD&quot;/&gt;&lt;wsp:rsid wsp:val=&quot;00B511C4&quot;/&gt;&lt;wsp:rsid wsp:val=&quot;00B518B5&quot;/&gt;&lt;wsp:rsid wsp:val=&quot;00B52A55&quot;/&gt;&lt;wsp:rsid wsp:val=&quot;00B555DD&quot;/&gt;&lt;wsp:rsid wsp:val=&quot;00B56CA4&quot;/&gt;&lt;wsp:rsid wsp:val=&quot;00B56F1B&quot;/&gt;&lt;wsp:rsid wsp:val=&quot;00B61A4C&quot;/&gt;&lt;wsp:rsid wsp:val=&quot;00B64025&quot;/&gt;&lt;wsp:rsid wsp:val=&quot;00B647C1&quot;/&gt;&lt;wsp:rsid wsp:val=&quot;00B655AA&quot;/&gt;&lt;wsp:rsid wsp:val=&quot;00B66DEC&quot;/&gt;&lt;wsp:rsid wsp:val=&quot;00B70234&quot;/&gt;&lt;wsp:rsid wsp:val=&quot;00B71F59&quot;/&gt;&lt;wsp:rsid wsp:val=&quot;00B72A70&quot;/&gt;&lt;wsp:rsid wsp:val=&quot;00B73E89&quot;/&gt;&lt;wsp:rsid wsp:val=&quot;00B74ACB&quot;/&gt;&lt;wsp:rsid wsp:val=&quot;00B74C84&quot;/&gt;&lt;wsp:rsid wsp:val=&quot;00B74F48&quot;/&gt;&lt;wsp:rsid wsp:val=&quot;00B7502D&quot;/&gt;&lt;wsp:rsid wsp:val=&quot;00B778EF&quot;/&gt;&lt;wsp:rsid wsp:val=&quot;00B808CB&quot;/&gt;&lt;wsp:rsid wsp:val=&quot;00B825D1&quot;/&gt;&lt;wsp:rsid wsp:val=&quot;00B83F85&quot;/&gt;&lt;wsp:rsid wsp:val=&quot;00B86480&quot;/&gt;&lt;wsp:rsid wsp:val=&quot;00B916E5&quot;/&gt;&lt;wsp:rsid wsp:val=&quot;00B93746&quot;/&gt;&lt;wsp:rsid wsp:val=&quot;00B95493&quot;/&gt;&lt;wsp:rsid wsp:val=&quot;00BA3ADC&quot;/&gt;&lt;wsp:rsid wsp:val=&quot;00BA48C7&quot;/&gt;&lt;wsp:rsid wsp:val=&quot;00BA57B9&quot;/&gt;&lt;wsp:rsid wsp:val=&quot;00BA772C&quot;/&gt;&lt;wsp:rsid wsp:val=&quot;00BA7754&quot;/&gt;&lt;wsp:rsid wsp:val=&quot;00BA77F9&quot;/&gt;&lt;wsp:rsid wsp:val=&quot;00BB063A&quot;/&gt;&lt;wsp:rsid wsp:val=&quot;00BB40FE&quot;/&gt;&lt;wsp:rsid wsp:val=&quot;00BB63AD&quot;/&gt;&lt;wsp:rsid wsp:val=&quot;00BC1D0A&quot;/&gt;&lt;wsp:rsid wsp:val=&quot;00BC28CC&quot;/&gt;&lt;wsp:rsid wsp:val=&quot;00BC38CF&quot;/&gt;&lt;wsp:rsid wsp:val=&quot;00BC62BB&quot;/&gt;&lt;wsp:rsid wsp:val=&quot;00BC6ECA&quot;/&gt;&lt;wsp:rsid wsp:val=&quot;00BC7AF3&quot;/&gt;&lt;wsp:rsid wsp:val=&quot;00BD0DE9&quot;/&gt;&lt;wsp:rsid wsp:val=&quot;00BD2381&quot;/&gt;&lt;wsp:rsid wsp:val=&quot;00BD2D2C&quot;/&gt;&lt;wsp:rsid wsp:val=&quot;00BD44EF&quot;/&gt;&lt;wsp:rsid wsp:val=&quot;00BD4FCF&quot;/&gt;&lt;wsp:rsid wsp:val=&quot;00BD6797&quot;/&gt;&lt;wsp:rsid wsp:val=&quot;00BD7B59&quot;/&gt;&lt;wsp:rsid wsp:val=&quot;00BE00F1&quot;/&gt;&lt;wsp:rsid wsp:val=&quot;00BE5699&quot;/&gt;&lt;wsp:rsid wsp:val=&quot;00BE717E&quot;/&gt;&lt;wsp:rsid wsp:val=&quot;00BF634C&quot;/&gt;&lt;wsp:rsid wsp:val=&quot;00BF6E36&quot;/&gt;&lt;wsp:rsid wsp:val=&quot;00C074BF&quot;/&gt;&lt;wsp:rsid wsp:val=&quot;00C100DD&quot;/&gt;&lt;wsp:rsid wsp:val=&quot;00C13570&quot;/&gt;&lt;wsp:rsid wsp:val=&quot;00C142BE&quot;/&gt;&lt;wsp:rsid wsp:val=&quot;00C1458B&quot;/&gt;&lt;wsp:rsid wsp:val=&quot;00C14645&quot;/&gt;&lt;wsp:rsid wsp:val=&quot;00C15BC4&quot;/&gt;&lt;wsp:rsid wsp:val=&quot;00C16CF8&quot;/&gt;&lt;wsp:rsid wsp:val=&quot;00C16FB2&quot;/&gt;&lt;wsp:rsid wsp:val=&quot;00C20F8B&quot;/&gt;&lt;wsp:rsid wsp:val=&quot;00C21442&quot;/&gt;&lt;wsp:rsid wsp:val=&quot;00C217D3&quot;/&gt;&lt;wsp:rsid wsp:val=&quot;00C21F8E&quot;/&gt;&lt;wsp:rsid wsp:val=&quot;00C23453&quot;/&gt;&lt;wsp:rsid wsp:val=&quot;00C23B34&quot;/&gt;&lt;wsp:rsid wsp:val=&quot;00C2659E&quot;/&gt;&lt;wsp:rsid wsp:val=&quot;00C27DBA&quot;/&gt;&lt;wsp:rsid wsp:val=&quot;00C323A3&quot;/&gt;&lt;wsp:rsid wsp:val=&quot;00C33BA9&quot;/&gt;&lt;wsp:rsid wsp:val=&quot;00C34ADD&quot;/&gt;&lt;wsp:rsid wsp:val=&quot;00C34D5B&quot;/&gt;&lt;wsp:rsid wsp:val=&quot;00C41BFC&quot;/&gt;&lt;wsp:rsid wsp:val=&quot;00C41F3D&quot;/&gt;&lt;wsp:rsid wsp:val=&quot;00C449C5&quot;/&gt;&lt;wsp:rsid wsp:val=&quot;00C45328&quot;/&gt;&lt;wsp:rsid wsp:val=&quot;00C47BE4&quot;/&gt;&lt;wsp:rsid wsp:val=&quot;00C5081F&quot;/&gt;&lt;wsp:rsid wsp:val=&quot;00C53C43&quot;/&gt;&lt;wsp:rsid wsp:val=&quot;00C555EE&quot;/&gt;&lt;wsp:rsid wsp:val=&quot;00C56145&quot;/&gt;&lt;wsp:rsid wsp:val=&quot;00C61C23&quot;/&gt;&lt;wsp:rsid wsp:val=&quot;00C62C92&quot;/&gt;&lt;wsp:rsid wsp:val=&quot;00C6371D&quot;/&gt;&lt;wsp:rsid wsp:val=&quot;00C649A9&quot;/&gt;&lt;wsp:rsid wsp:val=&quot;00C654A5&quot;/&gt;&lt;wsp:rsid wsp:val=&quot;00C65742&quot;/&gt;&lt;wsp:rsid wsp:val=&quot;00C66E9A&quot;/&gt;&lt;wsp:rsid wsp:val=&quot;00C67348&quot;/&gt;&lt;wsp:rsid wsp:val=&quot;00C72093&quot;/&gt;&lt;wsp:rsid wsp:val=&quot;00C72E4B&quot;/&gt;&lt;wsp:rsid wsp:val=&quot;00C74332&quot;/&gt;&lt;wsp:rsid wsp:val=&quot;00C754D2&quot;/&gt;&lt;wsp:rsid wsp:val=&quot;00C77232&quot;/&gt;&lt;wsp:rsid wsp:val=&quot;00C775B1&quot;/&gt;&lt;wsp:rsid wsp:val=&quot;00C82261&quot;/&gt;&lt;wsp:rsid wsp:val=&quot;00C83B96&quot;/&gt;&lt;wsp:rsid wsp:val=&quot;00C87A78&quot;/&gt;&lt;wsp:rsid wsp:val=&quot;00C92E22&quot;/&gt;&lt;wsp:rsid wsp:val=&quot;00C95B38&quot;/&gt;&lt;wsp:rsid wsp:val=&quot;00C9788F&quot;/&gt;&lt;wsp:rsid wsp:val=&quot;00CA08EA&quot;/&gt;&lt;wsp:rsid wsp:val=&quot;00CA0CF0&quot;/&gt;&lt;wsp:rsid wsp:val=&quot;00CA1DD4&quot;/&gt;&lt;wsp:rsid wsp:val=&quot;00CA2349&quot;/&gt;&lt;wsp:rsid wsp:val=&quot;00CA357F&quot;/&gt;&lt;wsp:rsid wsp:val=&quot;00CA3874&quot;/&gt;&lt;wsp:rsid wsp:val=&quot;00CA4D00&quot;/&gt;&lt;wsp:rsid wsp:val=&quot;00CA53B6&quot;/&gt;&lt;wsp:rsid wsp:val=&quot;00CA6D77&quot;/&gt;&lt;wsp:rsid wsp:val=&quot;00CB0812&quot;/&gt;&lt;wsp:rsid wsp:val=&quot;00CB1F9F&quot;/&gt;&lt;wsp:rsid wsp:val=&quot;00CB214B&quot;/&gt;&lt;wsp:rsid wsp:val=&quot;00CB3486&quot;/&gt;&lt;wsp:rsid wsp:val=&quot;00CB7D12&quot;/&gt;&lt;wsp:rsid wsp:val=&quot;00CC1127&quot;/&gt;&lt;wsp:rsid wsp:val=&quot;00CC3013&quot;/&gt;&lt;wsp:rsid wsp:val=&quot;00CC33F1&quot;/&gt;&lt;wsp:rsid wsp:val=&quot;00CC4354&quot;/&gt;&lt;wsp:rsid wsp:val=&quot;00CC6BE3&quot;/&gt;&lt;wsp:rsid wsp:val=&quot;00CC7F6C&quot;/&gt;&lt;wsp:rsid wsp:val=&quot;00CD1C29&quot;/&gt;&lt;wsp:rsid wsp:val=&quot;00CD238E&quot;/&gt;&lt;wsp:rsid wsp:val=&quot;00CD259D&quot;/&gt;&lt;wsp:rsid wsp:val=&quot;00CD3FFD&quot;/&gt;&lt;wsp:rsid wsp:val=&quot;00CD559A&quot;/&gt;&lt;wsp:rsid wsp:val=&quot;00CD5865&quot;/&gt;&lt;wsp:rsid wsp:val=&quot;00CD606D&quot;/&gt;&lt;wsp:rsid wsp:val=&quot;00CD6618&quot;/&gt;&lt;wsp:rsid wsp:val=&quot;00CD6EFA&quot;/&gt;&lt;wsp:rsid wsp:val=&quot;00CD77B4&quot;/&gt;&lt;wsp:rsid wsp:val=&quot;00CE08BE&quot;/&gt;&lt;wsp:rsid wsp:val=&quot;00CE1733&quot;/&gt;&lt;wsp:rsid wsp:val=&quot;00CE37BA&quot;/&gt;&lt;wsp:rsid wsp:val=&quot;00CE3AFC&quot;/&gt;&lt;wsp:rsid wsp:val=&quot;00CE6FBA&quot;/&gt;&lt;wsp:rsid wsp:val=&quot;00CF0A61&quot;/&gt;&lt;wsp:rsid wsp:val=&quot;00CF2367&quot;/&gt;&lt;wsp:rsid wsp:val=&quot;00CF3681&quot;/&gt;&lt;wsp:rsid wsp:val=&quot;00CF5885&quot;/&gt;&lt;wsp:rsid wsp:val=&quot;00CF5E90&quot;/&gt;&lt;wsp:rsid wsp:val=&quot;00D0091E&quot;/&gt;&lt;wsp:rsid wsp:val=&quot;00D00D0F&quot;/&gt;&lt;wsp:rsid wsp:val=&quot;00D027DA&quot;/&gt;&lt;wsp:rsid wsp:val=&quot;00D07A5A&quot;/&gt;&lt;wsp:rsid wsp:val=&quot;00D1009E&quot;/&gt;&lt;wsp:rsid wsp:val=&quot;00D10672&quot;/&gt;&lt;wsp:rsid wsp:val=&quot;00D1239B&quot;/&gt;&lt;wsp:rsid wsp:val=&quot;00D1401D&quot;/&gt;&lt;wsp:rsid wsp:val=&quot;00D15196&quot;/&gt;&lt;wsp:rsid wsp:val=&quot;00D15B20&quot;/&gt;&lt;wsp:rsid wsp:val=&quot;00D1632A&quot;/&gt;&lt;wsp:rsid wsp:val=&quot;00D16B73&quot;/&gt;&lt;wsp:rsid wsp:val=&quot;00D17392&quot;/&gt;&lt;wsp:rsid wsp:val=&quot;00D23E8A&quot;/&gt;&lt;wsp:rsid wsp:val=&quot;00D24B4E&quot;/&gt;&lt;wsp:rsid wsp:val=&quot;00D24F46&quot;/&gt;&lt;wsp:rsid wsp:val=&quot;00D26D57&quot;/&gt;&lt;wsp:rsid wsp:val=&quot;00D30001&quot;/&gt;&lt;wsp:rsid wsp:val=&quot;00D32DD3&quot;/&gt;&lt;wsp:rsid wsp:val=&quot;00D3479A&quot;/&gt;&lt;wsp:rsid wsp:val=&quot;00D35510&quot;/&gt;&lt;wsp:rsid wsp:val=&quot;00D3643D&quot;/&gt;&lt;wsp:rsid wsp:val=&quot;00D37A57&quot;/&gt;&lt;wsp:rsid wsp:val=&quot;00D41897&quot;/&gt;&lt;wsp:rsid wsp:val=&quot;00D42202&quot;/&gt;&lt;wsp:rsid wsp:val=&quot;00D422F9&quot;/&gt;&lt;wsp:rsid wsp:val=&quot;00D42DA0&quot;/&gt;&lt;wsp:rsid wsp:val=&quot;00D42F56&quot;/&gt;&lt;wsp:rsid wsp:val=&quot;00D440C5&quot;/&gt;&lt;wsp:rsid wsp:val=&quot;00D45272&quot;/&gt;&lt;wsp:rsid wsp:val=&quot;00D51313&quot;/&gt;&lt;wsp:rsid wsp:val=&quot;00D540C1&quot;/&gt;&lt;wsp:rsid wsp:val=&quot;00D553BF&quot;/&gt;&lt;wsp:rsid wsp:val=&quot;00D575C6&quot;/&gt;&lt;wsp:rsid wsp:val=&quot;00D61A1C&quot;/&gt;&lt;wsp:rsid wsp:val=&quot;00D620F0&quot;/&gt;&lt;wsp:rsid wsp:val=&quot;00D62A1A&quot;/&gt;&lt;wsp:rsid wsp:val=&quot;00D62D51&quot;/&gt;&lt;wsp:rsid wsp:val=&quot;00D63F64&quot;/&gt;&lt;wsp:rsid wsp:val=&quot;00D64E75&quot;/&gt;&lt;wsp:rsid wsp:val=&quot;00D73599&quot;/&gt;&lt;wsp:rsid wsp:val=&quot;00D73C46&quot;/&gt;&lt;wsp:rsid wsp:val=&quot;00D766AC&quot;/&gt;&lt;wsp:rsid wsp:val=&quot;00D76ABB&quot;/&gt;&lt;wsp:rsid wsp:val=&quot;00D77AD5&quot;/&gt;&lt;wsp:rsid wsp:val=&quot;00D77E1A&quot;/&gt;&lt;wsp:rsid wsp:val=&quot;00D77E8C&quot;/&gt;&lt;wsp:rsid wsp:val=&quot;00D8054F&quot;/&gt;&lt;wsp:rsid wsp:val=&quot;00D8066D&quot;/&gt;&lt;wsp:rsid wsp:val=&quot;00D81D9D&quot;/&gt;&lt;wsp:rsid wsp:val=&quot;00D8296E&quot;/&gt;&lt;wsp:rsid wsp:val=&quot;00D83565&quot;/&gt;&lt;wsp:rsid wsp:val=&quot;00D860CB&quot;/&gt;&lt;wsp:rsid wsp:val=&quot;00D86A01&quot;/&gt;&lt;wsp:rsid wsp:val=&quot;00D8757C&quot;/&gt;&lt;wsp:rsid wsp:val=&quot;00D91A2F&quot;/&gt;&lt;wsp:rsid wsp:val=&quot;00D9286B&quot;/&gt;&lt;wsp:rsid wsp:val=&quot;00D92F27&quot;/&gt;&lt;wsp:rsid wsp:val=&quot;00D930C5&quot;/&gt;&lt;wsp:rsid wsp:val=&quot;00D955EA&quot;/&gt;&lt;wsp:rsid wsp:val=&quot;00D960D8&quot;/&gt;&lt;wsp:rsid wsp:val=&quot;00DA054D&quot;/&gt;&lt;wsp:rsid wsp:val=&quot;00DA3CE0&quot;/&gt;&lt;wsp:rsid wsp:val=&quot;00DA6042&quot;/&gt;&lt;wsp:rsid wsp:val=&quot;00DA6EC6&quot;/&gt;&lt;wsp:rsid wsp:val=&quot;00DA741A&quot;/&gt;&lt;wsp:rsid wsp:val=&quot;00DB0729&quot;/&gt;&lt;wsp:rsid wsp:val=&quot;00DB0F0E&quot;/&gt;&lt;wsp:rsid wsp:val=&quot;00DB38D3&quot;/&gt;&lt;wsp:rsid wsp:val=&quot;00DB4243&quot;/&gt;&lt;wsp:rsid wsp:val=&quot;00DB4AD4&quot;/&gt;&lt;wsp:rsid wsp:val=&quot;00DB5C67&quot;/&gt;&lt;wsp:rsid wsp:val=&quot;00DB6776&quot;/&gt;&lt;wsp:rsid wsp:val=&quot;00DB72A8&quot;/&gt;&lt;wsp:rsid wsp:val=&quot;00DC0D6D&quot;/&gt;&lt;wsp:rsid wsp:val=&quot;00DC1066&quot;/&gt;&lt;wsp:rsid wsp:val=&quot;00DC1FF5&quot;/&gt;&lt;wsp:rsid wsp:val=&quot;00DC2687&quot;/&gt;&lt;wsp:rsid wsp:val=&quot;00DC2FAF&quot;/&gt;&lt;wsp:rsid wsp:val=&quot;00DC3A00&quot;/&gt;&lt;wsp:rsid wsp:val=&quot;00DC3F88&quot;/&gt;&lt;wsp:rsid wsp:val=&quot;00DC484F&quot;/&gt;&lt;wsp:rsid wsp:val=&quot;00DC5C5A&quot;/&gt;&lt;wsp:rsid wsp:val=&quot;00DD49F8&quot;/&gt;&lt;wsp:rsid wsp:val=&quot;00DE1177&quot;/&gt;&lt;wsp:rsid wsp:val=&quot;00DE1275&quot;/&gt;&lt;wsp:rsid wsp:val=&quot;00DE44AF&quot;/&gt;&lt;wsp:rsid wsp:val=&quot;00DE477E&quot;/&gt;&lt;wsp:rsid wsp:val=&quot;00DE5332&quot;/&gt;&lt;wsp:rsid wsp:val=&quot;00DE6277&quot;/&gt;&lt;wsp:rsid wsp:val=&quot;00DE6D8F&quot;/&gt;&lt;wsp:rsid wsp:val=&quot;00DF17DE&quot;/&gt;&lt;wsp:rsid wsp:val=&quot;00DF1BB3&quot;/&gt;&lt;wsp:rsid wsp:val=&quot;00E00CAD&quot;/&gt;&lt;wsp:rsid wsp:val=&quot;00E021F1&quot;/&gt;&lt;wsp:rsid wsp:val=&quot;00E052F1&quot;/&gt;&lt;wsp:rsid wsp:val=&quot;00E054BC&quot;/&gt;&lt;wsp:rsid wsp:val=&quot;00E072BE&quot;/&gt;&lt;wsp:rsid wsp:val=&quot;00E07A8E&quot;/&gt;&lt;wsp:rsid wsp:val=&quot;00E10704&quot;/&gt;&lt;wsp:rsid wsp:val=&quot;00E12842&quot;/&gt;&lt;wsp:rsid wsp:val=&quot;00E13A87&quot;/&gt;&lt;wsp:rsid wsp:val=&quot;00E141F3&quot;/&gt;&lt;wsp:rsid wsp:val=&quot;00E24F8A&quot;/&gt;&lt;wsp:rsid wsp:val=&quot;00E25A71&quot;/&gt;&lt;wsp:rsid wsp:val=&quot;00E272D6&quot;/&gt;&lt;wsp:rsid wsp:val=&quot;00E27C3A&quot;/&gt;&lt;wsp:rsid wsp:val=&quot;00E27C62&quot;/&gt;&lt;wsp:rsid wsp:val=&quot;00E27F70&quot;/&gt;&lt;wsp:rsid wsp:val=&quot;00E3163A&quot;/&gt;&lt;wsp:rsid wsp:val=&quot;00E33541&quot;/&gt;&lt;wsp:rsid wsp:val=&quot;00E340F0&quot;/&gt;&lt;wsp:rsid wsp:val=&quot;00E34EF2&quot;/&gt;&lt;wsp:rsid wsp:val=&quot;00E36530&quot;/&gt;&lt;wsp:rsid wsp:val=&quot;00E370EB&quot;/&gt;&lt;wsp:rsid wsp:val=&quot;00E40ECA&quot;/&gt;&lt;wsp:rsid wsp:val=&quot;00E40F11&quot;/&gt;&lt;wsp:rsid wsp:val=&quot;00E41FA5&quot;/&gt;&lt;wsp:rsid wsp:val=&quot;00E429BC&quot;/&gt;&lt;wsp:rsid wsp:val=&quot;00E44E1D&quot;/&gt;&lt;wsp:rsid wsp:val=&quot;00E472EE&quot;/&gt;&lt;wsp:rsid wsp:val=&quot;00E504A5&quot;/&gt;&lt;wsp:rsid wsp:val=&quot;00E52220&quot;/&gt;&lt;wsp:rsid wsp:val=&quot;00E53989&quot;/&gt;&lt;wsp:rsid wsp:val=&quot;00E54337&quot;/&gt;&lt;wsp:rsid wsp:val=&quot;00E54A6F&quot;/&gt;&lt;wsp:rsid wsp:val=&quot;00E550A8&quot;/&gt;&lt;wsp:rsid wsp:val=&quot;00E550B0&quot;/&gt;&lt;wsp:rsid wsp:val=&quot;00E62618&quot;/&gt;&lt;wsp:rsid wsp:val=&quot;00E6421F&quot;/&gt;&lt;wsp:rsid wsp:val=&quot;00E64BD6&quot;/&gt;&lt;wsp:rsid wsp:val=&quot;00E65B13&quot;/&gt;&lt;wsp:rsid wsp:val=&quot;00E65EED&quot;/&gt;&lt;wsp:rsid wsp:val=&quot;00E667DF&quot;/&gt;&lt;wsp:rsid wsp:val=&quot;00E6741E&quot;/&gt;&lt;wsp:rsid wsp:val=&quot;00E72356&quot;/&gt;&lt;wsp:rsid wsp:val=&quot;00E724D3&quot;/&gt;&lt;wsp:rsid wsp:val=&quot;00E753D5&quot;/&gt;&lt;wsp:rsid wsp:val=&quot;00E75D19&quot;/&gt;&lt;wsp:rsid wsp:val=&quot;00E76C7C&quot;/&gt;&lt;wsp:rsid wsp:val=&quot;00E77309&quot;/&gt;&lt;wsp:rsid wsp:val=&quot;00E7758C&quot;/&gt;&lt;wsp:rsid wsp:val=&quot;00E80349&quot;/&gt;&lt;wsp:rsid wsp:val=&quot;00E8297B&quot;/&gt;&lt;wsp:rsid wsp:val=&quot;00E839C0&quot;/&gt;&lt;wsp:rsid wsp:val=&quot;00E83E2C&quot;/&gt;&lt;wsp:rsid wsp:val=&quot;00E907B5&quot;/&gt;&lt;wsp:rsid wsp:val=&quot;00E90E5C&quot;/&gt;&lt;wsp:rsid wsp:val=&quot;00E917C5&quot;/&gt;&lt;wsp:rsid wsp:val=&quot;00E942F6&quot;/&gt;&lt;wsp:rsid wsp:val=&quot;00E9443F&quot;/&gt;&lt;wsp:rsid wsp:val=&quot;00E9469D&quot;/&gt;&lt;wsp:rsid wsp:val=&quot;00E94A91&quot;/&gt;&lt;wsp:rsid wsp:val=&quot;00E95D98&quot;/&gt;&lt;wsp:rsid wsp:val=&quot;00EA66BC&quot;/&gt;&lt;wsp:rsid wsp:val=&quot;00EB0754&quot;/&gt;&lt;wsp:rsid wsp:val=&quot;00EB07DB&quot;/&gt;&lt;wsp:rsid wsp:val=&quot;00EB0C4D&quot;/&gt;&lt;wsp:rsid wsp:val=&quot;00EB37BC&quot;/&gt;&lt;wsp:rsid wsp:val=&quot;00EB5A65&quot;/&gt;&lt;wsp:rsid wsp:val=&quot;00EB7DAD&quot;/&gt;&lt;wsp:rsid wsp:val=&quot;00EC020C&quot;/&gt;&lt;wsp:rsid wsp:val=&quot;00EC22DD&quot;/&gt;&lt;wsp:rsid wsp:val=&quot;00EC7C33&quot;/&gt;&lt;wsp:rsid wsp:val=&quot;00EC7D82&quot;/&gt;&lt;wsp:rsid wsp:val=&quot;00EC7DC0&quot;/&gt;&lt;wsp:rsid wsp:val=&quot;00ED0982&quot;/&gt;&lt;wsp:rsid wsp:val=&quot;00ED329A&quot;/&gt;&lt;wsp:rsid wsp:val=&quot;00ED7099&quot;/&gt;&lt;wsp:rsid wsp:val=&quot;00EE3506&quot;/&gt;&lt;wsp:rsid wsp:val=&quot;00EE47D1&quot;/&gt;&lt;wsp:rsid wsp:val=&quot;00EE61BE&quot;/&gt;&lt;wsp:rsid wsp:val=&quot;00EE7D2E&quot;/&gt;&lt;wsp:rsid wsp:val=&quot;00EF013B&quot;/&gt;&lt;wsp:rsid wsp:val=&quot;00EF1C4E&quot;/&gt;&lt;wsp:rsid wsp:val=&quot;00EF3BE7&quot;/&gt;&lt;wsp:rsid wsp:val=&quot;00EF5777&quot;/&gt;&lt;wsp:rsid wsp:val=&quot;00EF6874&quot;/&gt;&lt;wsp:rsid wsp:val=&quot;00EF6E2B&quot;/&gt;&lt;wsp:rsid wsp:val=&quot;00F017B5&quot;/&gt;&lt;wsp:rsid wsp:val=&quot;00F01B7F&quot;/&gt;&lt;wsp:rsid wsp:val=&quot;00F02ADA&quot;/&gt;&lt;wsp:rsid wsp:val=&quot;00F067FA&quot;/&gt;&lt;wsp:rsid wsp:val=&quot;00F07A42&quot;/&gt;&lt;wsp:rsid wsp:val=&quot;00F10962&quot;/&gt;&lt;wsp:rsid wsp:val=&quot;00F13327&quot;/&gt;&lt;wsp:rsid wsp:val=&quot;00F17239&quot;/&gt;&lt;wsp:rsid wsp:val=&quot;00F205DD&quot;/&gt;&lt;wsp:rsid wsp:val=&quot;00F20648&quot;/&gt;&lt;wsp:rsid wsp:val=&quot;00F2297A&quot;/&gt;&lt;wsp:rsid wsp:val=&quot;00F22A89&quot;/&gt;&lt;wsp:rsid wsp:val=&quot;00F23BA8&quot;/&gt;&lt;wsp:rsid wsp:val=&quot;00F246CB&quot;/&gt;&lt;wsp:rsid wsp:val=&quot;00F24AA3&quot;/&gt;&lt;wsp:rsid wsp:val=&quot;00F25ED4&quot;/&gt;&lt;wsp:rsid wsp:val=&quot;00F31BB3&quot;/&gt;&lt;wsp:rsid wsp:val=&quot;00F32BE6&quot;/&gt;&lt;wsp:rsid wsp:val=&quot;00F34943&quot;/&gt;&lt;wsp:rsid wsp:val=&quot;00F36F05&quot;/&gt;&lt;wsp:rsid wsp:val=&quot;00F3763C&quot;/&gt;&lt;wsp:rsid wsp:val=&quot;00F37760&quot;/&gt;&lt;wsp:rsid wsp:val=&quot;00F412BF&quot;/&gt;&lt;wsp:rsid wsp:val=&quot;00F41A1A&quot;/&gt;&lt;wsp:rsid wsp:val=&quot;00F434B5&quot;/&gt;&lt;wsp:rsid wsp:val=&quot;00F43A39&quot;/&gt;&lt;wsp:rsid wsp:val=&quot;00F43C72&quot;/&gt;&lt;wsp:rsid wsp:val=&quot;00F44D2D&quot;/&gt;&lt;wsp:rsid wsp:val=&quot;00F473D1&quot;/&gt;&lt;wsp:rsid wsp:val=&quot;00F475E8&quot;/&gt;&lt;wsp:rsid wsp:val=&quot;00F477BD&quot;/&gt;&lt;wsp:rsid wsp:val=&quot;00F51586&quot;/&gt;&lt;wsp:rsid wsp:val=&quot;00F51EA7&quot;/&gt;&lt;wsp:rsid wsp:val=&quot;00F5339E&quot;/&gt;&lt;wsp:rsid wsp:val=&quot;00F53A2E&quot;/&gt;&lt;wsp:rsid wsp:val=&quot;00F54299&quot;/&gt;&lt;wsp:rsid wsp:val=&quot;00F547C1&quot;/&gt;&lt;wsp:rsid wsp:val=&quot;00F60930&quot;/&gt;&lt;wsp:rsid wsp:val=&quot;00F61695&quot;/&gt;&lt;wsp:rsid wsp:val=&quot;00F62428&quot;/&gt;&lt;wsp:rsid wsp:val=&quot;00F62AA2&quot;/&gt;&lt;wsp:rsid wsp:val=&quot;00F6396C&quot;/&gt;&lt;wsp:rsid wsp:val=&quot;00F63B09&quot;/&gt;&lt;wsp:rsid wsp:val=&quot;00F641C8&quot;/&gt;&lt;wsp:rsid wsp:val=&quot;00F672FD&quot;/&gt;&lt;wsp:rsid wsp:val=&quot;00F714FA&quot;/&gt;&lt;wsp:rsid wsp:val=&quot;00F746F5&quot;/&gt;&lt;wsp:rsid wsp:val=&quot;00F777CA&quot;/&gt;&lt;wsp:rsid wsp:val=&quot;00F80346&quot;/&gt;&lt;wsp:rsid wsp:val=&quot;00F805F6&quot;/&gt;&lt;wsp:rsid wsp:val=&quot;00F85C87&quot;/&gt;&lt;wsp:rsid wsp:val=&quot;00F930C6&quot;/&gt;&lt;wsp:rsid wsp:val=&quot;00F940C9&quot;/&gt;&lt;wsp:rsid wsp:val=&quot;00F94216&quot;/&gt;&lt;wsp:rsid wsp:val=&quot;00F96F91&quot;/&gt;&lt;wsp:rsid wsp:val=&quot;00F9782A&quot;/&gt;&lt;wsp:rsid wsp:val=&quot;00FA10AF&quot;/&gt;&lt;wsp:rsid wsp:val=&quot;00FA4F13&quot;/&gt;&lt;wsp:rsid wsp:val=&quot;00FA5C3A&quot;/&gt;&lt;wsp:rsid wsp:val=&quot;00FA7631&quot;/&gt;&lt;wsp:rsid wsp:val=&quot;00FB0377&quot;/&gt;&lt;wsp:rsid wsp:val=&quot;00FB16CD&quot;/&gt;&lt;wsp:rsid wsp:val=&quot;00FB1804&quot;/&gt;&lt;wsp:rsid wsp:val=&quot;00FB4413&quot;/&gt;&lt;wsp:rsid wsp:val=&quot;00FB4DB5&quot;/&gt;&lt;wsp:rsid wsp:val=&quot;00FB61AB&quot;/&gt;&lt;wsp:rsid wsp:val=&quot;00FB6415&quot;/&gt;&lt;wsp:rsid wsp:val=&quot;00FB7784&quot;/&gt;&lt;wsp:rsid wsp:val=&quot;00FC0F9D&quot;/&gt;&lt;wsp:rsid wsp:val=&quot;00FC2AAF&quot;/&gt;&lt;wsp:rsid wsp:val=&quot;00FC2F40&quot;/&gt;&lt;wsp:rsid wsp:val=&quot;00FC36C7&quot;/&gt;&lt;wsp:rsid wsp:val=&quot;00FC43BC&quot;/&gt;&lt;wsp:rsid wsp:val=&quot;00FD0648&quot;/&gt;&lt;wsp:rsid wsp:val=&quot;00FD1D67&quot;/&gt;&lt;wsp:rsid wsp:val=&quot;00FD1DA8&quot;/&gt;&lt;wsp:rsid wsp:val=&quot;00FD3FB7&quot;/&gt;&lt;wsp:rsid wsp:val=&quot;00FD7AD7&quot;/&gt;&lt;wsp:rsid wsp:val=&quot;00FD7C1C&quot;/&gt;&lt;wsp:rsid wsp:val=&quot;00FE5365&quot;/&gt;&lt;wsp:rsid wsp:val=&quot;00FF23B0&quot;/&gt;&lt;wsp:rsid wsp:val=&quot;00FF25F5&quot;/&gt;&lt;wsp:rsid wsp:val=&quot;00FF2B98&quot;/&gt;&lt;wsp:rsid wsp:val=&quot;00FF4502&quot;/&gt;&lt;wsp:rsid wsp:val=&quot;00FF4F70&quot;/&gt;&lt;wsp:rsid wsp:val=&quot;00FF70CA&quot;/&gt;&lt;/wsp:rsids&gt;&lt;/w:docPr&gt;&lt;w:body&gt;&lt;wx:sect&gt;&lt;w:p wsp:rsidR=&quot;00000000&quot; wsp:rsidRDefault=&quot;00176319&quot; wsp:rsidP=&quot;00176319&quot;&gt;&lt;m:oMathPara&gt;&lt;m:oMath&gt;&lt;m:r&gt;&lt;w:rPr&gt;&lt;w:rFonts w:ascii=&quot;Cambria Math&quot; w:h-ansi=&quot;Cambria Math&quot;/&gt;&lt;wx:font wx:val=&quot;Cambria Math&quot;/&gt;&lt;w:i/&gt;&lt;w:sz w:val=&quot;22&quot;/&gt;&lt;w:lang w:val=&quot;EN-US&quot;/&gt;&lt;/w:rPr&gt;&lt;m:t&gt;Y&lt;/m:t&gt;&lt;/m:r&gt;&lt;m:r&gt;&lt;w:rPr&gt;&lt;w:rFonts w:ascii=&quot;Cambria Math&quot; w:h-ansi=&quot;Cambria Math&quot;/&gt;&lt;wx:font wx:val=&quot;Cambria Math&quot;/&gt;&lt;w:i/&gt;&lt;w:sz w:val=&quot;22&quot;/&gt;&lt;/w:rPr&gt;&lt;m:t&gt;=137.302+685.207в€™&lt;/m:t&gt;&lt;/m:r&gt;&lt;m:sSub&gt;&lt;m:sSubPr&gt;&lt;m:ctrlPr&gt;&lt;w:rPr&gt;&lt;w:rFonts w:ascii=&quot;Cambria Math&quot; w:h-ansi=&quot;Cambria Math&quot;/&gt;&lt;wx:font wx:val=&quot;Cambria Math&quot;/&gt;&lt;w:i/&gt;&lt;w:sz w:val=&quot;22&quot;/&gt;&lt;w:lang w:val=&quot;EN-US&quot;/&gt;&lt;/w:rPr&gt;&lt;/m:ctrlPr&gt;&lt;/m:sSubPr&gt;&lt;m:e&gt;&lt;m:r&gt;&lt;w:rPr&gt;&lt;w:rFonts w:ascii=&quot;Cambria Math&quot; w:h-ansi=&quot;Cambria Math&quot;/&gt;&lt;wx:font wx:val=&quot;Cambria Math&quot;/&gt;&lt;w:i/&gt;&lt;w:sz w:val=&quot;22&quot;/&gt;&lt;w:lang w:val=&quot;EN-US&quot;/&gt;&lt;/w:rPr&gt;&lt;m:t&gt;X&lt;/m:t&gt;&lt;/m:r&gt;&lt;/m:e&gt;&lt;m:sub&gt;&lt;m:r&gt;&lt;w:rPr&gt;&lt;w:rFonts w:ascii=&quot;Cambria Math&quot; w:h-ansi=&quot;Cambria Math&quot;/&gt;&lt;wx:font wx:val=&quot;Cambria Math&quot;/&gt;&lt;w:i/&gt;&lt;w:sz w:val=&quot;22&quot;/&gt;&lt;/w:rPr&gt;&lt;m:t&gt;1&lt;/m:t&gt;&lt;/m:r&gt;&lt;/m:sub&gt;&lt;/m:sSub&gt;&lt;m:r&gt;&lt;w:rPr&gt;&lt;w:rFonts w:ascii=&quot;Cambria Math&quot; w:h-ansi=&quot;Cambria Math&quot;/&gt;&lt;wx:font wx:val=&quot;Cambria Math&quot;/&gt;&lt;w:i/&gt;&lt;w:sz w:val=&quot;22&quot;/&gt;&lt;/w:rPr&gt;&lt;m:t&gt;+1.419в€™ &lt;/m:t&gt;&lt;/m:r&gt;&lt;m:sSub&gt;&lt;m:sSubPr&gt;&lt;m:ctrlPr&gt;&lt;w:rPr&gt;&lt;w:rFonts w:ascii=&quot;Cambria Math&quot; w:h-ansi=&quot;Cambria Math&quot;/&gt;&lt;wx:font wx:val=&quot;Cambria Math&quot;/&gt;&lt;w:i/&gt;&lt;w:sz w:val=&quot;22&quot;/&gt;&lt;w:lang w:val=&quot;EN-US&quot;/&gt;&lt;/w:rPr&gt;&lt;/m:ctrlPr&gt;&lt;/m:sSubPr&gt;&lt;m:e&gt;&lt;m:r&gt;&lt;w:rPr&gt;&lt;w:rFonts w:ascii=&quot;Cambria Math&quot; w:h-ansi=&quot;Cambria Math&quot;/&gt;&lt;wx:font wx:val=&quot;Cambria Math&quot;/&gt;&lt;w:i/&gt;&lt;w:sz w:val=&quot;22&quot;/&gt;&lt;w:lang w:val=&quot;EN-US&quot;/&gt;&lt;/w:rPr&gt;&lt;m:t&gt;X&lt;/m:t&gt;&lt;/m:r&gt;&lt;/m:e&gt;&lt;m:sub&gt;&lt;m:r&gt;&lt;w:rPr&gt;&lt;w:rFonts w:ascii=&quot;Cambria Math&quot; w:h-ansi=&quot;Cambria Math&quot;/&gt;&lt;wx:font wx:val=&quot;Cambria Math&quot;/&gt;&lt;w:i/&gt;&lt;w:sz w:val=&quot;22&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92D70">
        <w:rPr>
          <w:lang w:eastAsia="ar-SA"/>
        </w:rPr>
        <w:fldChar w:fldCharType="end"/>
      </w:r>
      <w:r w:rsidRPr="00C92D70">
        <w:rPr>
          <w:lang w:eastAsia="ar-SA"/>
        </w:rPr>
        <w:t xml:space="preserve">                   (1)</w:t>
      </w:r>
    </w:p>
    <w:p w:rsidR="00F147B8" w:rsidRPr="00C92D70" w:rsidRDefault="00F147B8" w:rsidP="003931FB">
      <w:pPr>
        <w:spacing w:before="120" w:after="60"/>
        <w:ind w:firstLine="567"/>
        <w:jc w:val="both"/>
        <w:rPr>
          <w:lang w:eastAsia="ar-SA"/>
        </w:rPr>
      </w:pPr>
      <w:r w:rsidRPr="00C92D70">
        <w:rPr>
          <w:lang w:eastAsia="ar-SA"/>
        </w:rPr>
        <w:t>где Y – уровень автомобилизации (единиц легковых автомобилей на 1000 жителей);</w:t>
      </w:r>
    </w:p>
    <w:p w:rsidR="00F147B8" w:rsidRPr="00C92D70" w:rsidRDefault="00F147B8" w:rsidP="003931FB">
      <w:pPr>
        <w:spacing w:before="120" w:after="60"/>
        <w:ind w:firstLine="567"/>
        <w:jc w:val="both"/>
        <w:rPr>
          <w:lang w:eastAsia="ar-SA"/>
        </w:rPr>
      </w:pPr>
      <w:r w:rsidRPr="00C92D70">
        <w:rPr>
          <w:lang w:eastAsia="ar-SA"/>
        </w:rPr>
        <w:t xml:space="preserve">X1 – вовлеченность в агломерацию (дифференцированный показатель); </w:t>
      </w:r>
    </w:p>
    <w:p w:rsidR="00F147B8" w:rsidRPr="00C92D70" w:rsidRDefault="00F147B8" w:rsidP="003931FB">
      <w:pPr>
        <w:spacing w:before="120" w:after="60"/>
        <w:ind w:firstLine="567"/>
        <w:jc w:val="both"/>
        <w:rPr>
          <w:lang w:eastAsia="ar-SA"/>
        </w:rPr>
      </w:pPr>
      <w:r w:rsidRPr="00C92D70">
        <w:rPr>
          <w:lang w:eastAsia="ar-SA"/>
        </w:rPr>
        <w:t>X2 – плотность сети автомобильных дорог (км\кв. м).</w:t>
      </w:r>
    </w:p>
    <w:p w:rsidR="00F147B8" w:rsidRPr="00C92D70" w:rsidRDefault="00F147B8" w:rsidP="003931FB">
      <w:pPr>
        <w:spacing w:before="120" w:after="60"/>
        <w:ind w:firstLine="567"/>
        <w:jc w:val="both"/>
        <w:rPr>
          <w:lang w:eastAsia="ar-SA"/>
        </w:rPr>
      </w:pPr>
      <w:r w:rsidRPr="00C92D70">
        <w:rPr>
          <w:lang w:eastAsia="ar-SA"/>
        </w:rPr>
        <w:t>Построенная регрессионная модель имеет очень высокие показатели адекватности:</w:t>
      </w:r>
    </w:p>
    <w:p w:rsidR="00F147B8" w:rsidRPr="00C92D70" w:rsidRDefault="00F147B8" w:rsidP="006E7A27">
      <w:pPr>
        <w:pStyle w:val="List"/>
      </w:pPr>
      <w:r w:rsidRPr="00C92D70">
        <w:t>уровень значимости t-статистики (p-значение) для коэффициентов меньше 0,05, след</w:t>
      </w:r>
      <w:r w:rsidRPr="00C92D70">
        <w:t>о</w:t>
      </w:r>
      <w:r w:rsidRPr="00C92D70">
        <w:t>вательно, все коэффициенты факторных показателей, вошедших в модель, статистически зн</w:t>
      </w:r>
      <w:r w:rsidRPr="00C92D70">
        <w:t>а</w:t>
      </w:r>
      <w:r w:rsidRPr="00C92D70">
        <w:t>чимы.</w:t>
      </w:r>
    </w:p>
    <w:p w:rsidR="00F147B8" w:rsidRPr="00C92D70" w:rsidRDefault="00F147B8" w:rsidP="006E7A27">
      <w:pPr>
        <w:pStyle w:val="List"/>
      </w:pPr>
      <w:r w:rsidRPr="00C92D70">
        <w:t>коэффициент детерминации (R-квадрат) построенной модели равен 0,904</w:t>
      </w:r>
    </w:p>
    <w:p w:rsidR="00F147B8" w:rsidRPr="00C92D70" w:rsidRDefault="00F147B8" w:rsidP="003931FB">
      <w:pPr>
        <w:pStyle w:val="a4"/>
        <w:rPr>
          <w:lang w:eastAsia="ar-SA"/>
        </w:rPr>
      </w:pPr>
      <w:r w:rsidRPr="00C92D70">
        <w:rPr>
          <w:lang w:eastAsia="ar-SA"/>
        </w:rPr>
        <w:t>Использование построенной регрессионной модели заключается в возможности вычисления значения уровня автомобилизации легковыми автомобилями для любых значений факторных показателей. Таким образом, используя полученное регрессионное уравнение, можно рассчитать значение уровня автомобилизации в Красноярском крае (единиц легковых автомобилей на 1000 жителей) как на существующий момент, так и на заданный период времени в будущем.</w:t>
      </w:r>
    </w:p>
    <w:p w:rsidR="00F147B8" w:rsidRPr="00C92D70" w:rsidRDefault="00F147B8" w:rsidP="003931FB">
      <w:pPr>
        <w:pStyle w:val="a4"/>
        <w:rPr>
          <w:lang w:eastAsia="ar-SA"/>
        </w:rPr>
      </w:pPr>
      <w:r w:rsidRPr="00C92D70">
        <w:rPr>
          <w:lang w:eastAsia="ar-SA"/>
        </w:rPr>
        <w:t xml:space="preserve">Для расчета уровня автомобилизации легковыми автомобилями для муниципальных районов Красноярского края с относительно благоприятными и умеренными природными условиями значение уровня автомобилизации, рассчитанное по формуле (1), необходимо умножить на поправочный коэффициент (Таблица 25). Значение поправочного коэффициента муниципального района равно отношению среднего значения существующих уровней автомобилизации легковыми автомобилями муниципальных районов Красноярского края с данными природными условиями к значению существующего уровня автомобилизации легковыми автомобилями данного муниципального района. </w:t>
      </w:r>
    </w:p>
    <w:p w:rsidR="00F147B8" w:rsidRPr="00C92D70" w:rsidRDefault="00F147B8" w:rsidP="003931FB">
      <w:pPr>
        <w:pStyle w:val="Caption"/>
        <w:jc w:val="right"/>
      </w:pPr>
      <w:bookmarkStart w:id="112" w:name="_Ref375130590"/>
      <w:r w:rsidRPr="00C92D70">
        <w:t xml:space="preserve">Таблица </w:t>
      </w:r>
      <w:bookmarkEnd w:id="112"/>
      <w:r w:rsidRPr="00C92D70">
        <w:t>25</w:t>
      </w:r>
    </w:p>
    <w:p w:rsidR="00F147B8" w:rsidRPr="00C92D70" w:rsidRDefault="00F147B8" w:rsidP="003931FB">
      <w:pPr>
        <w:pStyle w:val="Caption"/>
        <w:rPr>
          <w:lang w:eastAsia="ar-SA"/>
        </w:rPr>
      </w:pPr>
      <w:r w:rsidRPr="00C92D70">
        <w:rPr>
          <w:lang w:eastAsia="ar-SA"/>
        </w:rPr>
        <w:t>Значения поправочных коэффициентов для муниципальных образований</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1559"/>
        <w:gridCol w:w="3119"/>
        <w:gridCol w:w="1913"/>
      </w:tblGrid>
      <w:tr w:rsidR="00F147B8" w:rsidRPr="00C92D70" w:rsidTr="003F4DBB">
        <w:trPr>
          <w:tblHeader/>
          <w:jc w:val="center"/>
        </w:trPr>
        <w:tc>
          <w:tcPr>
            <w:tcW w:w="3562" w:type="dxa"/>
            <w:vAlign w:val="center"/>
          </w:tcPr>
          <w:p w:rsidR="00F147B8" w:rsidRPr="00C92D70" w:rsidRDefault="00F147B8" w:rsidP="003F4DBB">
            <w:pPr>
              <w:spacing w:before="120" w:after="60"/>
              <w:jc w:val="center"/>
              <w:rPr>
                <w:sz w:val="20"/>
                <w:szCs w:val="20"/>
              </w:rPr>
            </w:pPr>
            <w:r w:rsidRPr="00C92D70">
              <w:rPr>
                <w:b/>
                <w:sz w:val="20"/>
                <w:szCs w:val="20"/>
              </w:rPr>
              <w:t>Наименование муниципального о</w:t>
            </w:r>
            <w:r w:rsidRPr="00C92D70">
              <w:rPr>
                <w:b/>
                <w:sz w:val="20"/>
                <w:szCs w:val="20"/>
              </w:rPr>
              <w:t>б</w:t>
            </w:r>
            <w:r w:rsidRPr="00C92D70">
              <w:rPr>
                <w:b/>
                <w:sz w:val="20"/>
                <w:szCs w:val="20"/>
              </w:rPr>
              <w:t>разования</w:t>
            </w:r>
          </w:p>
        </w:tc>
        <w:tc>
          <w:tcPr>
            <w:tcW w:w="1559" w:type="dxa"/>
            <w:vAlign w:val="center"/>
          </w:tcPr>
          <w:p w:rsidR="00F147B8" w:rsidRPr="00C92D70" w:rsidRDefault="00F147B8" w:rsidP="003F4DBB">
            <w:pPr>
              <w:spacing w:before="120" w:after="60"/>
              <w:jc w:val="center"/>
              <w:rPr>
                <w:sz w:val="20"/>
                <w:szCs w:val="20"/>
              </w:rPr>
            </w:pPr>
            <w:r w:rsidRPr="00C92D70">
              <w:rPr>
                <w:b/>
                <w:sz w:val="20"/>
                <w:szCs w:val="20"/>
              </w:rPr>
              <w:t>Поправочный коэффициент</w:t>
            </w:r>
          </w:p>
        </w:tc>
        <w:tc>
          <w:tcPr>
            <w:tcW w:w="3119" w:type="dxa"/>
            <w:vAlign w:val="center"/>
          </w:tcPr>
          <w:p w:rsidR="00F147B8" w:rsidRPr="00C92D70" w:rsidRDefault="00F147B8" w:rsidP="003F4DBB">
            <w:pPr>
              <w:spacing w:before="120" w:after="60"/>
              <w:jc w:val="center"/>
              <w:rPr>
                <w:sz w:val="20"/>
                <w:szCs w:val="20"/>
              </w:rPr>
            </w:pPr>
            <w:r w:rsidRPr="00C92D70">
              <w:rPr>
                <w:b/>
                <w:sz w:val="20"/>
                <w:szCs w:val="20"/>
              </w:rPr>
              <w:t>Наименование муниципальн</w:t>
            </w:r>
            <w:r w:rsidRPr="00C92D70">
              <w:rPr>
                <w:b/>
                <w:sz w:val="20"/>
                <w:szCs w:val="20"/>
              </w:rPr>
              <w:t>о</w:t>
            </w:r>
            <w:r w:rsidRPr="00C92D70">
              <w:rPr>
                <w:b/>
                <w:sz w:val="20"/>
                <w:szCs w:val="20"/>
              </w:rPr>
              <w:t>го образования</w:t>
            </w:r>
          </w:p>
        </w:tc>
        <w:tc>
          <w:tcPr>
            <w:tcW w:w="1913" w:type="dxa"/>
            <w:vAlign w:val="center"/>
          </w:tcPr>
          <w:p w:rsidR="00F147B8" w:rsidRPr="00C92D70" w:rsidRDefault="00F147B8" w:rsidP="003F4DBB">
            <w:pPr>
              <w:spacing w:before="120" w:after="60"/>
              <w:jc w:val="center"/>
              <w:rPr>
                <w:sz w:val="20"/>
                <w:szCs w:val="20"/>
              </w:rPr>
            </w:pPr>
            <w:r w:rsidRPr="00C92D70">
              <w:rPr>
                <w:b/>
                <w:sz w:val="20"/>
                <w:szCs w:val="20"/>
              </w:rPr>
              <w:t>Поправочный коэффициент</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Абанский  район</w:t>
            </w:r>
          </w:p>
        </w:tc>
        <w:tc>
          <w:tcPr>
            <w:tcW w:w="1559" w:type="dxa"/>
            <w:vAlign w:val="center"/>
          </w:tcPr>
          <w:p w:rsidR="00F147B8" w:rsidRPr="00C92D70" w:rsidRDefault="00F147B8" w:rsidP="003F4DBB">
            <w:pPr>
              <w:jc w:val="center"/>
              <w:rPr>
                <w:sz w:val="20"/>
                <w:szCs w:val="20"/>
              </w:rPr>
            </w:pPr>
            <w:r w:rsidRPr="00C92D70">
              <w:rPr>
                <w:sz w:val="20"/>
                <w:szCs w:val="20"/>
              </w:rPr>
              <w:t>0,95</w:t>
            </w:r>
          </w:p>
        </w:tc>
        <w:tc>
          <w:tcPr>
            <w:tcW w:w="3119" w:type="dxa"/>
            <w:vAlign w:val="center"/>
          </w:tcPr>
          <w:p w:rsidR="00F147B8" w:rsidRPr="00C92D70" w:rsidRDefault="00F147B8" w:rsidP="003F4DBB">
            <w:pPr>
              <w:jc w:val="center"/>
              <w:rPr>
                <w:sz w:val="20"/>
                <w:szCs w:val="20"/>
              </w:rPr>
            </w:pPr>
            <w:r w:rsidRPr="00C92D70">
              <w:rPr>
                <w:sz w:val="20"/>
                <w:szCs w:val="20"/>
              </w:rPr>
              <w:t>Краснотуранский  район</w:t>
            </w:r>
          </w:p>
        </w:tc>
        <w:tc>
          <w:tcPr>
            <w:tcW w:w="1913" w:type="dxa"/>
            <w:vAlign w:val="center"/>
          </w:tcPr>
          <w:p w:rsidR="00F147B8" w:rsidRPr="00C92D70" w:rsidRDefault="00F147B8" w:rsidP="003F4DBB">
            <w:pPr>
              <w:jc w:val="center"/>
              <w:rPr>
                <w:sz w:val="20"/>
                <w:szCs w:val="20"/>
              </w:rPr>
            </w:pPr>
            <w:r w:rsidRPr="00C92D70">
              <w:rPr>
                <w:sz w:val="20"/>
                <w:szCs w:val="20"/>
              </w:rPr>
              <w:t>0,88</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Ачинский  район</w:t>
            </w:r>
          </w:p>
        </w:tc>
        <w:tc>
          <w:tcPr>
            <w:tcW w:w="1559" w:type="dxa"/>
            <w:vAlign w:val="center"/>
          </w:tcPr>
          <w:p w:rsidR="00F147B8" w:rsidRPr="00C92D70" w:rsidRDefault="00F147B8" w:rsidP="003F4DBB">
            <w:pPr>
              <w:jc w:val="center"/>
              <w:rPr>
                <w:sz w:val="20"/>
                <w:szCs w:val="20"/>
              </w:rPr>
            </w:pPr>
            <w:r w:rsidRPr="00C92D70">
              <w:rPr>
                <w:sz w:val="20"/>
                <w:szCs w:val="20"/>
              </w:rPr>
              <w:t>0,82</w:t>
            </w:r>
          </w:p>
        </w:tc>
        <w:tc>
          <w:tcPr>
            <w:tcW w:w="3119" w:type="dxa"/>
            <w:vAlign w:val="center"/>
          </w:tcPr>
          <w:p w:rsidR="00F147B8" w:rsidRPr="00C92D70" w:rsidRDefault="00F147B8" w:rsidP="003F4DBB">
            <w:pPr>
              <w:jc w:val="center"/>
              <w:rPr>
                <w:sz w:val="20"/>
                <w:szCs w:val="20"/>
              </w:rPr>
            </w:pPr>
            <w:r w:rsidRPr="00C92D70">
              <w:rPr>
                <w:sz w:val="20"/>
                <w:szCs w:val="20"/>
              </w:rPr>
              <w:t>Курагинский район</w:t>
            </w:r>
          </w:p>
        </w:tc>
        <w:tc>
          <w:tcPr>
            <w:tcW w:w="1913" w:type="dxa"/>
            <w:vAlign w:val="center"/>
          </w:tcPr>
          <w:p w:rsidR="00F147B8" w:rsidRPr="00C92D70" w:rsidRDefault="00F147B8" w:rsidP="003F4DBB">
            <w:pPr>
              <w:jc w:val="center"/>
              <w:rPr>
                <w:sz w:val="20"/>
                <w:szCs w:val="20"/>
              </w:rPr>
            </w:pPr>
            <w:r w:rsidRPr="00C92D70">
              <w:rPr>
                <w:sz w:val="20"/>
                <w:szCs w:val="20"/>
              </w:rPr>
              <w:t>0,89</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Балахтинский район</w:t>
            </w:r>
          </w:p>
        </w:tc>
        <w:tc>
          <w:tcPr>
            <w:tcW w:w="1559" w:type="dxa"/>
            <w:vAlign w:val="center"/>
          </w:tcPr>
          <w:p w:rsidR="00F147B8" w:rsidRPr="00C92D70" w:rsidRDefault="00F147B8" w:rsidP="003F4DBB">
            <w:pPr>
              <w:jc w:val="center"/>
              <w:rPr>
                <w:sz w:val="20"/>
                <w:szCs w:val="20"/>
              </w:rPr>
            </w:pPr>
            <w:r w:rsidRPr="00C92D70">
              <w:rPr>
                <w:sz w:val="20"/>
                <w:szCs w:val="20"/>
              </w:rPr>
              <w:t>0,99</w:t>
            </w:r>
          </w:p>
        </w:tc>
        <w:tc>
          <w:tcPr>
            <w:tcW w:w="3119" w:type="dxa"/>
            <w:vAlign w:val="center"/>
          </w:tcPr>
          <w:p w:rsidR="00F147B8" w:rsidRPr="00C92D70" w:rsidRDefault="00F147B8" w:rsidP="003F4DBB">
            <w:pPr>
              <w:jc w:val="center"/>
              <w:rPr>
                <w:sz w:val="20"/>
                <w:szCs w:val="20"/>
              </w:rPr>
            </w:pPr>
            <w:r w:rsidRPr="00C92D70">
              <w:rPr>
                <w:sz w:val="20"/>
                <w:szCs w:val="20"/>
              </w:rPr>
              <w:t>Манский район</w:t>
            </w:r>
          </w:p>
        </w:tc>
        <w:tc>
          <w:tcPr>
            <w:tcW w:w="1913" w:type="dxa"/>
            <w:vAlign w:val="center"/>
          </w:tcPr>
          <w:p w:rsidR="00F147B8" w:rsidRPr="00C92D70" w:rsidRDefault="00F147B8" w:rsidP="003F4DBB">
            <w:pPr>
              <w:jc w:val="center"/>
              <w:rPr>
                <w:sz w:val="20"/>
                <w:szCs w:val="20"/>
              </w:rPr>
            </w:pPr>
            <w:r w:rsidRPr="00C92D70">
              <w:rPr>
                <w:sz w:val="20"/>
                <w:szCs w:val="20"/>
              </w:rPr>
              <w:t>0,92</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Березовский  район</w:t>
            </w:r>
          </w:p>
        </w:tc>
        <w:tc>
          <w:tcPr>
            <w:tcW w:w="1559" w:type="dxa"/>
            <w:vAlign w:val="center"/>
          </w:tcPr>
          <w:p w:rsidR="00F147B8" w:rsidRPr="00C92D70" w:rsidRDefault="00F147B8" w:rsidP="003F4DBB">
            <w:pPr>
              <w:jc w:val="center"/>
              <w:rPr>
                <w:sz w:val="20"/>
                <w:szCs w:val="20"/>
              </w:rPr>
            </w:pPr>
            <w:r w:rsidRPr="00C92D70">
              <w:rPr>
                <w:sz w:val="20"/>
                <w:szCs w:val="20"/>
              </w:rPr>
              <w:t>1,00</w:t>
            </w:r>
          </w:p>
        </w:tc>
        <w:tc>
          <w:tcPr>
            <w:tcW w:w="3119" w:type="dxa"/>
            <w:vAlign w:val="center"/>
          </w:tcPr>
          <w:p w:rsidR="00F147B8" w:rsidRPr="00C92D70" w:rsidRDefault="00F147B8" w:rsidP="003F4DBB">
            <w:pPr>
              <w:jc w:val="center"/>
              <w:rPr>
                <w:sz w:val="20"/>
                <w:szCs w:val="20"/>
              </w:rPr>
            </w:pPr>
            <w:r w:rsidRPr="00C92D70">
              <w:rPr>
                <w:sz w:val="20"/>
                <w:szCs w:val="20"/>
              </w:rPr>
              <w:t>Минусинский район</w:t>
            </w:r>
          </w:p>
        </w:tc>
        <w:tc>
          <w:tcPr>
            <w:tcW w:w="1913" w:type="dxa"/>
            <w:vAlign w:val="center"/>
          </w:tcPr>
          <w:p w:rsidR="00F147B8" w:rsidRPr="00C92D70" w:rsidRDefault="00F147B8" w:rsidP="003F4DBB">
            <w:pPr>
              <w:jc w:val="center"/>
              <w:rPr>
                <w:sz w:val="20"/>
                <w:szCs w:val="20"/>
              </w:rPr>
            </w:pPr>
            <w:r w:rsidRPr="00C92D70">
              <w:rPr>
                <w:sz w:val="20"/>
                <w:szCs w:val="20"/>
              </w:rPr>
              <w:t>1,04</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Бирилюсский  район</w:t>
            </w:r>
          </w:p>
        </w:tc>
        <w:tc>
          <w:tcPr>
            <w:tcW w:w="1559" w:type="dxa"/>
            <w:vAlign w:val="center"/>
          </w:tcPr>
          <w:p w:rsidR="00F147B8" w:rsidRPr="00C92D70" w:rsidRDefault="00F147B8" w:rsidP="003F4DBB">
            <w:pPr>
              <w:jc w:val="center"/>
              <w:rPr>
                <w:sz w:val="20"/>
                <w:szCs w:val="20"/>
              </w:rPr>
            </w:pPr>
            <w:r w:rsidRPr="00C92D70">
              <w:rPr>
                <w:sz w:val="20"/>
                <w:szCs w:val="20"/>
              </w:rPr>
              <w:t>0,82</w:t>
            </w:r>
          </w:p>
        </w:tc>
        <w:tc>
          <w:tcPr>
            <w:tcW w:w="3119" w:type="dxa"/>
            <w:vAlign w:val="center"/>
          </w:tcPr>
          <w:p w:rsidR="00F147B8" w:rsidRPr="00C92D70" w:rsidRDefault="00F147B8" w:rsidP="003F4DBB">
            <w:pPr>
              <w:jc w:val="center"/>
              <w:rPr>
                <w:sz w:val="20"/>
                <w:szCs w:val="20"/>
              </w:rPr>
            </w:pPr>
            <w:r w:rsidRPr="00C92D70">
              <w:rPr>
                <w:sz w:val="20"/>
                <w:szCs w:val="20"/>
              </w:rPr>
              <w:t>Мотыгинский район</w:t>
            </w:r>
          </w:p>
        </w:tc>
        <w:tc>
          <w:tcPr>
            <w:tcW w:w="1913" w:type="dxa"/>
            <w:vAlign w:val="center"/>
          </w:tcPr>
          <w:p w:rsidR="00F147B8" w:rsidRPr="00C92D70" w:rsidRDefault="00F147B8" w:rsidP="003F4DBB">
            <w:pPr>
              <w:jc w:val="center"/>
              <w:rPr>
                <w:sz w:val="20"/>
                <w:szCs w:val="20"/>
              </w:rPr>
            </w:pPr>
            <w:r w:rsidRPr="00C92D70">
              <w:rPr>
                <w:sz w:val="20"/>
                <w:szCs w:val="20"/>
              </w:rPr>
              <w:t>0,79</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Боготольский  район</w:t>
            </w:r>
          </w:p>
        </w:tc>
        <w:tc>
          <w:tcPr>
            <w:tcW w:w="1559" w:type="dxa"/>
            <w:vAlign w:val="center"/>
          </w:tcPr>
          <w:p w:rsidR="00F147B8" w:rsidRPr="00C92D70" w:rsidRDefault="00F147B8" w:rsidP="003F4DBB">
            <w:pPr>
              <w:jc w:val="center"/>
              <w:rPr>
                <w:sz w:val="20"/>
                <w:szCs w:val="20"/>
              </w:rPr>
            </w:pPr>
            <w:r w:rsidRPr="00C92D70">
              <w:rPr>
                <w:sz w:val="20"/>
                <w:szCs w:val="20"/>
              </w:rPr>
              <w:t>1,06</w:t>
            </w:r>
          </w:p>
        </w:tc>
        <w:tc>
          <w:tcPr>
            <w:tcW w:w="3119" w:type="dxa"/>
            <w:vAlign w:val="center"/>
          </w:tcPr>
          <w:p w:rsidR="00F147B8" w:rsidRPr="00C92D70" w:rsidRDefault="00F147B8" w:rsidP="003F4DBB">
            <w:pPr>
              <w:jc w:val="center"/>
              <w:rPr>
                <w:sz w:val="20"/>
                <w:szCs w:val="20"/>
              </w:rPr>
            </w:pPr>
            <w:r w:rsidRPr="00C92D70">
              <w:rPr>
                <w:sz w:val="20"/>
                <w:szCs w:val="20"/>
              </w:rPr>
              <w:t>Назаровский район</w:t>
            </w:r>
          </w:p>
        </w:tc>
        <w:tc>
          <w:tcPr>
            <w:tcW w:w="1913" w:type="dxa"/>
            <w:vAlign w:val="center"/>
          </w:tcPr>
          <w:p w:rsidR="00F147B8" w:rsidRPr="00C92D70" w:rsidRDefault="00F147B8" w:rsidP="003F4DBB">
            <w:pPr>
              <w:jc w:val="center"/>
              <w:rPr>
                <w:sz w:val="20"/>
                <w:szCs w:val="20"/>
              </w:rPr>
            </w:pPr>
            <w:r w:rsidRPr="00C92D70">
              <w:rPr>
                <w:sz w:val="20"/>
                <w:szCs w:val="20"/>
              </w:rPr>
              <w:t>0,88</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Богучанский  район</w:t>
            </w:r>
          </w:p>
        </w:tc>
        <w:tc>
          <w:tcPr>
            <w:tcW w:w="1559" w:type="dxa"/>
            <w:vAlign w:val="center"/>
          </w:tcPr>
          <w:p w:rsidR="00F147B8" w:rsidRPr="00C92D70" w:rsidRDefault="00F147B8" w:rsidP="003F4DBB">
            <w:pPr>
              <w:jc w:val="center"/>
              <w:rPr>
                <w:sz w:val="20"/>
                <w:szCs w:val="20"/>
              </w:rPr>
            </w:pPr>
            <w:r w:rsidRPr="00C92D70">
              <w:rPr>
                <w:sz w:val="20"/>
                <w:szCs w:val="20"/>
                <w:lang w:val="en-US"/>
              </w:rPr>
              <w:t>0</w:t>
            </w:r>
            <w:r w:rsidRPr="00C92D70">
              <w:rPr>
                <w:sz w:val="20"/>
                <w:szCs w:val="20"/>
              </w:rPr>
              <w:t>,97</w:t>
            </w:r>
          </w:p>
        </w:tc>
        <w:tc>
          <w:tcPr>
            <w:tcW w:w="3119" w:type="dxa"/>
            <w:vAlign w:val="center"/>
          </w:tcPr>
          <w:p w:rsidR="00F147B8" w:rsidRPr="00C92D70" w:rsidRDefault="00F147B8" w:rsidP="003F4DBB">
            <w:pPr>
              <w:jc w:val="center"/>
              <w:rPr>
                <w:sz w:val="20"/>
                <w:szCs w:val="20"/>
              </w:rPr>
            </w:pPr>
            <w:r w:rsidRPr="00C92D70">
              <w:rPr>
                <w:sz w:val="20"/>
                <w:szCs w:val="20"/>
              </w:rPr>
              <w:t>Нижнеингашский  район</w:t>
            </w:r>
          </w:p>
        </w:tc>
        <w:tc>
          <w:tcPr>
            <w:tcW w:w="1913" w:type="dxa"/>
            <w:vAlign w:val="center"/>
          </w:tcPr>
          <w:p w:rsidR="00F147B8" w:rsidRPr="00C92D70" w:rsidRDefault="00F147B8" w:rsidP="003F4DBB">
            <w:pPr>
              <w:jc w:val="center"/>
              <w:rPr>
                <w:sz w:val="20"/>
                <w:szCs w:val="20"/>
              </w:rPr>
            </w:pPr>
            <w:r w:rsidRPr="00C92D70">
              <w:rPr>
                <w:sz w:val="20"/>
                <w:szCs w:val="20"/>
              </w:rPr>
              <w:t>0,82</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Большемуртинский район</w:t>
            </w:r>
          </w:p>
        </w:tc>
        <w:tc>
          <w:tcPr>
            <w:tcW w:w="1559" w:type="dxa"/>
            <w:vAlign w:val="center"/>
          </w:tcPr>
          <w:p w:rsidR="00F147B8" w:rsidRPr="00C92D70" w:rsidRDefault="00F147B8" w:rsidP="003F4DBB">
            <w:pPr>
              <w:jc w:val="center"/>
              <w:rPr>
                <w:sz w:val="20"/>
                <w:szCs w:val="20"/>
              </w:rPr>
            </w:pPr>
            <w:r w:rsidRPr="00C92D70">
              <w:rPr>
                <w:sz w:val="20"/>
                <w:szCs w:val="20"/>
              </w:rPr>
              <w:t>1,21</w:t>
            </w:r>
          </w:p>
        </w:tc>
        <w:tc>
          <w:tcPr>
            <w:tcW w:w="3119" w:type="dxa"/>
            <w:vAlign w:val="center"/>
          </w:tcPr>
          <w:p w:rsidR="00F147B8" w:rsidRPr="00E866E0" w:rsidRDefault="00F147B8" w:rsidP="003F4DBB">
            <w:pPr>
              <w:jc w:val="center"/>
              <w:rPr>
                <w:b/>
                <w:sz w:val="20"/>
                <w:szCs w:val="20"/>
              </w:rPr>
            </w:pPr>
            <w:r w:rsidRPr="00E866E0">
              <w:rPr>
                <w:b/>
                <w:sz w:val="20"/>
                <w:szCs w:val="20"/>
              </w:rPr>
              <w:t>Новоселовский  район</w:t>
            </w:r>
          </w:p>
        </w:tc>
        <w:tc>
          <w:tcPr>
            <w:tcW w:w="1913" w:type="dxa"/>
            <w:vAlign w:val="center"/>
          </w:tcPr>
          <w:p w:rsidR="00F147B8" w:rsidRPr="00E866E0" w:rsidRDefault="00F147B8" w:rsidP="003F4DBB">
            <w:pPr>
              <w:jc w:val="center"/>
              <w:rPr>
                <w:b/>
                <w:sz w:val="20"/>
                <w:szCs w:val="20"/>
              </w:rPr>
            </w:pPr>
            <w:r w:rsidRPr="00E866E0">
              <w:rPr>
                <w:b/>
                <w:sz w:val="20"/>
                <w:szCs w:val="20"/>
              </w:rPr>
              <w:t>0,99</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Большеулуйский район</w:t>
            </w:r>
          </w:p>
        </w:tc>
        <w:tc>
          <w:tcPr>
            <w:tcW w:w="1559" w:type="dxa"/>
            <w:vAlign w:val="center"/>
          </w:tcPr>
          <w:p w:rsidR="00F147B8" w:rsidRPr="00C92D70" w:rsidRDefault="00F147B8" w:rsidP="003F4DBB">
            <w:pPr>
              <w:jc w:val="center"/>
              <w:rPr>
                <w:sz w:val="20"/>
                <w:szCs w:val="20"/>
              </w:rPr>
            </w:pPr>
            <w:r w:rsidRPr="00C92D70">
              <w:rPr>
                <w:sz w:val="20"/>
                <w:szCs w:val="20"/>
              </w:rPr>
              <w:t>0,82</w:t>
            </w:r>
          </w:p>
        </w:tc>
        <w:tc>
          <w:tcPr>
            <w:tcW w:w="3119" w:type="dxa"/>
            <w:vAlign w:val="center"/>
          </w:tcPr>
          <w:p w:rsidR="00F147B8" w:rsidRPr="00C92D70" w:rsidRDefault="00F147B8" w:rsidP="003F4DBB">
            <w:pPr>
              <w:jc w:val="center"/>
              <w:rPr>
                <w:sz w:val="20"/>
                <w:szCs w:val="20"/>
              </w:rPr>
            </w:pPr>
            <w:r w:rsidRPr="00C92D70">
              <w:rPr>
                <w:sz w:val="20"/>
                <w:szCs w:val="20"/>
              </w:rPr>
              <w:t>Партизанский  район</w:t>
            </w:r>
          </w:p>
        </w:tc>
        <w:tc>
          <w:tcPr>
            <w:tcW w:w="1913" w:type="dxa"/>
            <w:vAlign w:val="center"/>
          </w:tcPr>
          <w:p w:rsidR="00F147B8" w:rsidRPr="00C92D70" w:rsidRDefault="00F147B8" w:rsidP="003F4DBB">
            <w:pPr>
              <w:jc w:val="center"/>
              <w:rPr>
                <w:sz w:val="20"/>
                <w:szCs w:val="20"/>
              </w:rPr>
            </w:pPr>
            <w:r w:rsidRPr="00C92D70">
              <w:rPr>
                <w:sz w:val="20"/>
                <w:szCs w:val="20"/>
              </w:rPr>
              <w:t>1,21</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Дзержинский  район</w:t>
            </w:r>
          </w:p>
        </w:tc>
        <w:tc>
          <w:tcPr>
            <w:tcW w:w="1559" w:type="dxa"/>
            <w:vAlign w:val="center"/>
          </w:tcPr>
          <w:p w:rsidR="00F147B8" w:rsidRPr="00C92D70" w:rsidRDefault="00F147B8" w:rsidP="003F4DBB">
            <w:pPr>
              <w:jc w:val="center"/>
              <w:rPr>
                <w:sz w:val="20"/>
                <w:szCs w:val="20"/>
              </w:rPr>
            </w:pPr>
            <w:r w:rsidRPr="00C92D70">
              <w:rPr>
                <w:sz w:val="20"/>
                <w:szCs w:val="20"/>
              </w:rPr>
              <w:t>0,88</w:t>
            </w:r>
          </w:p>
        </w:tc>
        <w:tc>
          <w:tcPr>
            <w:tcW w:w="3119" w:type="dxa"/>
            <w:vAlign w:val="center"/>
          </w:tcPr>
          <w:p w:rsidR="00F147B8" w:rsidRPr="00C92D70" w:rsidRDefault="00F147B8" w:rsidP="003F4DBB">
            <w:pPr>
              <w:jc w:val="center"/>
              <w:rPr>
                <w:sz w:val="20"/>
                <w:szCs w:val="20"/>
              </w:rPr>
            </w:pPr>
            <w:r w:rsidRPr="00C92D70">
              <w:rPr>
                <w:sz w:val="20"/>
                <w:szCs w:val="20"/>
              </w:rPr>
              <w:t>Пировский  район</w:t>
            </w:r>
          </w:p>
        </w:tc>
        <w:tc>
          <w:tcPr>
            <w:tcW w:w="1913" w:type="dxa"/>
            <w:vAlign w:val="center"/>
          </w:tcPr>
          <w:p w:rsidR="00F147B8" w:rsidRPr="00C92D70" w:rsidRDefault="00F147B8" w:rsidP="003F4DBB">
            <w:pPr>
              <w:jc w:val="center"/>
              <w:rPr>
                <w:sz w:val="20"/>
                <w:szCs w:val="20"/>
              </w:rPr>
            </w:pPr>
            <w:r w:rsidRPr="00C92D70">
              <w:rPr>
                <w:sz w:val="20"/>
                <w:szCs w:val="20"/>
              </w:rPr>
              <w:t>1,21</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Емельяновский  район</w:t>
            </w:r>
          </w:p>
        </w:tc>
        <w:tc>
          <w:tcPr>
            <w:tcW w:w="1559" w:type="dxa"/>
            <w:vAlign w:val="center"/>
          </w:tcPr>
          <w:p w:rsidR="00F147B8" w:rsidRPr="00C92D70" w:rsidRDefault="00F147B8" w:rsidP="003F4DBB">
            <w:pPr>
              <w:jc w:val="center"/>
              <w:rPr>
                <w:sz w:val="20"/>
                <w:szCs w:val="20"/>
              </w:rPr>
            </w:pPr>
            <w:r w:rsidRPr="00C92D70">
              <w:rPr>
                <w:sz w:val="20"/>
                <w:szCs w:val="20"/>
              </w:rPr>
              <w:t>1,65</w:t>
            </w:r>
          </w:p>
        </w:tc>
        <w:tc>
          <w:tcPr>
            <w:tcW w:w="3119" w:type="dxa"/>
            <w:vAlign w:val="center"/>
          </w:tcPr>
          <w:p w:rsidR="00F147B8" w:rsidRPr="00C92D70" w:rsidRDefault="00F147B8" w:rsidP="003F4DBB">
            <w:pPr>
              <w:jc w:val="center"/>
              <w:rPr>
                <w:sz w:val="20"/>
                <w:szCs w:val="20"/>
              </w:rPr>
            </w:pPr>
            <w:r w:rsidRPr="00C92D70">
              <w:rPr>
                <w:sz w:val="20"/>
                <w:szCs w:val="20"/>
              </w:rPr>
              <w:t>Рыбинский  район</w:t>
            </w:r>
          </w:p>
        </w:tc>
        <w:tc>
          <w:tcPr>
            <w:tcW w:w="1913" w:type="dxa"/>
            <w:vAlign w:val="center"/>
          </w:tcPr>
          <w:p w:rsidR="00F147B8" w:rsidRPr="00C92D70" w:rsidRDefault="00F147B8" w:rsidP="003F4DBB">
            <w:pPr>
              <w:jc w:val="center"/>
              <w:rPr>
                <w:sz w:val="20"/>
                <w:szCs w:val="20"/>
              </w:rPr>
            </w:pPr>
            <w:r w:rsidRPr="00C92D70">
              <w:rPr>
                <w:sz w:val="20"/>
                <w:szCs w:val="20"/>
              </w:rPr>
              <w:t>1,10</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Енисейский  район</w:t>
            </w:r>
          </w:p>
        </w:tc>
        <w:tc>
          <w:tcPr>
            <w:tcW w:w="1559" w:type="dxa"/>
            <w:vAlign w:val="center"/>
          </w:tcPr>
          <w:p w:rsidR="00F147B8" w:rsidRPr="00C92D70" w:rsidRDefault="00F147B8" w:rsidP="003F4DBB">
            <w:pPr>
              <w:jc w:val="center"/>
              <w:rPr>
                <w:sz w:val="20"/>
                <w:szCs w:val="20"/>
              </w:rPr>
            </w:pPr>
            <w:r w:rsidRPr="00C92D70">
              <w:rPr>
                <w:sz w:val="20"/>
                <w:szCs w:val="20"/>
              </w:rPr>
              <w:t>1,14</w:t>
            </w:r>
          </w:p>
        </w:tc>
        <w:tc>
          <w:tcPr>
            <w:tcW w:w="3119" w:type="dxa"/>
            <w:vAlign w:val="center"/>
          </w:tcPr>
          <w:p w:rsidR="00F147B8" w:rsidRPr="00C92D70" w:rsidRDefault="00F147B8" w:rsidP="003F4DBB">
            <w:pPr>
              <w:jc w:val="center"/>
              <w:rPr>
                <w:sz w:val="20"/>
                <w:szCs w:val="20"/>
              </w:rPr>
            </w:pPr>
            <w:r w:rsidRPr="00C92D70">
              <w:rPr>
                <w:sz w:val="20"/>
                <w:szCs w:val="20"/>
              </w:rPr>
              <w:t>Саянский  район</w:t>
            </w:r>
          </w:p>
        </w:tc>
        <w:tc>
          <w:tcPr>
            <w:tcW w:w="1913" w:type="dxa"/>
            <w:vAlign w:val="center"/>
          </w:tcPr>
          <w:p w:rsidR="00F147B8" w:rsidRPr="00C92D70" w:rsidRDefault="00F147B8" w:rsidP="003F4DBB">
            <w:pPr>
              <w:jc w:val="center"/>
              <w:rPr>
                <w:sz w:val="20"/>
                <w:szCs w:val="20"/>
              </w:rPr>
            </w:pPr>
            <w:r w:rsidRPr="00C92D70">
              <w:rPr>
                <w:sz w:val="20"/>
                <w:szCs w:val="20"/>
              </w:rPr>
              <w:t>0,94</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Ермаковский  район</w:t>
            </w:r>
          </w:p>
        </w:tc>
        <w:tc>
          <w:tcPr>
            <w:tcW w:w="1559" w:type="dxa"/>
            <w:vAlign w:val="center"/>
          </w:tcPr>
          <w:p w:rsidR="00F147B8" w:rsidRPr="00C92D70" w:rsidRDefault="00F147B8" w:rsidP="003F4DBB">
            <w:pPr>
              <w:jc w:val="center"/>
              <w:rPr>
                <w:sz w:val="20"/>
                <w:szCs w:val="20"/>
              </w:rPr>
            </w:pPr>
            <w:r w:rsidRPr="00C92D70">
              <w:rPr>
                <w:sz w:val="20"/>
                <w:szCs w:val="20"/>
              </w:rPr>
              <w:t>1,06</w:t>
            </w:r>
          </w:p>
        </w:tc>
        <w:tc>
          <w:tcPr>
            <w:tcW w:w="3119" w:type="dxa"/>
            <w:vAlign w:val="center"/>
          </w:tcPr>
          <w:p w:rsidR="00F147B8" w:rsidRPr="00C92D70" w:rsidRDefault="00F147B8" w:rsidP="003F4DBB">
            <w:pPr>
              <w:jc w:val="center"/>
              <w:rPr>
                <w:sz w:val="20"/>
                <w:szCs w:val="20"/>
              </w:rPr>
            </w:pPr>
            <w:r w:rsidRPr="00C92D70">
              <w:rPr>
                <w:sz w:val="20"/>
                <w:szCs w:val="20"/>
              </w:rPr>
              <w:t>Северо-Енисейский  район</w:t>
            </w:r>
          </w:p>
        </w:tc>
        <w:tc>
          <w:tcPr>
            <w:tcW w:w="1913" w:type="dxa"/>
            <w:vAlign w:val="center"/>
          </w:tcPr>
          <w:p w:rsidR="00F147B8" w:rsidRPr="00C92D70" w:rsidRDefault="00F147B8" w:rsidP="003F4DBB">
            <w:pPr>
              <w:jc w:val="center"/>
              <w:rPr>
                <w:sz w:val="20"/>
                <w:szCs w:val="20"/>
              </w:rPr>
            </w:pPr>
            <w:r w:rsidRPr="00C92D70">
              <w:rPr>
                <w:sz w:val="20"/>
                <w:szCs w:val="20"/>
              </w:rPr>
              <w:t>1,14</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Идринский  район</w:t>
            </w:r>
          </w:p>
        </w:tc>
        <w:tc>
          <w:tcPr>
            <w:tcW w:w="1559" w:type="dxa"/>
            <w:vAlign w:val="center"/>
          </w:tcPr>
          <w:p w:rsidR="00F147B8" w:rsidRPr="00C92D70" w:rsidRDefault="00F147B8" w:rsidP="003F4DBB">
            <w:pPr>
              <w:jc w:val="center"/>
              <w:rPr>
                <w:sz w:val="20"/>
                <w:szCs w:val="20"/>
              </w:rPr>
            </w:pPr>
            <w:r w:rsidRPr="00C92D70">
              <w:rPr>
                <w:sz w:val="20"/>
                <w:szCs w:val="20"/>
              </w:rPr>
              <w:t>0,88</w:t>
            </w:r>
          </w:p>
        </w:tc>
        <w:tc>
          <w:tcPr>
            <w:tcW w:w="3119" w:type="dxa"/>
            <w:vAlign w:val="center"/>
          </w:tcPr>
          <w:p w:rsidR="00F147B8" w:rsidRPr="00C92D70" w:rsidRDefault="00F147B8" w:rsidP="003F4DBB">
            <w:pPr>
              <w:jc w:val="center"/>
              <w:rPr>
                <w:sz w:val="20"/>
                <w:szCs w:val="20"/>
              </w:rPr>
            </w:pPr>
            <w:r w:rsidRPr="00C92D70">
              <w:rPr>
                <w:sz w:val="20"/>
                <w:szCs w:val="20"/>
              </w:rPr>
              <w:t>Сухобузимский район</w:t>
            </w:r>
          </w:p>
        </w:tc>
        <w:tc>
          <w:tcPr>
            <w:tcW w:w="1913" w:type="dxa"/>
            <w:vAlign w:val="center"/>
          </w:tcPr>
          <w:p w:rsidR="00F147B8" w:rsidRPr="00C92D70" w:rsidRDefault="00F147B8" w:rsidP="003F4DBB">
            <w:pPr>
              <w:jc w:val="center"/>
              <w:rPr>
                <w:sz w:val="20"/>
                <w:szCs w:val="20"/>
              </w:rPr>
            </w:pPr>
            <w:r w:rsidRPr="00C92D70">
              <w:rPr>
                <w:sz w:val="20"/>
                <w:szCs w:val="20"/>
              </w:rPr>
              <w:t>1,65</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Иланский  район</w:t>
            </w:r>
          </w:p>
        </w:tc>
        <w:tc>
          <w:tcPr>
            <w:tcW w:w="1559" w:type="dxa"/>
            <w:vAlign w:val="center"/>
          </w:tcPr>
          <w:p w:rsidR="00F147B8" w:rsidRPr="00C92D70" w:rsidRDefault="00F147B8" w:rsidP="003F4DBB">
            <w:pPr>
              <w:jc w:val="center"/>
              <w:rPr>
                <w:sz w:val="20"/>
                <w:szCs w:val="20"/>
              </w:rPr>
            </w:pPr>
            <w:r w:rsidRPr="00C92D70">
              <w:rPr>
                <w:sz w:val="20"/>
                <w:szCs w:val="20"/>
              </w:rPr>
              <w:t>0,82</w:t>
            </w:r>
          </w:p>
        </w:tc>
        <w:tc>
          <w:tcPr>
            <w:tcW w:w="3119" w:type="dxa"/>
            <w:vAlign w:val="center"/>
          </w:tcPr>
          <w:p w:rsidR="00F147B8" w:rsidRPr="00C92D70" w:rsidRDefault="00F147B8" w:rsidP="003F4DBB">
            <w:pPr>
              <w:jc w:val="center"/>
              <w:rPr>
                <w:sz w:val="20"/>
                <w:szCs w:val="20"/>
              </w:rPr>
            </w:pPr>
            <w:r w:rsidRPr="00C92D70">
              <w:rPr>
                <w:sz w:val="20"/>
                <w:szCs w:val="20"/>
              </w:rPr>
              <w:t>Тасеевский район</w:t>
            </w:r>
          </w:p>
        </w:tc>
        <w:tc>
          <w:tcPr>
            <w:tcW w:w="1913" w:type="dxa"/>
            <w:vAlign w:val="center"/>
          </w:tcPr>
          <w:p w:rsidR="00F147B8" w:rsidRPr="00C92D70" w:rsidRDefault="00F147B8" w:rsidP="003F4DBB">
            <w:pPr>
              <w:jc w:val="center"/>
              <w:rPr>
                <w:sz w:val="20"/>
                <w:szCs w:val="20"/>
              </w:rPr>
            </w:pPr>
            <w:r w:rsidRPr="00C92D70">
              <w:rPr>
                <w:sz w:val="20"/>
                <w:szCs w:val="20"/>
              </w:rPr>
              <w:t>0,95</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Ирбейский  район</w:t>
            </w:r>
          </w:p>
        </w:tc>
        <w:tc>
          <w:tcPr>
            <w:tcW w:w="1559" w:type="dxa"/>
            <w:vAlign w:val="center"/>
          </w:tcPr>
          <w:p w:rsidR="00F147B8" w:rsidRPr="00C92D70" w:rsidRDefault="00F147B8" w:rsidP="003F4DBB">
            <w:pPr>
              <w:jc w:val="center"/>
              <w:rPr>
                <w:sz w:val="20"/>
                <w:szCs w:val="20"/>
              </w:rPr>
            </w:pPr>
            <w:r w:rsidRPr="00C92D70">
              <w:rPr>
                <w:sz w:val="20"/>
                <w:szCs w:val="20"/>
              </w:rPr>
              <w:t>0,94</w:t>
            </w:r>
          </w:p>
        </w:tc>
        <w:tc>
          <w:tcPr>
            <w:tcW w:w="3119" w:type="dxa"/>
            <w:vAlign w:val="center"/>
          </w:tcPr>
          <w:p w:rsidR="00F147B8" w:rsidRPr="00C92D70" w:rsidRDefault="00F147B8" w:rsidP="003F4DBB">
            <w:pPr>
              <w:jc w:val="center"/>
              <w:rPr>
                <w:sz w:val="20"/>
                <w:szCs w:val="20"/>
              </w:rPr>
            </w:pPr>
            <w:r w:rsidRPr="00C92D70">
              <w:rPr>
                <w:sz w:val="20"/>
                <w:szCs w:val="20"/>
              </w:rPr>
              <w:t>Тюхтетский район</w:t>
            </w:r>
          </w:p>
        </w:tc>
        <w:tc>
          <w:tcPr>
            <w:tcW w:w="1913" w:type="dxa"/>
            <w:vAlign w:val="center"/>
          </w:tcPr>
          <w:p w:rsidR="00F147B8" w:rsidRPr="00C92D70" w:rsidRDefault="00F147B8" w:rsidP="003F4DBB">
            <w:pPr>
              <w:jc w:val="center"/>
              <w:rPr>
                <w:sz w:val="20"/>
                <w:szCs w:val="20"/>
              </w:rPr>
            </w:pPr>
            <w:r w:rsidRPr="00C92D70">
              <w:rPr>
                <w:sz w:val="20"/>
                <w:szCs w:val="20"/>
              </w:rPr>
              <w:t>1,06</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Казачинский район</w:t>
            </w:r>
          </w:p>
        </w:tc>
        <w:tc>
          <w:tcPr>
            <w:tcW w:w="1559" w:type="dxa"/>
            <w:vAlign w:val="center"/>
          </w:tcPr>
          <w:p w:rsidR="00F147B8" w:rsidRPr="00C92D70" w:rsidRDefault="00F147B8" w:rsidP="003F4DBB">
            <w:pPr>
              <w:jc w:val="center"/>
              <w:rPr>
                <w:sz w:val="20"/>
                <w:szCs w:val="20"/>
              </w:rPr>
            </w:pPr>
            <w:r w:rsidRPr="00C92D70">
              <w:rPr>
                <w:sz w:val="20"/>
                <w:szCs w:val="20"/>
              </w:rPr>
              <w:t>1,21</w:t>
            </w:r>
          </w:p>
        </w:tc>
        <w:tc>
          <w:tcPr>
            <w:tcW w:w="3119" w:type="dxa"/>
            <w:vAlign w:val="center"/>
          </w:tcPr>
          <w:p w:rsidR="00F147B8" w:rsidRPr="00C92D70" w:rsidRDefault="00F147B8" w:rsidP="003F4DBB">
            <w:pPr>
              <w:jc w:val="center"/>
              <w:rPr>
                <w:sz w:val="20"/>
                <w:szCs w:val="20"/>
              </w:rPr>
            </w:pPr>
            <w:r w:rsidRPr="00C92D70">
              <w:rPr>
                <w:sz w:val="20"/>
                <w:szCs w:val="20"/>
              </w:rPr>
              <w:t>Ужурский  район</w:t>
            </w:r>
          </w:p>
        </w:tc>
        <w:tc>
          <w:tcPr>
            <w:tcW w:w="1913" w:type="dxa"/>
            <w:vAlign w:val="center"/>
          </w:tcPr>
          <w:p w:rsidR="00F147B8" w:rsidRPr="00C92D70" w:rsidRDefault="00F147B8" w:rsidP="003F4DBB">
            <w:pPr>
              <w:jc w:val="center"/>
              <w:rPr>
                <w:sz w:val="20"/>
                <w:szCs w:val="20"/>
              </w:rPr>
            </w:pPr>
            <w:r w:rsidRPr="00C92D70">
              <w:rPr>
                <w:sz w:val="20"/>
                <w:szCs w:val="20"/>
              </w:rPr>
              <w:t>1,23</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Канский  район</w:t>
            </w:r>
          </w:p>
        </w:tc>
        <w:tc>
          <w:tcPr>
            <w:tcW w:w="1559" w:type="dxa"/>
            <w:vAlign w:val="center"/>
          </w:tcPr>
          <w:p w:rsidR="00F147B8" w:rsidRPr="00C92D70" w:rsidRDefault="00F147B8" w:rsidP="003F4DBB">
            <w:pPr>
              <w:jc w:val="center"/>
              <w:rPr>
                <w:sz w:val="20"/>
                <w:szCs w:val="20"/>
              </w:rPr>
            </w:pPr>
            <w:r w:rsidRPr="00C92D70">
              <w:rPr>
                <w:sz w:val="20"/>
                <w:szCs w:val="20"/>
              </w:rPr>
              <w:t>0,45</w:t>
            </w:r>
          </w:p>
        </w:tc>
        <w:tc>
          <w:tcPr>
            <w:tcW w:w="3119" w:type="dxa"/>
            <w:vAlign w:val="center"/>
          </w:tcPr>
          <w:p w:rsidR="00F147B8" w:rsidRPr="00C92D70" w:rsidRDefault="00F147B8" w:rsidP="003F4DBB">
            <w:pPr>
              <w:jc w:val="center"/>
              <w:rPr>
                <w:sz w:val="20"/>
                <w:szCs w:val="20"/>
              </w:rPr>
            </w:pPr>
            <w:r w:rsidRPr="00C92D70">
              <w:rPr>
                <w:sz w:val="20"/>
                <w:szCs w:val="20"/>
              </w:rPr>
              <w:t>Уярский  район</w:t>
            </w:r>
          </w:p>
        </w:tc>
        <w:tc>
          <w:tcPr>
            <w:tcW w:w="1913" w:type="dxa"/>
            <w:vAlign w:val="center"/>
          </w:tcPr>
          <w:p w:rsidR="00F147B8" w:rsidRPr="00C92D70" w:rsidRDefault="00F147B8" w:rsidP="003F4DBB">
            <w:pPr>
              <w:jc w:val="center"/>
              <w:rPr>
                <w:sz w:val="20"/>
                <w:szCs w:val="20"/>
              </w:rPr>
            </w:pPr>
            <w:r w:rsidRPr="00C92D70">
              <w:rPr>
                <w:sz w:val="20"/>
                <w:szCs w:val="20"/>
              </w:rPr>
              <w:t>0,92</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Каратузский  район</w:t>
            </w:r>
          </w:p>
        </w:tc>
        <w:tc>
          <w:tcPr>
            <w:tcW w:w="1559" w:type="dxa"/>
            <w:vAlign w:val="center"/>
          </w:tcPr>
          <w:p w:rsidR="00F147B8" w:rsidRPr="00C92D70" w:rsidRDefault="00F147B8" w:rsidP="003F4DBB">
            <w:pPr>
              <w:jc w:val="center"/>
              <w:rPr>
                <w:sz w:val="20"/>
                <w:szCs w:val="20"/>
              </w:rPr>
            </w:pPr>
            <w:r w:rsidRPr="00C92D70">
              <w:rPr>
                <w:sz w:val="20"/>
                <w:szCs w:val="20"/>
              </w:rPr>
              <w:t>0,88</w:t>
            </w:r>
          </w:p>
        </w:tc>
        <w:tc>
          <w:tcPr>
            <w:tcW w:w="3119" w:type="dxa"/>
            <w:vAlign w:val="center"/>
          </w:tcPr>
          <w:p w:rsidR="00F147B8" w:rsidRPr="00C92D70" w:rsidRDefault="00F147B8" w:rsidP="003F4DBB">
            <w:pPr>
              <w:jc w:val="center"/>
              <w:rPr>
                <w:sz w:val="20"/>
                <w:szCs w:val="20"/>
              </w:rPr>
            </w:pPr>
            <w:r w:rsidRPr="00C92D70">
              <w:rPr>
                <w:sz w:val="20"/>
                <w:szCs w:val="20"/>
              </w:rPr>
              <w:t>Шарыповский район</w:t>
            </w:r>
          </w:p>
        </w:tc>
        <w:tc>
          <w:tcPr>
            <w:tcW w:w="1913" w:type="dxa"/>
            <w:vAlign w:val="center"/>
          </w:tcPr>
          <w:p w:rsidR="00F147B8" w:rsidRPr="00C92D70" w:rsidRDefault="00F147B8" w:rsidP="003F4DBB">
            <w:pPr>
              <w:jc w:val="center"/>
              <w:rPr>
                <w:sz w:val="20"/>
                <w:szCs w:val="20"/>
              </w:rPr>
            </w:pPr>
            <w:r w:rsidRPr="00C92D70">
              <w:rPr>
                <w:sz w:val="20"/>
                <w:szCs w:val="20"/>
              </w:rPr>
              <w:t>0,99</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Кежемский район</w:t>
            </w:r>
          </w:p>
        </w:tc>
        <w:tc>
          <w:tcPr>
            <w:tcW w:w="1559" w:type="dxa"/>
            <w:vAlign w:val="center"/>
          </w:tcPr>
          <w:p w:rsidR="00F147B8" w:rsidRPr="00C92D70" w:rsidRDefault="00F147B8" w:rsidP="003F4DBB">
            <w:pPr>
              <w:jc w:val="center"/>
              <w:rPr>
                <w:sz w:val="20"/>
                <w:szCs w:val="20"/>
              </w:rPr>
            </w:pPr>
            <w:r w:rsidRPr="00C92D70">
              <w:rPr>
                <w:sz w:val="20"/>
                <w:szCs w:val="20"/>
              </w:rPr>
              <w:t>0,97</w:t>
            </w:r>
          </w:p>
        </w:tc>
        <w:tc>
          <w:tcPr>
            <w:tcW w:w="3119" w:type="dxa"/>
            <w:vAlign w:val="center"/>
          </w:tcPr>
          <w:p w:rsidR="00F147B8" w:rsidRPr="00C92D70" w:rsidRDefault="00F147B8" w:rsidP="003F4DBB">
            <w:pPr>
              <w:jc w:val="center"/>
              <w:rPr>
                <w:sz w:val="20"/>
                <w:szCs w:val="20"/>
              </w:rPr>
            </w:pPr>
            <w:r w:rsidRPr="00C92D70">
              <w:rPr>
                <w:sz w:val="20"/>
                <w:szCs w:val="20"/>
              </w:rPr>
              <w:t>Шушенский район</w:t>
            </w:r>
          </w:p>
        </w:tc>
        <w:tc>
          <w:tcPr>
            <w:tcW w:w="1913" w:type="dxa"/>
            <w:vAlign w:val="center"/>
          </w:tcPr>
          <w:p w:rsidR="00F147B8" w:rsidRPr="00C92D70" w:rsidRDefault="00F147B8" w:rsidP="003F4DBB">
            <w:pPr>
              <w:jc w:val="center"/>
              <w:rPr>
                <w:sz w:val="20"/>
                <w:szCs w:val="20"/>
              </w:rPr>
            </w:pPr>
            <w:r w:rsidRPr="00C92D70">
              <w:rPr>
                <w:sz w:val="20"/>
                <w:szCs w:val="20"/>
              </w:rPr>
              <w:t>1,06</w:t>
            </w:r>
          </w:p>
        </w:tc>
      </w:tr>
      <w:tr w:rsidR="00F147B8" w:rsidRPr="00C92D70" w:rsidTr="003F4DBB">
        <w:trPr>
          <w:jc w:val="center"/>
        </w:trPr>
        <w:tc>
          <w:tcPr>
            <w:tcW w:w="3562" w:type="dxa"/>
            <w:vAlign w:val="center"/>
          </w:tcPr>
          <w:p w:rsidR="00F147B8" w:rsidRPr="00C92D70" w:rsidRDefault="00F147B8" w:rsidP="003F4DBB">
            <w:pPr>
              <w:jc w:val="center"/>
              <w:rPr>
                <w:sz w:val="20"/>
                <w:szCs w:val="20"/>
              </w:rPr>
            </w:pPr>
            <w:r w:rsidRPr="00C92D70">
              <w:rPr>
                <w:sz w:val="20"/>
                <w:szCs w:val="20"/>
              </w:rPr>
              <w:t>Козульский  район</w:t>
            </w:r>
          </w:p>
        </w:tc>
        <w:tc>
          <w:tcPr>
            <w:tcW w:w="1559" w:type="dxa"/>
            <w:vAlign w:val="center"/>
          </w:tcPr>
          <w:p w:rsidR="00F147B8" w:rsidRPr="00C92D70" w:rsidRDefault="00F147B8" w:rsidP="003F4DBB">
            <w:pPr>
              <w:jc w:val="center"/>
              <w:rPr>
                <w:sz w:val="20"/>
                <w:szCs w:val="20"/>
              </w:rPr>
            </w:pPr>
            <w:r w:rsidRPr="00C92D70">
              <w:rPr>
                <w:sz w:val="20"/>
                <w:szCs w:val="20"/>
              </w:rPr>
              <w:t>0,82</w:t>
            </w:r>
          </w:p>
        </w:tc>
        <w:tc>
          <w:tcPr>
            <w:tcW w:w="3119" w:type="dxa"/>
            <w:vAlign w:val="center"/>
          </w:tcPr>
          <w:p w:rsidR="00F147B8" w:rsidRPr="00C92D70" w:rsidRDefault="00F147B8" w:rsidP="003F4DBB">
            <w:pPr>
              <w:jc w:val="center"/>
              <w:rPr>
                <w:rFonts w:ascii="Calibri" w:hAnsi="Calibri" w:cs="Calibri"/>
                <w:sz w:val="20"/>
                <w:szCs w:val="20"/>
              </w:rPr>
            </w:pPr>
          </w:p>
        </w:tc>
        <w:tc>
          <w:tcPr>
            <w:tcW w:w="1913" w:type="dxa"/>
            <w:vAlign w:val="center"/>
          </w:tcPr>
          <w:p w:rsidR="00F147B8" w:rsidRPr="00C92D70" w:rsidRDefault="00F147B8" w:rsidP="003F4DBB">
            <w:pPr>
              <w:jc w:val="center"/>
              <w:rPr>
                <w:rFonts w:ascii="Calibri" w:hAnsi="Calibri" w:cs="Calibri"/>
                <w:sz w:val="20"/>
                <w:szCs w:val="20"/>
              </w:rPr>
            </w:pPr>
          </w:p>
        </w:tc>
      </w:tr>
    </w:tbl>
    <w:p w:rsidR="00F147B8" w:rsidRPr="00C92D70" w:rsidRDefault="00F147B8" w:rsidP="003931FB">
      <w:pPr>
        <w:ind w:firstLine="567"/>
        <w:jc w:val="both"/>
        <w:rPr>
          <w:lang w:eastAsia="ar-SA"/>
        </w:rPr>
      </w:pPr>
    </w:p>
    <w:p w:rsidR="00F147B8" w:rsidRPr="00C92D70" w:rsidRDefault="00F147B8" w:rsidP="003931FB">
      <w:pPr>
        <w:ind w:firstLine="567"/>
        <w:jc w:val="both"/>
        <w:rPr>
          <w:lang w:eastAsia="ar-SA"/>
        </w:rPr>
      </w:pPr>
      <w:r w:rsidRPr="00C92D70">
        <w:rPr>
          <w:lang w:eastAsia="ar-SA"/>
        </w:rPr>
        <w:t>При расчете уровня автомобилизации грузовыми автомобилями и мототранспортом и</w:t>
      </w:r>
      <w:r w:rsidRPr="00C92D70">
        <w:rPr>
          <w:lang w:eastAsia="ar-SA"/>
        </w:rPr>
        <w:t>с</w:t>
      </w:r>
      <w:r w:rsidRPr="00C92D70">
        <w:rPr>
          <w:lang w:eastAsia="ar-SA"/>
        </w:rPr>
        <w:t>пользовались процентные соотношения по виду транспортных средств для каждого муниц</w:t>
      </w:r>
      <w:r w:rsidRPr="00C92D70">
        <w:rPr>
          <w:lang w:eastAsia="ar-SA"/>
        </w:rPr>
        <w:t>и</w:t>
      </w:r>
      <w:r w:rsidRPr="00C92D70">
        <w:rPr>
          <w:lang w:eastAsia="ar-SA"/>
        </w:rPr>
        <w:t>пального района (Таблица 26).</w:t>
      </w:r>
    </w:p>
    <w:p w:rsidR="00F147B8" w:rsidRPr="00C92D70" w:rsidRDefault="00F147B8" w:rsidP="003931FB">
      <w:pPr>
        <w:pStyle w:val="Caption"/>
        <w:jc w:val="right"/>
      </w:pPr>
      <w:bookmarkStart w:id="113" w:name="_Ref375130617"/>
      <w:r w:rsidRPr="00C92D70">
        <w:t xml:space="preserve">Таблица </w:t>
      </w:r>
      <w:bookmarkEnd w:id="113"/>
      <w:r w:rsidRPr="00C92D70">
        <w:t>26</w:t>
      </w:r>
    </w:p>
    <w:p w:rsidR="00F147B8" w:rsidRPr="00C92D70" w:rsidRDefault="00F147B8" w:rsidP="003931FB">
      <w:pPr>
        <w:pStyle w:val="Caption"/>
      </w:pPr>
      <w:r w:rsidRPr="00C92D70">
        <w:t>Процентные соотношения по виду транспортных средств</w:t>
      </w: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7"/>
        <w:gridCol w:w="1985"/>
        <w:gridCol w:w="1985"/>
        <w:gridCol w:w="2304"/>
      </w:tblGrid>
      <w:tr w:rsidR="00F147B8" w:rsidRPr="00C92D70" w:rsidTr="003F4DBB">
        <w:trPr>
          <w:tblHeader/>
          <w:jc w:val="center"/>
        </w:trPr>
        <w:tc>
          <w:tcPr>
            <w:tcW w:w="3897" w:type="dxa"/>
            <w:vAlign w:val="center"/>
          </w:tcPr>
          <w:p w:rsidR="00F147B8" w:rsidRPr="00C92D70" w:rsidRDefault="00F147B8" w:rsidP="003F4DBB">
            <w:pPr>
              <w:spacing w:before="120" w:after="60"/>
              <w:jc w:val="center"/>
              <w:rPr>
                <w:sz w:val="20"/>
                <w:szCs w:val="20"/>
              </w:rPr>
            </w:pPr>
            <w:r w:rsidRPr="00C92D70">
              <w:rPr>
                <w:b/>
                <w:sz w:val="20"/>
                <w:szCs w:val="20"/>
              </w:rPr>
              <w:t>Наименование муниципального образ</w:t>
            </w:r>
            <w:r w:rsidRPr="00C92D70">
              <w:rPr>
                <w:b/>
                <w:sz w:val="20"/>
                <w:szCs w:val="20"/>
              </w:rPr>
              <w:t>о</w:t>
            </w:r>
            <w:r w:rsidRPr="00C92D70">
              <w:rPr>
                <w:b/>
                <w:sz w:val="20"/>
                <w:szCs w:val="20"/>
              </w:rPr>
              <w:t>вания</w:t>
            </w:r>
          </w:p>
        </w:tc>
        <w:tc>
          <w:tcPr>
            <w:tcW w:w="1985" w:type="dxa"/>
            <w:vAlign w:val="center"/>
          </w:tcPr>
          <w:p w:rsidR="00F147B8" w:rsidRPr="00C92D70" w:rsidRDefault="00F147B8" w:rsidP="003F4DBB">
            <w:pPr>
              <w:spacing w:before="120" w:after="60"/>
              <w:jc w:val="center"/>
              <w:rPr>
                <w:sz w:val="20"/>
                <w:szCs w:val="20"/>
              </w:rPr>
            </w:pPr>
            <w:r w:rsidRPr="00C92D70">
              <w:rPr>
                <w:b/>
                <w:sz w:val="20"/>
                <w:szCs w:val="20"/>
              </w:rPr>
              <w:t>% автомобилиз</w:t>
            </w:r>
            <w:r w:rsidRPr="00C92D70">
              <w:rPr>
                <w:b/>
                <w:sz w:val="20"/>
                <w:szCs w:val="20"/>
              </w:rPr>
              <w:t>а</w:t>
            </w:r>
            <w:r w:rsidRPr="00C92D70">
              <w:rPr>
                <w:b/>
                <w:sz w:val="20"/>
                <w:szCs w:val="20"/>
              </w:rPr>
              <w:t>ции легковыми автомобилями</w:t>
            </w:r>
          </w:p>
        </w:tc>
        <w:tc>
          <w:tcPr>
            <w:tcW w:w="1985" w:type="dxa"/>
            <w:vAlign w:val="center"/>
          </w:tcPr>
          <w:p w:rsidR="00F147B8" w:rsidRPr="00C92D70" w:rsidRDefault="00F147B8" w:rsidP="003F4DBB">
            <w:pPr>
              <w:spacing w:before="120" w:after="60"/>
              <w:jc w:val="center"/>
              <w:rPr>
                <w:sz w:val="20"/>
                <w:szCs w:val="20"/>
              </w:rPr>
            </w:pPr>
            <w:r w:rsidRPr="00C92D70">
              <w:rPr>
                <w:b/>
                <w:sz w:val="20"/>
                <w:szCs w:val="20"/>
              </w:rPr>
              <w:t>% автомобилиз</w:t>
            </w:r>
            <w:r w:rsidRPr="00C92D70">
              <w:rPr>
                <w:b/>
                <w:sz w:val="20"/>
                <w:szCs w:val="20"/>
              </w:rPr>
              <w:t>а</w:t>
            </w:r>
            <w:r w:rsidRPr="00C92D70">
              <w:rPr>
                <w:b/>
                <w:sz w:val="20"/>
                <w:szCs w:val="20"/>
              </w:rPr>
              <w:t>ции грузовыми автомобилями</w:t>
            </w:r>
          </w:p>
        </w:tc>
        <w:tc>
          <w:tcPr>
            <w:tcW w:w="2304" w:type="dxa"/>
            <w:vAlign w:val="center"/>
          </w:tcPr>
          <w:p w:rsidR="00F147B8" w:rsidRPr="00C92D70" w:rsidRDefault="00F147B8" w:rsidP="003F4DBB">
            <w:pPr>
              <w:spacing w:before="120" w:after="60"/>
              <w:jc w:val="center"/>
              <w:rPr>
                <w:sz w:val="20"/>
                <w:szCs w:val="20"/>
              </w:rPr>
            </w:pPr>
            <w:r w:rsidRPr="00C92D70">
              <w:rPr>
                <w:b/>
                <w:sz w:val="20"/>
                <w:szCs w:val="20"/>
              </w:rPr>
              <w:t>% автомобилизации мототранспортом</w:t>
            </w:r>
          </w:p>
        </w:tc>
      </w:tr>
      <w:tr w:rsidR="00F147B8" w:rsidRPr="00C92D70" w:rsidTr="003F4DBB">
        <w:trPr>
          <w:jc w:val="center"/>
        </w:trPr>
        <w:tc>
          <w:tcPr>
            <w:tcW w:w="3897" w:type="dxa"/>
            <w:vAlign w:val="center"/>
          </w:tcPr>
          <w:p w:rsidR="00F147B8" w:rsidRPr="00C92D70" w:rsidRDefault="00F147B8" w:rsidP="003F4DBB">
            <w:pPr>
              <w:jc w:val="center"/>
              <w:rPr>
                <w:sz w:val="20"/>
                <w:szCs w:val="20"/>
              </w:rPr>
            </w:pPr>
            <w:r w:rsidRPr="00C92D70">
              <w:rPr>
                <w:sz w:val="20"/>
                <w:szCs w:val="20"/>
              </w:rPr>
              <w:t>Новоселовский  район</w:t>
            </w:r>
          </w:p>
        </w:tc>
        <w:tc>
          <w:tcPr>
            <w:tcW w:w="1985" w:type="dxa"/>
            <w:vAlign w:val="center"/>
          </w:tcPr>
          <w:p w:rsidR="00F147B8" w:rsidRPr="00C92D70" w:rsidRDefault="00F147B8" w:rsidP="003F4DBB">
            <w:pPr>
              <w:jc w:val="center"/>
              <w:rPr>
                <w:sz w:val="20"/>
                <w:szCs w:val="20"/>
              </w:rPr>
            </w:pPr>
            <w:r w:rsidRPr="00C92D70">
              <w:rPr>
                <w:sz w:val="20"/>
                <w:szCs w:val="20"/>
              </w:rPr>
              <w:t>70</w:t>
            </w:r>
          </w:p>
        </w:tc>
        <w:tc>
          <w:tcPr>
            <w:tcW w:w="1985" w:type="dxa"/>
            <w:vAlign w:val="center"/>
          </w:tcPr>
          <w:p w:rsidR="00F147B8" w:rsidRPr="00C92D70" w:rsidRDefault="00F147B8" w:rsidP="003F4DBB">
            <w:pPr>
              <w:jc w:val="center"/>
              <w:rPr>
                <w:sz w:val="20"/>
                <w:szCs w:val="20"/>
              </w:rPr>
            </w:pPr>
            <w:r w:rsidRPr="00C92D70">
              <w:rPr>
                <w:sz w:val="20"/>
                <w:szCs w:val="20"/>
              </w:rPr>
              <w:t>18</w:t>
            </w:r>
          </w:p>
        </w:tc>
        <w:tc>
          <w:tcPr>
            <w:tcW w:w="2304" w:type="dxa"/>
            <w:vAlign w:val="center"/>
          </w:tcPr>
          <w:p w:rsidR="00F147B8" w:rsidRPr="00C92D70" w:rsidRDefault="00F147B8" w:rsidP="003F4DBB">
            <w:pPr>
              <w:jc w:val="center"/>
              <w:rPr>
                <w:sz w:val="20"/>
                <w:szCs w:val="20"/>
              </w:rPr>
            </w:pPr>
            <w:r w:rsidRPr="00C92D70">
              <w:rPr>
                <w:sz w:val="20"/>
                <w:szCs w:val="20"/>
              </w:rPr>
              <w:t>13</w:t>
            </w:r>
          </w:p>
        </w:tc>
      </w:tr>
    </w:tbl>
    <w:p w:rsidR="00F147B8" w:rsidRDefault="00F147B8" w:rsidP="003931FB">
      <w:pPr>
        <w:ind w:firstLine="567"/>
        <w:jc w:val="both"/>
        <w:rPr>
          <w:lang w:eastAsia="ar-SA"/>
        </w:rPr>
      </w:pPr>
    </w:p>
    <w:p w:rsidR="00F147B8" w:rsidRPr="00C92D70" w:rsidRDefault="00F147B8" w:rsidP="003931FB">
      <w:pPr>
        <w:ind w:firstLine="567"/>
        <w:jc w:val="both"/>
        <w:rPr>
          <w:lang w:eastAsia="ar-SA"/>
        </w:rPr>
      </w:pPr>
      <w:r w:rsidRPr="00C92D70">
        <w:rPr>
          <w:lang w:eastAsia="ar-SA"/>
        </w:rPr>
        <w:t>В результате проведенного исследования были спрогнозированы значения проектного уровня автомобилизации в муниципальных районах Красноярского края. Также были проан</w:t>
      </w:r>
      <w:r w:rsidRPr="00C92D70">
        <w:rPr>
          <w:lang w:eastAsia="ar-SA"/>
        </w:rPr>
        <w:t>а</w:t>
      </w:r>
      <w:r w:rsidRPr="00C92D70">
        <w:rPr>
          <w:lang w:eastAsia="ar-SA"/>
        </w:rPr>
        <w:t>лизированы значения уровней автомобилизации на расчетный срок из утвержденных докуме</w:t>
      </w:r>
      <w:r w:rsidRPr="00C92D70">
        <w:rPr>
          <w:lang w:eastAsia="ar-SA"/>
        </w:rPr>
        <w:t>н</w:t>
      </w:r>
      <w:r w:rsidRPr="00C92D70">
        <w:rPr>
          <w:lang w:eastAsia="ar-SA"/>
        </w:rPr>
        <w:t>тов территориального планирования для соответствующих территорий. Далее полученные зн</w:t>
      </w:r>
      <w:r w:rsidRPr="00C92D70">
        <w:rPr>
          <w:lang w:eastAsia="ar-SA"/>
        </w:rPr>
        <w:t>а</w:t>
      </w:r>
      <w:r w:rsidRPr="00C92D70">
        <w:rPr>
          <w:lang w:eastAsia="ar-SA"/>
        </w:rPr>
        <w:t>чения были скорректированы с учетом данных из документов территориального планирования таким образом, чтобы рассчитанное значение было не меньше значения из документа террит</w:t>
      </w:r>
      <w:r w:rsidRPr="00C92D70">
        <w:rPr>
          <w:lang w:eastAsia="ar-SA"/>
        </w:rPr>
        <w:t>о</w:t>
      </w:r>
      <w:r w:rsidRPr="00C92D70">
        <w:rPr>
          <w:lang w:eastAsia="ar-SA"/>
        </w:rPr>
        <w:t>риального планирования (Таблица 27).</w:t>
      </w:r>
    </w:p>
    <w:p w:rsidR="00F147B8" w:rsidRPr="00C92D70" w:rsidRDefault="00F147B8" w:rsidP="003931FB">
      <w:pPr>
        <w:pStyle w:val="Caption"/>
        <w:jc w:val="right"/>
      </w:pPr>
      <w:bookmarkStart w:id="114" w:name="_Ref375130636"/>
      <w:r w:rsidRPr="00C92D70">
        <w:t xml:space="preserve">Таблица </w:t>
      </w:r>
      <w:bookmarkEnd w:id="114"/>
      <w:r w:rsidRPr="00C92D70">
        <w:t>27</w:t>
      </w:r>
    </w:p>
    <w:p w:rsidR="00F147B8" w:rsidRPr="00C92D70" w:rsidRDefault="00F147B8" w:rsidP="003931FB">
      <w:pPr>
        <w:pStyle w:val="Caption"/>
      </w:pPr>
      <w:r w:rsidRPr="00C92D70">
        <w:t>Значение уровня автомобилизации на расчетный срок</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1"/>
        <w:gridCol w:w="2127"/>
        <w:gridCol w:w="1986"/>
        <w:gridCol w:w="1988"/>
      </w:tblGrid>
      <w:tr w:rsidR="00F147B8" w:rsidRPr="00C92D70" w:rsidTr="003F4DBB">
        <w:trPr>
          <w:trHeight w:val="1003"/>
          <w:tblHeader/>
        </w:trPr>
        <w:tc>
          <w:tcPr>
            <w:tcW w:w="3931" w:type="dxa"/>
            <w:vAlign w:val="center"/>
          </w:tcPr>
          <w:p w:rsidR="00F147B8" w:rsidRPr="00C92D70" w:rsidRDefault="00F147B8" w:rsidP="003F4DBB">
            <w:pPr>
              <w:jc w:val="center"/>
              <w:rPr>
                <w:sz w:val="20"/>
                <w:szCs w:val="20"/>
              </w:rPr>
            </w:pPr>
            <w:r w:rsidRPr="00C92D70">
              <w:rPr>
                <w:b/>
                <w:sz w:val="20"/>
                <w:szCs w:val="20"/>
              </w:rPr>
              <w:t>Наименование муниципального образ</w:t>
            </w:r>
            <w:r w:rsidRPr="00C92D70">
              <w:rPr>
                <w:b/>
                <w:sz w:val="20"/>
                <w:szCs w:val="20"/>
              </w:rPr>
              <w:t>о</w:t>
            </w:r>
            <w:r w:rsidRPr="00C92D70">
              <w:rPr>
                <w:b/>
                <w:sz w:val="20"/>
                <w:szCs w:val="20"/>
              </w:rPr>
              <w:t>вания</w:t>
            </w:r>
          </w:p>
        </w:tc>
        <w:tc>
          <w:tcPr>
            <w:tcW w:w="2127" w:type="dxa"/>
            <w:vAlign w:val="center"/>
          </w:tcPr>
          <w:p w:rsidR="00F147B8" w:rsidRPr="00C92D70" w:rsidRDefault="00F147B8" w:rsidP="003F4DBB">
            <w:pPr>
              <w:jc w:val="center"/>
              <w:rPr>
                <w:sz w:val="20"/>
                <w:szCs w:val="20"/>
              </w:rPr>
            </w:pPr>
            <w:r w:rsidRPr="00C92D70">
              <w:rPr>
                <w:b/>
                <w:sz w:val="20"/>
                <w:szCs w:val="20"/>
              </w:rPr>
              <w:t>Значения проектн</w:t>
            </w:r>
            <w:r w:rsidRPr="00C92D70">
              <w:rPr>
                <w:b/>
                <w:sz w:val="20"/>
                <w:szCs w:val="20"/>
              </w:rPr>
              <w:t>о</w:t>
            </w:r>
            <w:r w:rsidRPr="00C92D70">
              <w:rPr>
                <w:b/>
                <w:sz w:val="20"/>
                <w:szCs w:val="20"/>
              </w:rPr>
              <w:t>го уровня автомоб</w:t>
            </w:r>
            <w:r w:rsidRPr="00C92D70">
              <w:rPr>
                <w:b/>
                <w:sz w:val="20"/>
                <w:szCs w:val="20"/>
              </w:rPr>
              <w:t>и</w:t>
            </w:r>
            <w:r w:rsidRPr="00C92D70">
              <w:rPr>
                <w:b/>
                <w:sz w:val="20"/>
                <w:szCs w:val="20"/>
              </w:rPr>
              <w:t>лизации, ед. легк</w:t>
            </w:r>
            <w:r w:rsidRPr="00C92D70">
              <w:rPr>
                <w:b/>
                <w:sz w:val="20"/>
                <w:szCs w:val="20"/>
              </w:rPr>
              <w:t>о</w:t>
            </w:r>
            <w:r w:rsidRPr="00C92D70">
              <w:rPr>
                <w:b/>
                <w:sz w:val="20"/>
                <w:szCs w:val="20"/>
              </w:rPr>
              <w:t>вых автомобилей на 1000 жителей</w:t>
            </w:r>
          </w:p>
        </w:tc>
        <w:tc>
          <w:tcPr>
            <w:tcW w:w="1986" w:type="dxa"/>
            <w:vAlign w:val="center"/>
          </w:tcPr>
          <w:p w:rsidR="00F147B8" w:rsidRPr="00C92D70" w:rsidRDefault="00F147B8" w:rsidP="003F4DBB">
            <w:pPr>
              <w:jc w:val="center"/>
              <w:rPr>
                <w:b/>
                <w:sz w:val="20"/>
                <w:szCs w:val="20"/>
              </w:rPr>
            </w:pPr>
            <w:r w:rsidRPr="00C92D70">
              <w:rPr>
                <w:b/>
                <w:sz w:val="20"/>
                <w:szCs w:val="20"/>
              </w:rPr>
              <w:t>Значения проек</w:t>
            </w:r>
            <w:r w:rsidRPr="00C92D70">
              <w:rPr>
                <w:b/>
                <w:sz w:val="20"/>
                <w:szCs w:val="20"/>
              </w:rPr>
              <w:t>т</w:t>
            </w:r>
            <w:r w:rsidRPr="00C92D70">
              <w:rPr>
                <w:b/>
                <w:sz w:val="20"/>
                <w:szCs w:val="20"/>
              </w:rPr>
              <w:t>ного уровня авт</w:t>
            </w:r>
            <w:r w:rsidRPr="00C92D70">
              <w:rPr>
                <w:b/>
                <w:sz w:val="20"/>
                <w:szCs w:val="20"/>
              </w:rPr>
              <w:t>о</w:t>
            </w:r>
            <w:r w:rsidRPr="00C92D70">
              <w:rPr>
                <w:b/>
                <w:sz w:val="20"/>
                <w:szCs w:val="20"/>
              </w:rPr>
              <w:t>мобилизации, ед. грузовых авто / 1000 жителей</w:t>
            </w:r>
          </w:p>
        </w:tc>
        <w:tc>
          <w:tcPr>
            <w:tcW w:w="1988" w:type="dxa"/>
            <w:vAlign w:val="center"/>
          </w:tcPr>
          <w:p w:rsidR="00F147B8" w:rsidRPr="00C92D70" w:rsidRDefault="00F147B8" w:rsidP="003F4DBB">
            <w:pPr>
              <w:jc w:val="center"/>
              <w:rPr>
                <w:b/>
                <w:sz w:val="20"/>
                <w:szCs w:val="20"/>
              </w:rPr>
            </w:pPr>
            <w:r w:rsidRPr="00C92D70">
              <w:rPr>
                <w:b/>
                <w:sz w:val="20"/>
                <w:szCs w:val="20"/>
              </w:rPr>
              <w:t>Значения проек</w:t>
            </w:r>
            <w:r w:rsidRPr="00C92D70">
              <w:rPr>
                <w:b/>
                <w:sz w:val="20"/>
                <w:szCs w:val="20"/>
              </w:rPr>
              <w:t>т</w:t>
            </w:r>
            <w:r w:rsidRPr="00C92D70">
              <w:rPr>
                <w:b/>
                <w:sz w:val="20"/>
                <w:szCs w:val="20"/>
              </w:rPr>
              <w:t>ного уровня авт</w:t>
            </w:r>
            <w:r w:rsidRPr="00C92D70">
              <w:rPr>
                <w:b/>
                <w:sz w:val="20"/>
                <w:szCs w:val="20"/>
              </w:rPr>
              <w:t>о</w:t>
            </w:r>
            <w:r w:rsidRPr="00C92D70">
              <w:rPr>
                <w:b/>
                <w:sz w:val="20"/>
                <w:szCs w:val="20"/>
              </w:rPr>
              <w:t>мобилизации, ед. мототранспорта / 1000 жителей</w:t>
            </w:r>
          </w:p>
        </w:tc>
      </w:tr>
      <w:tr w:rsidR="00F147B8" w:rsidRPr="00C92D70" w:rsidTr="003F4DBB">
        <w:trPr>
          <w:trHeight w:val="300"/>
        </w:trPr>
        <w:tc>
          <w:tcPr>
            <w:tcW w:w="3931" w:type="dxa"/>
            <w:vAlign w:val="center"/>
          </w:tcPr>
          <w:p w:rsidR="00F147B8" w:rsidRPr="00C92D70" w:rsidRDefault="00F147B8" w:rsidP="003F4DBB">
            <w:pPr>
              <w:jc w:val="center"/>
              <w:rPr>
                <w:sz w:val="20"/>
                <w:szCs w:val="20"/>
              </w:rPr>
            </w:pPr>
            <w:r w:rsidRPr="00C92D70">
              <w:rPr>
                <w:sz w:val="20"/>
                <w:szCs w:val="20"/>
              </w:rPr>
              <w:t>Новоселовский  район</w:t>
            </w:r>
          </w:p>
        </w:tc>
        <w:tc>
          <w:tcPr>
            <w:tcW w:w="2127" w:type="dxa"/>
            <w:vAlign w:val="center"/>
          </w:tcPr>
          <w:p w:rsidR="00F147B8" w:rsidRPr="00C92D70" w:rsidRDefault="00F147B8" w:rsidP="003F4DBB">
            <w:pPr>
              <w:jc w:val="center"/>
              <w:rPr>
                <w:sz w:val="20"/>
                <w:szCs w:val="20"/>
                <w:lang w:val="en-US"/>
              </w:rPr>
            </w:pPr>
            <w:r w:rsidRPr="00C92D70">
              <w:rPr>
                <w:sz w:val="20"/>
                <w:szCs w:val="20"/>
              </w:rPr>
              <w:t>41</w:t>
            </w:r>
            <w:r w:rsidRPr="00C92D70">
              <w:rPr>
                <w:sz w:val="20"/>
                <w:szCs w:val="20"/>
                <w:lang w:val="en-US"/>
              </w:rPr>
              <w:t>5</w:t>
            </w:r>
          </w:p>
        </w:tc>
        <w:tc>
          <w:tcPr>
            <w:tcW w:w="1986" w:type="dxa"/>
            <w:vAlign w:val="center"/>
          </w:tcPr>
          <w:p w:rsidR="00F147B8" w:rsidRPr="00C92D70" w:rsidRDefault="00F147B8" w:rsidP="003F4DBB">
            <w:pPr>
              <w:jc w:val="center"/>
              <w:rPr>
                <w:sz w:val="20"/>
                <w:szCs w:val="20"/>
                <w:lang w:val="en-US"/>
              </w:rPr>
            </w:pPr>
            <w:r w:rsidRPr="00C92D70">
              <w:rPr>
                <w:sz w:val="20"/>
                <w:szCs w:val="20"/>
              </w:rPr>
              <w:t>10</w:t>
            </w:r>
            <w:r w:rsidRPr="00C92D70">
              <w:rPr>
                <w:sz w:val="20"/>
                <w:szCs w:val="20"/>
                <w:lang w:val="en-US"/>
              </w:rPr>
              <w:t>5</w:t>
            </w:r>
          </w:p>
        </w:tc>
        <w:tc>
          <w:tcPr>
            <w:tcW w:w="1988" w:type="dxa"/>
            <w:vAlign w:val="center"/>
          </w:tcPr>
          <w:p w:rsidR="00F147B8" w:rsidRPr="00C92D70" w:rsidRDefault="00F147B8" w:rsidP="003F4DBB">
            <w:pPr>
              <w:jc w:val="center"/>
              <w:rPr>
                <w:sz w:val="20"/>
                <w:szCs w:val="20"/>
                <w:lang w:val="en-US"/>
              </w:rPr>
            </w:pPr>
            <w:r w:rsidRPr="00C92D70">
              <w:rPr>
                <w:sz w:val="20"/>
                <w:szCs w:val="20"/>
                <w:lang w:val="en-US"/>
              </w:rPr>
              <w:t>75</w:t>
            </w:r>
          </w:p>
        </w:tc>
      </w:tr>
    </w:tbl>
    <w:p w:rsidR="00F147B8" w:rsidRPr="00C92D70" w:rsidRDefault="00F147B8" w:rsidP="003B0697">
      <w:pPr>
        <w:pStyle w:val="Heading2"/>
        <w:numPr>
          <w:ilvl w:val="1"/>
          <w:numId w:val="57"/>
        </w:numPr>
        <w:ind w:left="0"/>
      </w:pPr>
      <w:bookmarkStart w:id="115" w:name="_Toc396401955"/>
      <w:r w:rsidRPr="00C92D70">
        <w:t>Обеспеченность внешних автомобильных дорог объектами доро</w:t>
      </w:r>
      <w:r w:rsidRPr="00C92D70">
        <w:t>ж</w:t>
      </w:r>
      <w:r w:rsidRPr="00C92D70">
        <w:t>ного сервиса и элементами обустройства</w:t>
      </w:r>
      <w:bookmarkEnd w:id="115"/>
    </w:p>
    <w:p w:rsidR="00F147B8" w:rsidRPr="00C92D70" w:rsidRDefault="00F147B8" w:rsidP="003931FB">
      <w:pPr>
        <w:pStyle w:val="S5"/>
      </w:pPr>
      <w:r w:rsidRPr="00C92D70">
        <w:t>Автомобильные дороги общего пользования федерального, регионального, межмуниц</w:t>
      </w:r>
      <w:r w:rsidRPr="00C92D70">
        <w:t>и</w:t>
      </w:r>
      <w:r w:rsidRPr="00C92D70">
        <w:t>пального и местного значения обустраиваются различными видами объектов дорожного серв</w:t>
      </w:r>
      <w:r w:rsidRPr="00C92D70">
        <w:t>и</w:t>
      </w:r>
      <w:r w:rsidRPr="00C92D70">
        <w:t>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F147B8" w:rsidRPr="00C92D70" w:rsidRDefault="00F147B8" w:rsidP="003931FB">
      <w:pPr>
        <w:pStyle w:val="S5"/>
      </w:pPr>
      <w:r w:rsidRPr="00C92D70">
        <w:t>Объекты дорожного сервиса различного вида могут объединяться в единые комплексы.</w:t>
      </w:r>
    </w:p>
    <w:p w:rsidR="00F147B8" w:rsidRPr="00C92D70" w:rsidRDefault="00F147B8" w:rsidP="003931FB">
      <w:pPr>
        <w:pStyle w:val="S5"/>
      </w:pPr>
      <w:r w:rsidRPr="00C92D70">
        <w:t>Размещение каждого вида объектов дорожного сервиса в границах полосы отвода автом</w:t>
      </w:r>
      <w:r w:rsidRPr="00C92D70">
        <w:t>о</w:t>
      </w:r>
      <w:r w:rsidRPr="00C92D70">
        <w:t>бильной дороги соответствующего класса и категории осуществляется в соответствии с док</w:t>
      </w:r>
      <w:r w:rsidRPr="00C92D70">
        <w:t>у</w:t>
      </w:r>
      <w:r w:rsidRPr="00C92D70">
        <w:t>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w:t>
      </w:r>
      <w:r w:rsidRPr="00C92D70">
        <w:t>а</w:t>
      </w:r>
      <w:r w:rsidRPr="00C92D70">
        <w:t>ми дорожного сервиса, размещаемыми в границах полос отвода автомобильных дорог.</w:t>
      </w:r>
    </w:p>
    <w:p w:rsidR="00F147B8" w:rsidRPr="00C92D70" w:rsidRDefault="00F147B8" w:rsidP="003931FB">
      <w:pPr>
        <w:pStyle w:val="S5"/>
      </w:pPr>
      <w:r w:rsidRPr="00C92D70">
        <w:t>Параметры размещения объектов дорожного сервиса на автомобильных дорогах пре</w:t>
      </w:r>
      <w:r w:rsidRPr="00C92D70">
        <w:t>д</w:t>
      </w:r>
      <w:r w:rsidRPr="00C92D70">
        <w:t>ставлены ниже (Таблица 28).</w:t>
      </w:r>
    </w:p>
    <w:p w:rsidR="00F147B8" w:rsidRPr="00C92D70" w:rsidRDefault="00F147B8" w:rsidP="003931FB">
      <w:pPr>
        <w:pStyle w:val="Caption"/>
        <w:jc w:val="right"/>
      </w:pPr>
      <w:bookmarkStart w:id="116" w:name="_Ref375131017"/>
      <w:bookmarkStart w:id="117" w:name="_Ref375829994"/>
      <w:r w:rsidRPr="00C92D70">
        <w:t xml:space="preserve">Таблица </w:t>
      </w:r>
      <w:bookmarkEnd w:id="116"/>
      <w:bookmarkEnd w:id="117"/>
      <w:r w:rsidRPr="00C92D70">
        <w:t>28</w:t>
      </w:r>
    </w:p>
    <w:p w:rsidR="00F147B8" w:rsidRPr="00C92D70" w:rsidRDefault="00F147B8" w:rsidP="003931FB">
      <w:pPr>
        <w:pStyle w:val="Caption"/>
      </w:pPr>
      <w:r w:rsidRPr="00C92D70">
        <w:t>Обеспеченность автомобильных дорог объектами дорожного сервиса</w:t>
      </w:r>
    </w:p>
    <w:tbl>
      <w:tblPr>
        <w:tblW w:w="10206" w:type="dxa"/>
        <w:tblInd w:w="108" w:type="dxa"/>
        <w:tblLayout w:type="fixed"/>
        <w:tblLook w:val="00A0"/>
      </w:tblPr>
      <w:tblGrid>
        <w:gridCol w:w="709"/>
        <w:gridCol w:w="1314"/>
        <w:gridCol w:w="27"/>
        <w:gridCol w:w="39"/>
        <w:gridCol w:w="72"/>
        <w:gridCol w:w="469"/>
        <w:gridCol w:w="628"/>
        <w:gridCol w:w="163"/>
        <w:gridCol w:w="2249"/>
        <w:gridCol w:w="1399"/>
        <w:gridCol w:w="1153"/>
        <w:gridCol w:w="421"/>
        <w:gridCol w:w="429"/>
        <w:gridCol w:w="1134"/>
      </w:tblGrid>
      <w:tr w:rsidR="00F147B8" w:rsidRPr="00C92D70" w:rsidTr="003F4DBB">
        <w:trPr>
          <w:trHeight w:val="230"/>
          <w:tblHeader/>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F147B8" w:rsidRPr="00C92D70" w:rsidRDefault="00F147B8" w:rsidP="003F4DBB">
            <w:pPr>
              <w:pStyle w:val="a9"/>
              <w:rPr>
                <w:sz w:val="20"/>
                <w:szCs w:val="20"/>
              </w:rPr>
            </w:pPr>
            <w:r w:rsidRPr="00C92D70">
              <w:rPr>
                <w:sz w:val="20"/>
                <w:szCs w:val="20"/>
              </w:rPr>
              <w:t>№ п.п</w:t>
            </w:r>
          </w:p>
        </w:tc>
        <w:tc>
          <w:tcPr>
            <w:tcW w:w="4961" w:type="dxa"/>
            <w:gridSpan w:val="8"/>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Определяемый норматив</w:t>
            </w: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ед. изм</w:t>
            </w:r>
          </w:p>
        </w:tc>
        <w:tc>
          <w:tcPr>
            <w:tcW w:w="2003" w:type="dxa"/>
            <w:gridSpan w:val="3"/>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9"/>
              <w:rPr>
                <w:sz w:val="20"/>
                <w:szCs w:val="20"/>
              </w:rPr>
            </w:pPr>
            <w:r w:rsidRPr="00C92D70">
              <w:rPr>
                <w:sz w:val="20"/>
                <w:szCs w:val="20"/>
              </w:rPr>
              <w:t>Показ</w:t>
            </w:r>
            <w:r w:rsidRPr="00C92D70">
              <w:rPr>
                <w:sz w:val="20"/>
                <w:szCs w:val="20"/>
              </w:rPr>
              <w:t>а</w:t>
            </w:r>
            <w:r w:rsidRPr="00C92D70">
              <w:rPr>
                <w:sz w:val="20"/>
                <w:szCs w:val="20"/>
              </w:rPr>
              <w:t>тель</w:t>
            </w:r>
          </w:p>
        </w:tc>
      </w:tr>
      <w:tr w:rsidR="00F147B8"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r>
      <w:tr w:rsidR="00F147B8" w:rsidRPr="00C92D70" w:rsidTr="003F4DBB">
        <w:trPr>
          <w:trHeight w:val="230"/>
          <w:tblHeader/>
        </w:trPr>
        <w:tc>
          <w:tcPr>
            <w:tcW w:w="709"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4961" w:type="dxa"/>
            <w:gridSpan w:val="8"/>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r>
      <w:tr w:rsidR="00F147B8" w:rsidRPr="00C92D70" w:rsidTr="003F4DBB">
        <w:trPr>
          <w:trHeight w:val="707"/>
        </w:trPr>
        <w:tc>
          <w:tcPr>
            <w:tcW w:w="709" w:type="dxa"/>
            <w:vMerge w:val="restart"/>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1.1</w:t>
            </w:r>
          </w:p>
        </w:tc>
        <w:tc>
          <w:tcPr>
            <w:tcW w:w="1452" w:type="dxa"/>
            <w:gridSpan w:val="4"/>
            <w:vMerge w:val="restart"/>
            <w:tcBorders>
              <w:top w:val="single" w:sz="4" w:space="0" w:color="auto"/>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r w:rsidRPr="00C92D70">
              <w:rPr>
                <w:sz w:val="20"/>
                <w:szCs w:val="20"/>
              </w:rPr>
              <w:t>Расстояние между стоя</w:t>
            </w:r>
            <w:r w:rsidRPr="00C92D70">
              <w:rPr>
                <w:sz w:val="20"/>
                <w:szCs w:val="20"/>
              </w:rPr>
              <w:t>н</w:t>
            </w:r>
            <w:r w:rsidRPr="00C92D70">
              <w:rPr>
                <w:sz w:val="20"/>
                <w:szCs w:val="20"/>
              </w:rPr>
              <w:t>ками автом</w:t>
            </w:r>
            <w:r w:rsidRPr="00C92D70">
              <w:rPr>
                <w:sz w:val="20"/>
                <w:szCs w:val="20"/>
              </w:rPr>
              <w:t>о</w:t>
            </w:r>
            <w:r w:rsidRPr="00C92D70">
              <w:rPr>
                <w:sz w:val="20"/>
                <w:szCs w:val="20"/>
              </w:rPr>
              <w:t>билей вблизи сооружений дорожной, автотран</w:t>
            </w:r>
            <w:r w:rsidRPr="00C92D70">
              <w:rPr>
                <w:sz w:val="20"/>
                <w:szCs w:val="20"/>
              </w:rPr>
              <w:t>с</w:t>
            </w:r>
            <w:r w:rsidRPr="00C92D70">
              <w:rPr>
                <w:sz w:val="20"/>
                <w:szCs w:val="20"/>
              </w:rPr>
              <w:t>портной службы и п</w:t>
            </w:r>
            <w:r w:rsidRPr="00C92D70">
              <w:rPr>
                <w:sz w:val="20"/>
                <w:szCs w:val="20"/>
              </w:rPr>
              <w:t>о</w:t>
            </w:r>
            <w:r w:rsidRPr="00C92D70">
              <w:rPr>
                <w:sz w:val="20"/>
                <w:szCs w:val="20"/>
              </w:rPr>
              <w:t>стов ГИБДД:</w:t>
            </w:r>
          </w:p>
        </w:tc>
        <w:tc>
          <w:tcPr>
            <w:tcW w:w="1260"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F147B8" w:rsidRPr="00C92D70" w:rsidRDefault="00F147B8" w:rsidP="003F4DBB">
            <w:pPr>
              <w:pStyle w:val="ac"/>
              <w:rPr>
                <w:sz w:val="20"/>
                <w:szCs w:val="20"/>
              </w:rPr>
            </w:pPr>
            <w:r w:rsidRPr="00C92D70">
              <w:rPr>
                <w:sz w:val="20"/>
                <w:szCs w:val="20"/>
              </w:rPr>
              <w:t>для кратковременного отдыха:</w:t>
            </w:r>
          </w:p>
        </w:tc>
        <w:tc>
          <w:tcPr>
            <w:tcW w:w="2249" w:type="dxa"/>
            <w:tcBorders>
              <w:top w:val="single" w:sz="4" w:space="0" w:color="auto"/>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на дорогах I - II катег</w:t>
            </w:r>
            <w:r w:rsidRPr="00C92D70">
              <w:rPr>
                <w:sz w:val="20"/>
                <w:szCs w:val="20"/>
              </w:rPr>
              <w:t>о</w:t>
            </w:r>
            <w:r w:rsidRPr="00C92D70">
              <w:rPr>
                <w:sz w:val="20"/>
                <w:szCs w:val="20"/>
              </w:rPr>
              <w:t xml:space="preserve">рий; </w:t>
            </w:r>
          </w:p>
        </w:tc>
        <w:tc>
          <w:tcPr>
            <w:tcW w:w="1399" w:type="dxa"/>
            <w:vMerge w:val="restart"/>
            <w:tcBorders>
              <w:top w:val="single" w:sz="4" w:space="0" w:color="auto"/>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км</w:t>
            </w:r>
          </w:p>
        </w:tc>
        <w:tc>
          <w:tcPr>
            <w:tcW w:w="2003" w:type="dxa"/>
            <w:gridSpan w:val="3"/>
            <w:vMerge w:val="restart"/>
            <w:tcBorders>
              <w:top w:val="single" w:sz="4" w:space="0" w:color="auto"/>
              <w:left w:val="single" w:sz="4" w:space="0" w:color="auto"/>
              <w:bottom w:val="single" w:sz="8" w:space="0" w:color="000000"/>
              <w:right w:val="single" w:sz="4" w:space="0" w:color="000000"/>
            </w:tcBorders>
            <w:vAlign w:val="center"/>
          </w:tcPr>
          <w:p w:rsidR="00F147B8" w:rsidRPr="00C92D70" w:rsidRDefault="00F147B8" w:rsidP="003F4DBB">
            <w:pPr>
              <w:pStyle w:val="ac"/>
              <w:rPr>
                <w:sz w:val="20"/>
                <w:szCs w:val="20"/>
              </w:rPr>
            </w:pPr>
            <w:r w:rsidRPr="00C92D70">
              <w:rPr>
                <w:sz w:val="20"/>
                <w:szCs w:val="20"/>
              </w:rPr>
              <w:t>Методические р</w:t>
            </w:r>
            <w:r w:rsidRPr="00C92D70">
              <w:rPr>
                <w:sz w:val="20"/>
                <w:szCs w:val="20"/>
              </w:rPr>
              <w:t>е</w:t>
            </w:r>
            <w:r w:rsidRPr="00C92D70">
              <w:rPr>
                <w:sz w:val="20"/>
                <w:szCs w:val="20"/>
              </w:rPr>
              <w:t>комендации по ра</w:t>
            </w:r>
            <w:r w:rsidRPr="00C92D70">
              <w:rPr>
                <w:sz w:val="20"/>
                <w:szCs w:val="20"/>
              </w:rPr>
              <w:t>з</w:t>
            </w:r>
            <w:r w:rsidRPr="00C92D70">
              <w:rPr>
                <w:sz w:val="20"/>
                <w:szCs w:val="20"/>
              </w:rPr>
              <w:t>мещению и прое</w:t>
            </w:r>
            <w:r w:rsidRPr="00C92D70">
              <w:rPr>
                <w:sz w:val="20"/>
                <w:szCs w:val="20"/>
              </w:rPr>
              <w:t>к</w:t>
            </w:r>
            <w:r w:rsidRPr="00C92D70">
              <w:rPr>
                <w:sz w:val="20"/>
                <w:szCs w:val="20"/>
              </w:rPr>
              <w:t>тированию площ</w:t>
            </w:r>
            <w:r w:rsidRPr="00C92D70">
              <w:rPr>
                <w:sz w:val="20"/>
                <w:szCs w:val="20"/>
              </w:rPr>
              <w:t>а</w:t>
            </w:r>
            <w:r w:rsidRPr="00C92D70">
              <w:rPr>
                <w:sz w:val="20"/>
                <w:szCs w:val="20"/>
              </w:rPr>
              <w:t>док для стоянок а</w:t>
            </w:r>
            <w:r w:rsidRPr="00C92D70">
              <w:rPr>
                <w:sz w:val="20"/>
                <w:szCs w:val="20"/>
              </w:rPr>
              <w:t>в</w:t>
            </w:r>
            <w:r w:rsidRPr="00C92D70">
              <w:rPr>
                <w:sz w:val="20"/>
                <w:szCs w:val="20"/>
              </w:rPr>
              <w:t>томобилей п.10</w:t>
            </w: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10-15</w:t>
            </w:r>
          </w:p>
        </w:tc>
      </w:tr>
      <w:tr w:rsidR="00F147B8" w:rsidRPr="00C92D70" w:rsidTr="003F4DBB">
        <w:trPr>
          <w:trHeight w:val="1241"/>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60" w:type="dxa"/>
            <w:gridSpan w:val="3"/>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2249" w:type="dxa"/>
            <w:tcBorders>
              <w:top w:val="nil"/>
              <w:left w:val="nil"/>
              <w:bottom w:val="nil"/>
              <w:right w:val="single" w:sz="4" w:space="0" w:color="auto"/>
            </w:tcBorders>
          </w:tcPr>
          <w:p w:rsidR="00F147B8" w:rsidRPr="00C92D70" w:rsidRDefault="00F147B8" w:rsidP="003F4DBB">
            <w:pPr>
              <w:pStyle w:val="ac"/>
              <w:rPr>
                <w:sz w:val="20"/>
                <w:szCs w:val="20"/>
              </w:rPr>
            </w:pPr>
            <w:r w:rsidRPr="00C92D70">
              <w:rPr>
                <w:sz w:val="20"/>
                <w:szCs w:val="20"/>
              </w:rPr>
              <w:t>на дорогах III катег</w:t>
            </w:r>
            <w:r w:rsidRPr="00C92D70">
              <w:rPr>
                <w:sz w:val="20"/>
                <w:szCs w:val="20"/>
              </w:rPr>
              <w:t>о</w:t>
            </w:r>
            <w:r w:rsidRPr="00C92D70">
              <w:rPr>
                <w:sz w:val="20"/>
                <w:szCs w:val="20"/>
              </w:rPr>
              <w:t>рии</w:t>
            </w:r>
          </w:p>
        </w:tc>
        <w:tc>
          <w:tcPr>
            <w:tcW w:w="1399" w:type="dxa"/>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20-30</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1452" w:type="dxa"/>
            <w:gridSpan w:val="4"/>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3509" w:type="dxa"/>
            <w:gridSpan w:val="4"/>
            <w:tcBorders>
              <w:top w:val="single" w:sz="4" w:space="0" w:color="auto"/>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xml:space="preserve">для длительного отдыха на дорогах I - III категорий </w:t>
            </w:r>
          </w:p>
        </w:tc>
        <w:tc>
          <w:tcPr>
            <w:tcW w:w="1399" w:type="dxa"/>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30-60</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1452" w:type="dxa"/>
            <w:gridSpan w:val="4"/>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r w:rsidRPr="00C92D70">
              <w:rPr>
                <w:sz w:val="20"/>
                <w:szCs w:val="20"/>
              </w:rPr>
              <w:t>Минимальная вместимость площадок отдыха:</w:t>
            </w:r>
          </w:p>
        </w:tc>
        <w:tc>
          <w:tcPr>
            <w:tcW w:w="3509" w:type="dxa"/>
            <w:gridSpan w:val="4"/>
            <w:tcBorders>
              <w:top w:val="single" w:sz="4" w:space="0" w:color="auto"/>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для кратковременного отдыха;</w:t>
            </w:r>
          </w:p>
        </w:tc>
        <w:tc>
          <w:tcPr>
            <w:tcW w:w="1399" w:type="dxa"/>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автомобилей</w:t>
            </w: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nil"/>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3509" w:type="dxa"/>
            <w:gridSpan w:val="4"/>
            <w:tcBorders>
              <w:top w:val="single" w:sz="4" w:space="0" w:color="auto"/>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для длительного отдыха;</w:t>
            </w:r>
          </w:p>
        </w:tc>
        <w:tc>
          <w:tcPr>
            <w:tcW w:w="139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nil"/>
              <w:right w:val="single" w:sz="8" w:space="0" w:color="000000"/>
            </w:tcBorders>
            <w:vAlign w:val="center"/>
          </w:tcPr>
          <w:p w:rsidR="00F147B8" w:rsidRPr="00C92D70" w:rsidRDefault="00F147B8" w:rsidP="003F4DBB">
            <w:pPr>
              <w:pStyle w:val="aa"/>
              <w:rPr>
                <w:sz w:val="20"/>
                <w:szCs w:val="20"/>
              </w:rPr>
            </w:pPr>
            <w:r w:rsidRPr="00C92D70">
              <w:rPr>
                <w:sz w:val="20"/>
                <w:szCs w:val="20"/>
              </w:rPr>
              <w:t>10</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1452" w:type="dxa"/>
            <w:gridSpan w:val="4"/>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3509" w:type="dxa"/>
            <w:gridSpan w:val="4"/>
            <w:tcBorders>
              <w:top w:val="single" w:sz="4" w:space="0" w:color="auto"/>
              <w:left w:val="nil"/>
              <w:bottom w:val="single" w:sz="8" w:space="0" w:color="auto"/>
              <w:right w:val="single" w:sz="4" w:space="0" w:color="auto"/>
            </w:tcBorders>
          </w:tcPr>
          <w:p w:rsidR="00F147B8" w:rsidRPr="00C92D70" w:rsidRDefault="00F147B8" w:rsidP="003F4DBB">
            <w:pPr>
              <w:pStyle w:val="ac"/>
              <w:rPr>
                <w:sz w:val="20"/>
                <w:szCs w:val="20"/>
              </w:rPr>
            </w:pPr>
            <w:r w:rsidRPr="00C92D70">
              <w:rPr>
                <w:sz w:val="20"/>
                <w:szCs w:val="20"/>
              </w:rPr>
              <w:t xml:space="preserve">на подходах магистральных дорог I - II категорий к крупным городам </w:t>
            </w:r>
          </w:p>
        </w:tc>
        <w:tc>
          <w:tcPr>
            <w:tcW w:w="139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8"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80</w:t>
            </w:r>
          </w:p>
        </w:tc>
      </w:tr>
      <w:tr w:rsidR="00F147B8" w:rsidRPr="00C92D70" w:rsidTr="003F4DBB">
        <w:trPr>
          <w:trHeight w:val="20"/>
        </w:trPr>
        <w:tc>
          <w:tcPr>
            <w:tcW w:w="709" w:type="dxa"/>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1.2</w:t>
            </w:r>
          </w:p>
        </w:tc>
        <w:tc>
          <w:tcPr>
            <w:tcW w:w="1921" w:type="dxa"/>
            <w:gridSpan w:val="5"/>
            <w:vMerge w:val="restart"/>
            <w:tcBorders>
              <w:top w:val="single" w:sz="8" w:space="0" w:color="auto"/>
              <w:left w:val="single" w:sz="4" w:space="0" w:color="auto"/>
              <w:bottom w:val="single" w:sz="8" w:space="0" w:color="000000"/>
              <w:right w:val="single" w:sz="4" w:space="0" w:color="000000"/>
            </w:tcBorders>
            <w:vAlign w:val="center"/>
          </w:tcPr>
          <w:p w:rsidR="00F147B8" w:rsidRPr="00C92D70" w:rsidRDefault="00F147B8" w:rsidP="003F4DBB">
            <w:pPr>
              <w:pStyle w:val="ac"/>
              <w:rPr>
                <w:sz w:val="20"/>
                <w:szCs w:val="20"/>
              </w:rPr>
            </w:pPr>
            <w:r w:rsidRPr="00C92D70">
              <w:rPr>
                <w:sz w:val="20"/>
                <w:szCs w:val="20"/>
              </w:rPr>
              <w:t>Удаление площ</w:t>
            </w:r>
            <w:r w:rsidRPr="00C92D70">
              <w:rPr>
                <w:sz w:val="20"/>
                <w:szCs w:val="20"/>
              </w:rPr>
              <w:t>а</w:t>
            </w:r>
            <w:r w:rsidRPr="00C92D70">
              <w:rPr>
                <w:sz w:val="20"/>
                <w:szCs w:val="20"/>
              </w:rPr>
              <w:t>док от кромок о</w:t>
            </w:r>
            <w:r w:rsidRPr="00C92D70">
              <w:rPr>
                <w:sz w:val="20"/>
                <w:szCs w:val="20"/>
              </w:rPr>
              <w:t>с</w:t>
            </w:r>
            <w:r w:rsidRPr="00C92D70">
              <w:rPr>
                <w:sz w:val="20"/>
                <w:szCs w:val="20"/>
              </w:rPr>
              <w:t>новных полос дв</w:t>
            </w:r>
            <w:r w:rsidRPr="00C92D70">
              <w:rPr>
                <w:sz w:val="20"/>
                <w:szCs w:val="20"/>
              </w:rPr>
              <w:t>и</w:t>
            </w:r>
            <w:r w:rsidRPr="00C92D70">
              <w:rPr>
                <w:sz w:val="20"/>
                <w:szCs w:val="20"/>
              </w:rPr>
              <w:t xml:space="preserve">жения дорог: </w:t>
            </w:r>
          </w:p>
        </w:tc>
        <w:tc>
          <w:tcPr>
            <w:tcW w:w="3040" w:type="dxa"/>
            <w:gridSpan w:val="3"/>
            <w:tcBorders>
              <w:top w:val="nil"/>
              <w:left w:val="nil"/>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 xml:space="preserve">I - III категорий </w:t>
            </w:r>
          </w:p>
        </w:tc>
        <w:tc>
          <w:tcPr>
            <w:tcW w:w="1399" w:type="dxa"/>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м</w:t>
            </w:r>
          </w:p>
        </w:tc>
        <w:tc>
          <w:tcPr>
            <w:tcW w:w="2003" w:type="dxa"/>
            <w:gridSpan w:val="3"/>
            <w:vMerge w:val="restart"/>
            <w:tcBorders>
              <w:top w:val="single" w:sz="8" w:space="0" w:color="auto"/>
              <w:left w:val="single" w:sz="4" w:space="0" w:color="auto"/>
              <w:bottom w:val="single" w:sz="8" w:space="0" w:color="000000"/>
              <w:right w:val="single" w:sz="4" w:space="0" w:color="000000"/>
            </w:tcBorders>
            <w:vAlign w:val="center"/>
          </w:tcPr>
          <w:p w:rsidR="00F147B8" w:rsidRPr="00C92D70" w:rsidRDefault="00F147B8" w:rsidP="003F4DBB">
            <w:pPr>
              <w:pStyle w:val="ac"/>
              <w:rPr>
                <w:sz w:val="20"/>
                <w:szCs w:val="20"/>
              </w:rPr>
            </w:pPr>
            <w:r w:rsidRPr="00C92D70">
              <w:rPr>
                <w:sz w:val="20"/>
                <w:szCs w:val="20"/>
              </w:rPr>
              <w:t>Методические р</w:t>
            </w:r>
            <w:r w:rsidRPr="00C92D70">
              <w:rPr>
                <w:sz w:val="20"/>
                <w:szCs w:val="20"/>
              </w:rPr>
              <w:t>е</w:t>
            </w:r>
            <w:r w:rsidRPr="00C92D70">
              <w:rPr>
                <w:sz w:val="20"/>
                <w:szCs w:val="20"/>
              </w:rPr>
              <w:t>комендации по ра</w:t>
            </w:r>
            <w:r w:rsidRPr="00C92D70">
              <w:rPr>
                <w:sz w:val="20"/>
                <w:szCs w:val="20"/>
              </w:rPr>
              <w:t>з</w:t>
            </w:r>
            <w:r w:rsidRPr="00C92D70">
              <w:rPr>
                <w:sz w:val="20"/>
                <w:szCs w:val="20"/>
              </w:rPr>
              <w:t>мещению и прое</w:t>
            </w:r>
            <w:r w:rsidRPr="00C92D70">
              <w:rPr>
                <w:sz w:val="20"/>
                <w:szCs w:val="20"/>
              </w:rPr>
              <w:t>к</w:t>
            </w:r>
            <w:r w:rsidRPr="00C92D70">
              <w:rPr>
                <w:sz w:val="20"/>
                <w:szCs w:val="20"/>
              </w:rPr>
              <w:t>тированию площ</w:t>
            </w:r>
            <w:r w:rsidRPr="00C92D70">
              <w:rPr>
                <w:sz w:val="20"/>
                <w:szCs w:val="20"/>
              </w:rPr>
              <w:t>а</w:t>
            </w:r>
            <w:r w:rsidRPr="00C92D70">
              <w:rPr>
                <w:sz w:val="20"/>
                <w:szCs w:val="20"/>
              </w:rPr>
              <w:t>док для стоянок а</w:t>
            </w:r>
            <w:r w:rsidRPr="00C92D70">
              <w:rPr>
                <w:sz w:val="20"/>
                <w:szCs w:val="20"/>
              </w:rPr>
              <w:t>в</w:t>
            </w:r>
            <w:r w:rsidRPr="00C92D70">
              <w:rPr>
                <w:sz w:val="20"/>
                <w:szCs w:val="20"/>
              </w:rPr>
              <w:t>томобилей п.16</w:t>
            </w:r>
          </w:p>
        </w:tc>
        <w:tc>
          <w:tcPr>
            <w:tcW w:w="1134" w:type="dxa"/>
            <w:tcBorders>
              <w:top w:val="single" w:sz="8" w:space="0" w:color="auto"/>
              <w:left w:val="nil"/>
              <w:bottom w:val="single" w:sz="4" w:space="0" w:color="auto"/>
              <w:right w:val="single" w:sz="8" w:space="0" w:color="000000"/>
            </w:tcBorders>
            <w:noWrap/>
            <w:vAlign w:val="center"/>
          </w:tcPr>
          <w:p w:rsidR="00F147B8" w:rsidRPr="00C92D70" w:rsidRDefault="00F147B8" w:rsidP="003F4DBB">
            <w:pPr>
              <w:pStyle w:val="aa"/>
              <w:rPr>
                <w:sz w:val="20"/>
                <w:szCs w:val="20"/>
              </w:rPr>
            </w:pPr>
            <w:r w:rsidRPr="00C92D70">
              <w:rPr>
                <w:sz w:val="20"/>
                <w:szCs w:val="20"/>
              </w:rPr>
              <w:t>25</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1921" w:type="dxa"/>
            <w:gridSpan w:val="5"/>
            <w:vMerge/>
            <w:tcBorders>
              <w:top w:val="single" w:sz="8" w:space="0" w:color="auto"/>
              <w:left w:val="single" w:sz="4" w:space="0" w:color="auto"/>
              <w:bottom w:val="single" w:sz="8" w:space="0" w:color="000000"/>
              <w:right w:val="single" w:sz="4" w:space="0" w:color="000000"/>
            </w:tcBorders>
            <w:vAlign w:val="center"/>
          </w:tcPr>
          <w:p w:rsidR="00F147B8" w:rsidRPr="00C92D70" w:rsidRDefault="00F147B8" w:rsidP="003F4DBB">
            <w:pPr>
              <w:pStyle w:val="ac"/>
              <w:rPr>
                <w:sz w:val="20"/>
                <w:szCs w:val="20"/>
              </w:rPr>
            </w:pPr>
          </w:p>
        </w:tc>
        <w:tc>
          <w:tcPr>
            <w:tcW w:w="3040" w:type="dxa"/>
            <w:gridSpan w:val="3"/>
            <w:tcBorders>
              <w:top w:val="nil"/>
              <w:left w:val="nil"/>
              <w:bottom w:val="single" w:sz="8"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IV - V категорий</w:t>
            </w:r>
          </w:p>
        </w:tc>
        <w:tc>
          <w:tcPr>
            <w:tcW w:w="139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single" w:sz="8" w:space="0" w:color="auto"/>
              <w:left w:val="single" w:sz="4" w:space="0" w:color="auto"/>
              <w:bottom w:val="single" w:sz="8"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8" w:space="0" w:color="auto"/>
              <w:right w:val="single" w:sz="8" w:space="0" w:color="000000"/>
            </w:tcBorders>
            <w:noWrap/>
            <w:vAlign w:val="center"/>
          </w:tcPr>
          <w:p w:rsidR="00F147B8" w:rsidRPr="00C92D70" w:rsidRDefault="00F147B8" w:rsidP="003F4DBB">
            <w:pPr>
              <w:pStyle w:val="aa"/>
              <w:rPr>
                <w:sz w:val="20"/>
                <w:szCs w:val="20"/>
              </w:rPr>
            </w:pPr>
            <w:r w:rsidRPr="00C92D70">
              <w:rPr>
                <w:sz w:val="20"/>
                <w:szCs w:val="20"/>
              </w:rPr>
              <w:t>15</w:t>
            </w:r>
          </w:p>
        </w:tc>
      </w:tr>
      <w:tr w:rsidR="00F147B8" w:rsidRPr="00C92D70" w:rsidTr="003F4DBB">
        <w:trPr>
          <w:trHeight w:val="20"/>
        </w:trPr>
        <w:tc>
          <w:tcPr>
            <w:tcW w:w="709" w:type="dxa"/>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1.3</w:t>
            </w:r>
          </w:p>
        </w:tc>
        <w:tc>
          <w:tcPr>
            <w:tcW w:w="1380" w:type="dxa"/>
            <w:gridSpan w:val="3"/>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r w:rsidRPr="00C92D70">
              <w:rPr>
                <w:sz w:val="20"/>
                <w:szCs w:val="20"/>
              </w:rPr>
              <w:t>Размеры стояночной полосы на 1 автомобиль:</w:t>
            </w:r>
          </w:p>
        </w:tc>
        <w:tc>
          <w:tcPr>
            <w:tcW w:w="3581" w:type="dxa"/>
            <w:gridSpan w:val="5"/>
            <w:tcBorders>
              <w:top w:val="single" w:sz="8" w:space="0" w:color="auto"/>
              <w:left w:val="nil"/>
              <w:bottom w:val="single" w:sz="4" w:space="0" w:color="auto"/>
              <w:right w:val="single" w:sz="4" w:space="0" w:color="000000"/>
            </w:tcBorders>
          </w:tcPr>
          <w:p w:rsidR="00F147B8" w:rsidRPr="00C92D70" w:rsidRDefault="00F147B8" w:rsidP="003F4DBB">
            <w:pPr>
              <w:pStyle w:val="ac"/>
              <w:rPr>
                <w:sz w:val="20"/>
                <w:szCs w:val="20"/>
              </w:rPr>
            </w:pPr>
            <w:r w:rsidRPr="00C92D70">
              <w:rPr>
                <w:sz w:val="20"/>
                <w:szCs w:val="20"/>
              </w:rPr>
              <w:t>при продольном размещении автом</w:t>
            </w:r>
            <w:r w:rsidRPr="00C92D70">
              <w:rPr>
                <w:sz w:val="20"/>
                <w:szCs w:val="20"/>
              </w:rPr>
              <w:t>о</w:t>
            </w:r>
            <w:r w:rsidRPr="00C92D70">
              <w:rPr>
                <w:sz w:val="20"/>
                <w:szCs w:val="20"/>
              </w:rPr>
              <w:t>билей</w:t>
            </w:r>
          </w:p>
        </w:tc>
        <w:tc>
          <w:tcPr>
            <w:tcW w:w="1399" w:type="dxa"/>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м</w:t>
            </w:r>
          </w:p>
        </w:tc>
        <w:tc>
          <w:tcPr>
            <w:tcW w:w="1574" w:type="dxa"/>
            <w:gridSpan w:val="2"/>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r w:rsidRPr="00C92D70">
              <w:rPr>
                <w:sz w:val="20"/>
                <w:szCs w:val="20"/>
              </w:rPr>
              <w:t>Методические рекомендации по размещению и проектиров</w:t>
            </w:r>
            <w:r w:rsidRPr="00C92D70">
              <w:rPr>
                <w:sz w:val="20"/>
                <w:szCs w:val="20"/>
              </w:rPr>
              <w:t>а</w:t>
            </w:r>
            <w:r w:rsidRPr="00C92D70">
              <w:rPr>
                <w:sz w:val="20"/>
                <w:szCs w:val="20"/>
              </w:rPr>
              <w:t>нию площадок для стоянок автомобилей</w:t>
            </w:r>
          </w:p>
        </w:tc>
        <w:tc>
          <w:tcPr>
            <w:tcW w:w="429" w:type="dxa"/>
            <w:tcBorders>
              <w:top w:val="nil"/>
              <w:left w:val="nil"/>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п.20</w:t>
            </w:r>
          </w:p>
        </w:tc>
        <w:tc>
          <w:tcPr>
            <w:tcW w:w="1134" w:type="dxa"/>
            <w:tcBorders>
              <w:top w:val="single" w:sz="8" w:space="0" w:color="auto"/>
              <w:left w:val="nil"/>
              <w:bottom w:val="single" w:sz="4" w:space="0" w:color="auto"/>
              <w:right w:val="single" w:sz="8" w:space="0" w:color="000000"/>
            </w:tcBorders>
            <w:noWrap/>
            <w:vAlign w:val="center"/>
          </w:tcPr>
          <w:p w:rsidR="00F147B8" w:rsidRPr="00C92D70" w:rsidRDefault="00F147B8" w:rsidP="003F4DBB">
            <w:pPr>
              <w:pStyle w:val="aa"/>
              <w:rPr>
                <w:sz w:val="20"/>
                <w:szCs w:val="20"/>
              </w:rPr>
            </w:pPr>
            <w:r w:rsidRPr="00C92D70">
              <w:rPr>
                <w:sz w:val="20"/>
                <w:szCs w:val="20"/>
              </w:rPr>
              <w:t>7,5 × 3</w:t>
            </w:r>
          </w:p>
        </w:tc>
      </w:tr>
      <w:tr w:rsidR="00F147B8" w:rsidRPr="00C92D70" w:rsidTr="003F4DBB">
        <w:trPr>
          <w:trHeight w:val="517"/>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380"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541" w:type="dxa"/>
            <w:gridSpan w:val="2"/>
            <w:vMerge w:val="restart"/>
            <w:tcBorders>
              <w:top w:val="nil"/>
              <w:left w:val="single" w:sz="4" w:space="0" w:color="auto"/>
              <w:bottom w:val="single" w:sz="8" w:space="0" w:color="000000"/>
              <w:right w:val="single" w:sz="4" w:space="0" w:color="auto"/>
            </w:tcBorders>
            <w:textDirection w:val="btLr"/>
            <w:vAlign w:val="bottom"/>
          </w:tcPr>
          <w:p w:rsidR="00F147B8" w:rsidRPr="00C92D70" w:rsidRDefault="00F147B8" w:rsidP="003F4DBB">
            <w:pPr>
              <w:pStyle w:val="ac"/>
              <w:rPr>
                <w:sz w:val="20"/>
                <w:szCs w:val="20"/>
              </w:rPr>
            </w:pPr>
            <w:r w:rsidRPr="00C92D70">
              <w:rPr>
                <w:sz w:val="20"/>
                <w:szCs w:val="20"/>
              </w:rPr>
              <w:t>при поперечном:</w:t>
            </w:r>
          </w:p>
        </w:tc>
        <w:tc>
          <w:tcPr>
            <w:tcW w:w="3040" w:type="dxa"/>
            <w:gridSpan w:val="3"/>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для легковых автомобилей;</w:t>
            </w:r>
          </w:p>
        </w:tc>
        <w:tc>
          <w:tcPr>
            <w:tcW w:w="139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1574" w:type="dxa"/>
            <w:gridSpan w:val="2"/>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429" w:type="dxa"/>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r w:rsidRPr="00C92D70">
              <w:rPr>
                <w:sz w:val="20"/>
                <w:szCs w:val="20"/>
              </w:rPr>
              <w:t>п.21</w:t>
            </w:r>
          </w:p>
        </w:tc>
        <w:tc>
          <w:tcPr>
            <w:tcW w:w="1134" w:type="dxa"/>
            <w:tcBorders>
              <w:top w:val="single" w:sz="4" w:space="0" w:color="auto"/>
              <w:left w:val="nil"/>
              <w:bottom w:val="single" w:sz="4" w:space="0" w:color="auto"/>
              <w:right w:val="single" w:sz="8" w:space="0" w:color="000000"/>
            </w:tcBorders>
            <w:noWrap/>
            <w:vAlign w:val="center"/>
          </w:tcPr>
          <w:p w:rsidR="00F147B8" w:rsidRPr="00C92D70" w:rsidRDefault="00F147B8" w:rsidP="003F4DBB">
            <w:pPr>
              <w:pStyle w:val="aa"/>
              <w:rPr>
                <w:sz w:val="20"/>
                <w:szCs w:val="20"/>
              </w:rPr>
            </w:pPr>
            <w:r w:rsidRPr="00C92D70">
              <w:rPr>
                <w:sz w:val="20"/>
                <w:szCs w:val="20"/>
              </w:rPr>
              <w:t>2,5 × 5</w:t>
            </w:r>
          </w:p>
        </w:tc>
      </w:tr>
      <w:tr w:rsidR="00F147B8" w:rsidRPr="00C92D70" w:rsidTr="003F4DBB">
        <w:trPr>
          <w:trHeight w:val="1258"/>
        </w:trPr>
        <w:tc>
          <w:tcPr>
            <w:tcW w:w="709" w:type="dxa"/>
            <w:vMerge/>
            <w:tcBorders>
              <w:top w:val="nil"/>
              <w:left w:val="single" w:sz="4" w:space="0" w:color="auto"/>
              <w:bottom w:val="nil"/>
              <w:right w:val="single" w:sz="4" w:space="0" w:color="auto"/>
            </w:tcBorders>
            <w:vAlign w:val="center"/>
          </w:tcPr>
          <w:p w:rsidR="00F147B8" w:rsidRPr="00C92D70" w:rsidRDefault="00F147B8" w:rsidP="003F4DBB">
            <w:pPr>
              <w:pStyle w:val="ac"/>
              <w:rPr>
                <w:sz w:val="20"/>
                <w:szCs w:val="20"/>
              </w:rPr>
            </w:pPr>
          </w:p>
        </w:tc>
        <w:tc>
          <w:tcPr>
            <w:tcW w:w="1380" w:type="dxa"/>
            <w:gridSpan w:val="3"/>
            <w:vMerge/>
            <w:tcBorders>
              <w:top w:val="nil"/>
              <w:left w:val="single" w:sz="4" w:space="0" w:color="auto"/>
              <w:bottom w:val="nil"/>
              <w:right w:val="single" w:sz="4" w:space="0" w:color="auto"/>
            </w:tcBorders>
            <w:vAlign w:val="center"/>
          </w:tcPr>
          <w:p w:rsidR="00F147B8" w:rsidRPr="00C92D70" w:rsidRDefault="00F147B8" w:rsidP="003F4DBB">
            <w:pPr>
              <w:pStyle w:val="ac"/>
              <w:rPr>
                <w:sz w:val="20"/>
                <w:szCs w:val="20"/>
              </w:rPr>
            </w:pPr>
          </w:p>
        </w:tc>
        <w:tc>
          <w:tcPr>
            <w:tcW w:w="541" w:type="dxa"/>
            <w:gridSpan w:val="2"/>
            <w:vMerge/>
            <w:tcBorders>
              <w:top w:val="nil"/>
              <w:left w:val="single" w:sz="4" w:space="0" w:color="auto"/>
              <w:bottom w:val="nil"/>
              <w:right w:val="single" w:sz="4" w:space="0" w:color="auto"/>
            </w:tcBorders>
            <w:vAlign w:val="center"/>
          </w:tcPr>
          <w:p w:rsidR="00F147B8" w:rsidRPr="00C92D70" w:rsidRDefault="00F147B8" w:rsidP="003F4DBB">
            <w:pPr>
              <w:pStyle w:val="ac"/>
              <w:rPr>
                <w:sz w:val="20"/>
                <w:szCs w:val="20"/>
              </w:rPr>
            </w:pPr>
          </w:p>
        </w:tc>
        <w:tc>
          <w:tcPr>
            <w:tcW w:w="3040" w:type="dxa"/>
            <w:gridSpan w:val="3"/>
            <w:tcBorders>
              <w:top w:val="nil"/>
              <w:left w:val="nil"/>
              <w:bottom w:val="nil"/>
              <w:right w:val="single" w:sz="4" w:space="0" w:color="auto"/>
            </w:tcBorders>
          </w:tcPr>
          <w:p w:rsidR="00F147B8" w:rsidRPr="00C92D70" w:rsidRDefault="00F147B8" w:rsidP="003F4DBB">
            <w:pPr>
              <w:pStyle w:val="ac"/>
              <w:rPr>
                <w:sz w:val="20"/>
                <w:szCs w:val="20"/>
              </w:rPr>
            </w:pPr>
            <w:r w:rsidRPr="00C92D70">
              <w:rPr>
                <w:sz w:val="20"/>
                <w:szCs w:val="20"/>
              </w:rPr>
              <w:t>для грузовых</w:t>
            </w:r>
          </w:p>
        </w:tc>
        <w:tc>
          <w:tcPr>
            <w:tcW w:w="1399" w:type="dxa"/>
            <w:vMerge/>
            <w:tcBorders>
              <w:top w:val="nil"/>
              <w:left w:val="single" w:sz="4" w:space="0" w:color="auto"/>
              <w:bottom w:val="nil"/>
              <w:right w:val="single" w:sz="4" w:space="0" w:color="auto"/>
            </w:tcBorders>
            <w:vAlign w:val="center"/>
          </w:tcPr>
          <w:p w:rsidR="00F147B8" w:rsidRPr="00C92D70" w:rsidRDefault="00F147B8" w:rsidP="003F4DBB">
            <w:pPr>
              <w:pStyle w:val="aa"/>
              <w:rPr>
                <w:sz w:val="20"/>
                <w:szCs w:val="20"/>
              </w:rPr>
            </w:pPr>
          </w:p>
        </w:tc>
        <w:tc>
          <w:tcPr>
            <w:tcW w:w="1574" w:type="dxa"/>
            <w:gridSpan w:val="2"/>
            <w:vMerge/>
            <w:tcBorders>
              <w:top w:val="nil"/>
              <w:left w:val="single" w:sz="4" w:space="0" w:color="auto"/>
              <w:bottom w:val="nil"/>
              <w:right w:val="single" w:sz="4" w:space="0" w:color="auto"/>
            </w:tcBorders>
            <w:vAlign w:val="center"/>
          </w:tcPr>
          <w:p w:rsidR="00F147B8" w:rsidRPr="00C92D70" w:rsidRDefault="00F147B8" w:rsidP="003F4DBB">
            <w:pPr>
              <w:pStyle w:val="ac"/>
              <w:rPr>
                <w:sz w:val="20"/>
                <w:szCs w:val="20"/>
              </w:rPr>
            </w:pPr>
          </w:p>
        </w:tc>
        <w:tc>
          <w:tcPr>
            <w:tcW w:w="429" w:type="dxa"/>
            <w:vMerge/>
            <w:tcBorders>
              <w:top w:val="nil"/>
              <w:left w:val="single" w:sz="4" w:space="0" w:color="auto"/>
              <w:bottom w:val="nil"/>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noWrap/>
            <w:vAlign w:val="center"/>
          </w:tcPr>
          <w:p w:rsidR="00F147B8" w:rsidRPr="00C92D70" w:rsidRDefault="00F147B8" w:rsidP="003F4DBB">
            <w:pPr>
              <w:pStyle w:val="aa"/>
              <w:rPr>
                <w:sz w:val="20"/>
                <w:szCs w:val="20"/>
              </w:rPr>
            </w:pPr>
            <w:r w:rsidRPr="00C92D70">
              <w:rPr>
                <w:sz w:val="20"/>
                <w:szCs w:val="20"/>
              </w:rPr>
              <w:t>3,5 × 7</w:t>
            </w:r>
          </w:p>
        </w:tc>
      </w:tr>
      <w:tr w:rsidR="00F147B8" w:rsidRPr="00C92D70" w:rsidTr="003F4DBB">
        <w:trPr>
          <w:trHeight w:val="20"/>
        </w:trPr>
        <w:tc>
          <w:tcPr>
            <w:tcW w:w="709" w:type="dxa"/>
            <w:tcBorders>
              <w:top w:val="single" w:sz="8" w:space="0" w:color="auto"/>
              <w:left w:val="single" w:sz="4" w:space="0" w:color="auto"/>
              <w:bottom w:val="single" w:sz="8"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1.4</w:t>
            </w:r>
          </w:p>
        </w:tc>
        <w:tc>
          <w:tcPr>
            <w:tcW w:w="4961" w:type="dxa"/>
            <w:gridSpan w:val="8"/>
            <w:tcBorders>
              <w:top w:val="single" w:sz="8" w:space="0" w:color="auto"/>
              <w:left w:val="nil"/>
              <w:bottom w:val="single" w:sz="4" w:space="0" w:color="auto"/>
              <w:right w:val="single" w:sz="4" w:space="0" w:color="000000"/>
            </w:tcBorders>
            <w:vAlign w:val="center"/>
          </w:tcPr>
          <w:p w:rsidR="00F147B8" w:rsidRPr="00C92D70" w:rsidRDefault="00F147B8" w:rsidP="003F4DBB">
            <w:pPr>
              <w:pStyle w:val="ac"/>
              <w:rPr>
                <w:sz w:val="20"/>
                <w:szCs w:val="20"/>
              </w:rPr>
            </w:pPr>
            <w:r w:rsidRPr="00C92D70">
              <w:rPr>
                <w:sz w:val="20"/>
                <w:szCs w:val="20"/>
              </w:rPr>
              <w:t>Минимальная длина остановочной площадки</w:t>
            </w:r>
          </w:p>
        </w:tc>
        <w:tc>
          <w:tcPr>
            <w:tcW w:w="1399" w:type="dxa"/>
            <w:tcBorders>
              <w:top w:val="single" w:sz="8" w:space="0" w:color="auto"/>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м</w:t>
            </w:r>
          </w:p>
        </w:tc>
        <w:tc>
          <w:tcPr>
            <w:tcW w:w="2003" w:type="dxa"/>
            <w:gridSpan w:val="3"/>
            <w:tcBorders>
              <w:top w:val="single" w:sz="8" w:space="0" w:color="auto"/>
              <w:left w:val="nil"/>
              <w:bottom w:val="single" w:sz="4" w:space="0" w:color="auto"/>
              <w:right w:val="single" w:sz="4" w:space="0" w:color="000000"/>
            </w:tcBorders>
            <w:vAlign w:val="center"/>
          </w:tcPr>
          <w:p w:rsidR="00F147B8" w:rsidRPr="00C92D70" w:rsidRDefault="00F147B8" w:rsidP="003F4DBB">
            <w:pPr>
              <w:pStyle w:val="ac"/>
              <w:rPr>
                <w:sz w:val="20"/>
                <w:szCs w:val="20"/>
              </w:rPr>
            </w:pPr>
            <w:r w:rsidRPr="00C92D70">
              <w:rPr>
                <w:sz w:val="20"/>
                <w:szCs w:val="20"/>
              </w:rPr>
              <w:t>СНиП 2.05.02-85* п.10.8</w:t>
            </w:r>
          </w:p>
        </w:tc>
        <w:tc>
          <w:tcPr>
            <w:tcW w:w="1134" w:type="dxa"/>
            <w:tcBorders>
              <w:top w:val="single" w:sz="8"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10</w:t>
            </w:r>
          </w:p>
        </w:tc>
      </w:tr>
      <w:tr w:rsidR="00F147B8"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a"/>
              <w:rPr>
                <w:sz w:val="20"/>
                <w:szCs w:val="20"/>
              </w:rPr>
            </w:pPr>
            <w:r w:rsidRPr="00C92D70">
              <w:rPr>
                <w:sz w:val="20"/>
                <w:szCs w:val="20"/>
              </w:rPr>
              <w:t>1.5</w:t>
            </w:r>
          </w:p>
        </w:tc>
        <w:tc>
          <w:tcPr>
            <w:tcW w:w="2549" w:type="dxa"/>
            <w:gridSpan w:val="6"/>
            <w:vMerge w:val="restart"/>
            <w:tcBorders>
              <w:top w:val="single" w:sz="8" w:space="0" w:color="auto"/>
              <w:left w:val="single" w:sz="8" w:space="0" w:color="auto"/>
              <w:bottom w:val="single" w:sz="8" w:space="0" w:color="000000"/>
              <w:right w:val="single" w:sz="4" w:space="0" w:color="000000"/>
            </w:tcBorders>
            <w:vAlign w:val="center"/>
          </w:tcPr>
          <w:p w:rsidR="00F147B8" w:rsidRPr="00C92D70" w:rsidRDefault="00F147B8" w:rsidP="003F4DBB">
            <w:pPr>
              <w:pStyle w:val="ac"/>
              <w:rPr>
                <w:sz w:val="20"/>
                <w:szCs w:val="20"/>
              </w:rPr>
            </w:pPr>
            <w:r w:rsidRPr="00C92D70">
              <w:rPr>
                <w:sz w:val="20"/>
                <w:szCs w:val="20"/>
              </w:rPr>
              <w:t>Минимальные радиусы кривых в плане для ра</w:t>
            </w:r>
            <w:r w:rsidRPr="00C92D70">
              <w:rPr>
                <w:sz w:val="20"/>
                <w:szCs w:val="20"/>
              </w:rPr>
              <w:t>з</w:t>
            </w:r>
            <w:r w:rsidRPr="00C92D70">
              <w:rPr>
                <w:sz w:val="20"/>
                <w:szCs w:val="20"/>
              </w:rPr>
              <w:t>мещения остановок на автомобильных дорогах категории:</w:t>
            </w:r>
          </w:p>
        </w:tc>
        <w:tc>
          <w:tcPr>
            <w:tcW w:w="2412" w:type="dxa"/>
            <w:gridSpan w:val="2"/>
            <w:tcBorders>
              <w:top w:val="single" w:sz="8" w:space="0" w:color="auto"/>
              <w:left w:val="nil"/>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I, II</w:t>
            </w:r>
          </w:p>
        </w:tc>
        <w:tc>
          <w:tcPr>
            <w:tcW w:w="1399" w:type="dxa"/>
            <w:vMerge w:val="restart"/>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м</w:t>
            </w:r>
          </w:p>
        </w:tc>
        <w:tc>
          <w:tcPr>
            <w:tcW w:w="2003" w:type="dxa"/>
            <w:gridSpan w:val="3"/>
            <w:vMerge w:val="restart"/>
            <w:tcBorders>
              <w:top w:val="single" w:sz="8" w:space="0" w:color="auto"/>
              <w:left w:val="nil"/>
              <w:bottom w:val="single" w:sz="8" w:space="0" w:color="000000"/>
              <w:right w:val="single" w:sz="4" w:space="0" w:color="000000"/>
            </w:tcBorders>
            <w:vAlign w:val="center"/>
          </w:tcPr>
          <w:p w:rsidR="00F147B8" w:rsidRPr="00C92D70" w:rsidRDefault="00F147B8" w:rsidP="003F4DBB">
            <w:pPr>
              <w:pStyle w:val="ac"/>
              <w:rPr>
                <w:sz w:val="20"/>
                <w:szCs w:val="20"/>
              </w:rPr>
            </w:pPr>
            <w:r w:rsidRPr="00C92D70">
              <w:rPr>
                <w:sz w:val="20"/>
                <w:szCs w:val="20"/>
              </w:rPr>
              <w:t>СНиП 2.05.02-85* п.10.9</w:t>
            </w:r>
          </w:p>
        </w:tc>
        <w:tc>
          <w:tcPr>
            <w:tcW w:w="1134" w:type="dxa"/>
            <w:tcBorders>
              <w:top w:val="single" w:sz="8" w:space="0" w:color="auto"/>
              <w:left w:val="nil"/>
              <w:bottom w:val="nil"/>
              <w:right w:val="single" w:sz="8" w:space="0" w:color="000000"/>
            </w:tcBorders>
            <w:vAlign w:val="center"/>
          </w:tcPr>
          <w:p w:rsidR="00F147B8" w:rsidRPr="00C92D70" w:rsidRDefault="00F147B8" w:rsidP="003F4DBB">
            <w:pPr>
              <w:pStyle w:val="aa"/>
              <w:rPr>
                <w:sz w:val="20"/>
                <w:szCs w:val="20"/>
              </w:rPr>
            </w:pPr>
            <w:r w:rsidRPr="00C92D70">
              <w:rPr>
                <w:sz w:val="20"/>
                <w:szCs w:val="20"/>
              </w:rPr>
              <w:t>1000</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a"/>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noWrap/>
            <w:vAlign w:val="bottom"/>
          </w:tcPr>
          <w:p w:rsidR="00F147B8" w:rsidRPr="00C92D70" w:rsidRDefault="00F147B8" w:rsidP="003F4DBB">
            <w:pPr>
              <w:pStyle w:val="ac"/>
              <w:rPr>
                <w:sz w:val="20"/>
                <w:szCs w:val="20"/>
              </w:rPr>
            </w:pPr>
            <w:r w:rsidRPr="00C92D70">
              <w:rPr>
                <w:sz w:val="20"/>
                <w:szCs w:val="20"/>
              </w:rPr>
              <w:t>III</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600</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a"/>
              <w:rPr>
                <w:sz w:val="20"/>
                <w:szCs w:val="20"/>
              </w:rPr>
            </w:pPr>
          </w:p>
        </w:tc>
        <w:tc>
          <w:tcPr>
            <w:tcW w:w="2549" w:type="dxa"/>
            <w:gridSpan w:val="6"/>
            <w:vMerge/>
            <w:tcBorders>
              <w:top w:val="single" w:sz="8" w:space="0" w:color="auto"/>
              <w:left w:val="single" w:sz="8" w:space="0" w:color="auto"/>
              <w:bottom w:val="single" w:sz="8" w:space="0" w:color="000000"/>
              <w:right w:val="single" w:sz="4" w:space="0" w:color="000000"/>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8" w:space="0" w:color="auto"/>
              <w:right w:val="single" w:sz="4" w:space="0" w:color="auto"/>
            </w:tcBorders>
            <w:noWrap/>
            <w:vAlign w:val="bottom"/>
          </w:tcPr>
          <w:p w:rsidR="00F147B8" w:rsidRPr="00C92D70" w:rsidRDefault="00F147B8" w:rsidP="003F4DBB">
            <w:pPr>
              <w:pStyle w:val="ac"/>
              <w:rPr>
                <w:sz w:val="20"/>
                <w:szCs w:val="20"/>
              </w:rPr>
            </w:pPr>
            <w:r w:rsidRPr="00C92D70">
              <w:rPr>
                <w:sz w:val="20"/>
                <w:szCs w:val="20"/>
              </w:rPr>
              <w:t>IV - V</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single" w:sz="8" w:space="0" w:color="auto"/>
              <w:left w:val="nil"/>
              <w:bottom w:val="single" w:sz="8"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8"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400</w:t>
            </w:r>
          </w:p>
        </w:tc>
      </w:tr>
      <w:tr w:rsidR="00F147B8" w:rsidRPr="00C92D70" w:rsidTr="003F4DBB">
        <w:trPr>
          <w:trHeight w:val="20"/>
        </w:trPr>
        <w:tc>
          <w:tcPr>
            <w:tcW w:w="709" w:type="dxa"/>
            <w:vMerge w:val="restart"/>
            <w:tcBorders>
              <w:top w:val="single" w:sz="8" w:space="0" w:color="auto"/>
              <w:left w:val="single" w:sz="4" w:space="0" w:color="auto"/>
              <w:bottom w:val="single" w:sz="4" w:space="0" w:color="000000"/>
              <w:right w:val="single" w:sz="4" w:space="0" w:color="auto"/>
            </w:tcBorders>
            <w:noWrap/>
            <w:vAlign w:val="center"/>
          </w:tcPr>
          <w:p w:rsidR="00F147B8" w:rsidRPr="00C92D70" w:rsidRDefault="00F147B8" w:rsidP="003F4DBB">
            <w:pPr>
              <w:pStyle w:val="aa"/>
              <w:rPr>
                <w:sz w:val="20"/>
                <w:szCs w:val="20"/>
              </w:rPr>
            </w:pPr>
            <w:r w:rsidRPr="00C92D70">
              <w:rPr>
                <w:sz w:val="20"/>
                <w:szCs w:val="20"/>
              </w:rPr>
              <w:t>1.6</w:t>
            </w:r>
          </w:p>
        </w:tc>
        <w:tc>
          <w:tcPr>
            <w:tcW w:w="2549" w:type="dxa"/>
            <w:gridSpan w:val="6"/>
            <w:vMerge w:val="restart"/>
            <w:tcBorders>
              <w:top w:val="single" w:sz="4" w:space="0" w:color="auto"/>
              <w:left w:val="single" w:sz="4" w:space="0" w:color="auto"/>
              <w:bottom w:val="single" w:sz="4" w:space="0" w:color="auto"/>
              <w:right w:val="single" w:sz="4" w:space="0" w:color="auto"/>
            </w:tcBorders>
            <w:vAlign w:val="bottom"/>
          </w:tcPr>
          <w:p w:rsidR="00F147B8" w:rsidRPr="00C92D70" w:rsidRDefault="00F147B8" w:rsidP="003F4DBB">
            <w:pPr>
              <w:pStyle w:val="ac"/>
              <w:rPr>
                <w:sz w:val="20"/>
                <w:szCs w:val="20"/>
              </w:rPr>
            </w:pPr>
            <w:r w:rsidRPr="00C92D70">
              <w:rPr>
                <w:sz w:val="20"/>
                <w:szCs w:val="20"/>
              </w:rPr>
              <w:t>Расстояние между ост</w:t>
            </w:r>
            <w:r w:rsidRPr="00C92D70">
              <w:rPr>
                <w:sz w:val="20"/>
                <w:szCs w:val="20"/>
              </w:rPr>
              <w:t>а</w:t>
            </w:r>
            <w:r w:rsidRPr="00C92D70">
              <w:rPr>
                <w:sz w:val="20"/>
                <w:szCs w:val="20"/>
              </w:rPr>
              <w:t>новками:</w:t>
            </w:r>
          </w:p>
        </w:tc>
        <w:tc>
          <w:tcPr>
            <w:tcW w:w="2412" w:type="dxa"/>
            <w:gridSpan w:val="2"/>
            <w:tcBorders>
              <w:top w:val="single" w:sz="4" w:space="0" w:color="auto"/>
              <w:left w:val="nil"/>
              <w:bottom w:val="single" w:sz="4" w:space="0" w:color="auto"/>
              <w:right w:val="single" w:sz="4" w:space="0" w:color="auto"/>
            </w:tcBorders>
            <w:noWrap/>
            <w:vAlign w:val="bottom"/>
          </w:tcPr>
          <w:p w:rsidR="00F147B8" w:rsidRPr="00C92D70" w:rsidRDefault="00F147B8" w:rsidP="003F4DBB">
            <w:pPr>
              <w:pStyle w:val="ac"/>
              <w:rPr>
                <w:sz w:val="20"/>
                <w:szCs w:val="20"/>
              </w:rPr>
            </w:pPr>
            <w:r w:rsidRPr="00C92D70">
              <w:rPr>
                <w:sz w:val="20"/>
                <w:szCs w:val="20"/>
              </w:rPr>
              <w:t>для категории I-III</w:t>
            </w:r>
          </w:p>
        </w:tc>
        <w:tc>
          <w:tcPr>
            <w:tcW w:w="1399" w:type="dxa"/>
            <w:vMerge w:val="restart"/>
            <w:tcBorders>
              <w:top w:val="single" w:sz="4" w:space="0" w:color="auto"/>
              <w:left w:val="single" w:sz="4" w:space="0" w:color="auto"/>
              <w:bottom w:val="single" w:sz="4" w:space="0" w:color="000000"/>
              <w:right w:val="single" w:sz="4" w:space="0" w:color="auto"/>
            </w:tcBorders>
            <w:noWrap/>
            <w:vAlign w:val="center"/>
          </w:tcPr>
          <w:p w:rsidR="00F147B8" w:rsidRPr="00C92D70" w:rsidRDefault="00F147B8" w:rsidP="003F4DBB">
            <w:pPr>
              <w:pStyle w:val="aa"/>
              <w:rPr>
                <w:sz w:val="20"/>
                <w:szCs w:val="20"/>
              </w:rPr>
            </w:pPr>
            <w:r w:rsidRPr="00C92D70">
              <w:rPr>
                <w:sz w:val="20"/>
                <w:szCs w:val="20"/>
              </w:rPr>
              <w:t>км</w:t>
            </w:r>
          </w:p>
        </w:tc>
        <w:tc>
          <w:tcPr>
            <w:tcW w:w="200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F147B8" w:rsidRPr="00C92D70" w:rsidRDefault="00F147B8" w:rsidP="003F4DBB">
            <w:pPr>
              <w:pStyle w:val="ac"/>
              <w:rPr>
                <w:sz w:val="20"/>
                <w:szCs w:val="20"/>
              </w:rPr>
            </w:pPr>
            <w:r w:rsidRPr="00C92D70">
              <w:rPr>
                <w:sz w:val="20"/>
                <w:szCs w:val="20"/>
              </w:rPr>
              <w:t>СНиП 2.05.02-85* п.10.9</w:t>
            </w: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4" w:space="0" w:color="auto"/>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2549" w:type="dxa"/>
            <w:gridSpan w:val="6"/>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noWrap/>
            <w:vAlign w:val="bottom"/>
          </w:tcPr>
          <w:p w:rsidR="00F147B8" w:rsidRPr="00C92D70" w:rsidRDefault="00F147B8" w:rsidP="003F4DBB">
            <w:pPr>
              <w:pStyle w:val="ac"/>
              <w:rPr>
                <w:sz w:val="20"/>
                <w:szCs w:val="20"/>
              </w:rPr>
            </w:pPr>
            <w:r w:rsidRPr="00C92D70">
              <w:rPr>
                <w:sz w:val="20"/>
                <w:szCs w:val="20"/>
              </w:rPr>
              <w:t>в курортных районах</w:t>
            </w:r>
          </w:p>
        </w:tc>
        <w:tc>
          <w:tcPr>
            <w:tcW w:w="1399" w:type="dxa"/>
            <w:vMerge/>
            <w:tcBorders>
              <w:top w:val="single" w:sz="4" w:space="0" w:color="auto"/>
              <w:left w:val="single" w:sz="4" w:space="0" w:color="auto"/>
              <w:bottom w:val="single" w:sz="4" w:space="0" w:color="000000"/>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single" w:sz="4"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1,5</w:t>
            </w:r>
          </w:p>
        </w:tc>
      </w:tr>
      <w:tr w:rsidR="00F147B8" w:rsidRPr="00C92D70" w:rsidTr="003F4DBB">
        <w:trPr>
          <w:trHeight w:val="20"/>
        </w:trPr>
        <w:tc>
          <w:tcPr>
            <w:tcW w:w="709" w:type="dxa"/>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1.7</w:t>
            </w:r>
          </w:p>
        </w:tc>
        <w:tc>
          <w:tcPr>
            <w:tcW w:w="2549" w:type="dxa"/>
            <w:gridSpan w:val="6"/>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r w:rsidRPr="00C92D70">
              <w:rPr>
                <w:sz w:val="20"/>
                <w:szCs w:val="20"/>
              </w:rPr>
              <w:t>Мощность АЗС от инте</w:t>
            </w:r>
            <w:r w:rsidRPr="00C92D70">
              <w:rPr>
                <w:sz w:val="20"/>
                <w:szCs w:val="20"/>
              </w:rPr>
              <w:t>н</w:t>
            </w:r>
            <w:r w:rsidRPr="00C92D70">
              <w:rPr>
                <w:sz w:val="20"/>
                <w:szCs w:val="20"/>
              </w:rPr>
              <w:t>сивности движения:</w:t>
            </w: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Св. 1000 до 2000</w:t>
            </w:r>
          </w:p>
        </w:tc>
        <w:tc>
          <w:tcPr>
            <w:tcW w:w="1399" w:type="dxa"/>
            <w:vMerge w:val="restart"/>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 xml:space="preserve"> заправок в сутки </w:t>
            </w:r>
          </w:p>
        </w:tc>
        <w:tc>
          <w:tcPr>
            <w:tcW w:w="2003" w:type="dxa"/>
            <w:gridSpan w:val="3"/>
            <w:vMerge w:val="restart"/>
            <w:tcBorders>
              <w:top w:val="nil"/>
              <w:left w:val="single" w:sz="4" w:space="0" w:color="auto"/>
              <w:bottom w:val="single" w:sz="8" w:space="0" w:color="000000"/>
              <w:right w:val="single" w:sz="4" w:space="0" w:color="auto"/>
            </w:tcBorders>
            <w:noWrap/>
            <w:vAlign w:val="center"/>
          </w:tcPr>
          <w:p w:rsidR="00F147B8" w:rsidRPr="00C92D70" w:rsidRDefault="00F147B8" w:rsidP="003F4DBB">
            <w:pPr>
              <w:pStyle w:val="ac"/>
              <w:rPr>
                <w:sz w:val="20"/>
                <w:szCs w:val="20"/>
              </w:rPr>
            </w:pPr>
            <w:r w:rsidRPr="00C92D70">
              <w:rPr>
                <w:sz w:val="20"/>
                <w:szCs w:val="20"/>
              </w:rPr>
              <w:t>СНиП 2.05.02-85* п.10.13*</w:t>
            </w:r>
          </w:p>
        </w:tc>
        <w:tc>
          <w:tcPr>
            <w:tcW w:w="1134" w:type="dxa"/>
            <w:tcBorders>
              <w:top w:val="single" w:sz="8"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250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  2000  »  3000</w:t>
            </w:r>
          </w:p>
        </w:tc>
        <w:tc>
          <w:tcPr>
            <w:tcW w:w="1399"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500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  3000  »  5000</w:t>
            </w:r>
          </w:p>
        </w:tc>
        <w:tc>
          <w:tcPr>
            <w:tcW w:w="1399"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750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  5000  »  7000</w:t>
            </w:r>
          </w:p>
        </w:tc>
        <w:tc>
          <w:tcPr>
            <w:tcW w:w="1399"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750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  7000  »  20 000</w:t>
            </w:r>
          </w:p>
        </w:tc>
        <w:tc>
          <w:tcPr>
            <w:tcW w:w="1399"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1000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Св. 20 000</w:t>
            </w:r>
          </w:p>
        </w:tc>
        <w:tc>
          <w:tcPr>
            <w:tcW w:w="1399" w:type="dxa"/>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1000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val="restart"/>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r w:rsidRPr="00C92D70">
              <w:rPr>
                <w:sz w:val="20"/>
                <w:szCs w:val="20"/>
              </w:rPr>
              <w:t>Расстояние между АЗС от интенсивности движения:</w:t>
            </w: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Св. 1000 до 2001</w:t>
            </w:r>
          </w:p>
        </w:tc>
        <w:tc>
          <w:tcPr>
            <w:tcW w:w="1399" w:type="dxa"/>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км</w:t>
            </w: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8"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30-40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  2000  »  3001</w:t>
            </w:r>
          </w:p>
        </w:tc>
        <w:tc>
          <w:tcPr>
            <w:tcW w:w="139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40-50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  3000  »  5001</w:t>
            </w:r>
          </w:p>
        </w:tc>
        <w:tc>
          <w:tcPr>
            <w:tcW w:w="139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40-50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  5000  »  7001</w:t>
            </w:r>
          </w:p>
        </w:tc>
        <w:tc>
          <w:tcPr>
            <w:tcW w:w="139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50-60</w:t>
            </w:r>
          </w:p>
        </w:tc>
      </w:tr>
      <w:tr w:rsidR="00F147B8" w:rsidRPr="00C92D70" w:rsidTr="003F4DBB">
        <w:trPr>
          <w:trHeight w:val="20"/>
        </w:trPr>
        <w:tc>
          <w:tcPr>
            <w:tcW w:w="70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  7000  »  20 001</w:t>
            </w:r>
          </w:p>
        </w:tc>
        <w:tc>
          <w:tcPr>
            <w:tcW w:w="139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40-50</w:t>
            </w:r>
          </w:p>
        </w:tc>
      </w:tr>
      <w:tr w:rsidR="00F147B8" w:rsidRPr="00C92D70" w:rsidTr="003F4DBB">
        <w:trPr>
          <w:trHeight w:val="20"/>
        </w:trPr>
        <w:tc>
          <w:tcPr>
            <w:tcW w:w="709" w:type="dxa"/>
            <w:vMerge/>
            <w:tcBorders>
              <w:top w:val="nil"/>
              <w:left w:val="single" w:sz="4" w:space="0" w:color="auto"/>
              <w:bottom w:val="single" w:sz="8" w:space="0" w:color="auto"/>
              <w:right w:val="single" w:sz="4" w:space="0" w:color="auto"/>
            </w:tcBorders>
            <w:vAlign w:val="center"/>
          </w:tcPr>
          <w:p w:rsidR="00F147B8" w:rsidRPr="00C92D70" w:rsidRDefault="00F147B8" w:rsidP="003F4DBB">
            <w:pPr>
              <w:pStyle w:val="ac"/>
              <w:rPr>
                <w:sz w:val="20"/>
                <w:szCs w:val="20"/>
              </w:rPr>
            </w:pPr>
          </w:p>
        </w:tc>
        <w:tc>
          <w:tcPr>
            <w:tcW w:w="2549" w:type="dxa"/>
            <w:gridSpan w:val="6"/>
            <w:vMerge/>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8" w:space="0" w:color="auto"/>
              <w:right w:val="single" w:sz="4" w:space="0" w:color="auto"/>
            </w:tcBorders>
          </w:tcPr>
          <w:p w:rsidR="00F147B8" w:rsidRPr="00C92D70" w:rsidRDefault="00F147B8" w:rsidP="003F4DBB">
            <w:pPr>
              <w:pStyle w:val="ac"/>
              <w:rPr>
                <w:sz w:val="20"/>
                <w:szCs w:val="20"/>
              </w:rPr>
            </w:pPr>
            <w:r w:rsidRPr="00C92D70">
              <w:rPr>
                <w:sz w:val="20"/>
                <w:szCs w:val="20"/>
              </w:rPr>
              <w:t>Св. 20 001</w:t>
            </w:r>
          </w:p>
        </w:tc>
        <w:tc>
          <w:tcPr>
            <w:tcW w:w="1399" w:type="dxa"/>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2003" w:type="dxa"/>
            <w:gridSpan w:val="3"/>
            <w:vMerge/>
            <w:tcBorders>
              <w:top w:val="nil"/>
              <w:left w:val="single" w:sz="4" w:space="0" w:color="auto"/>
              <w:bottom w:val="single" w:sz="8" w:space="0" w:color="000000"/>
              <w:right w:val="single" w:sz="4" w:space="0" w:color="auto"/>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20-25</w:t>
            </w:r>
          </w:p>
        </w:tc>
      </w:tr>
      <w:tr w:rsidR="00F147B8" w:rsidRPr="00C92D70" w:rsidTr="003F4DBB">
        <w:trPr>
          <w:trHeight w:val="20"/>
        </w:trPr>
        <w:tc>
          <w:tcPr>
            <w:tcW w:w="709" w:type="dxa"/>
            <w:vMerge w:val="restart"/>
            <w:tcBorders>
              <w:top w:val="single" w:sz="8" w:space="0" w:color="auto"/>
              <w:left w:val="single" w:sz="8" w:space="0" w:color="auto"/>
              <w:bottom w:val="single" w:sz="8" w:space="0" w:color="auto"/>
              <w:right w:val="single" w:sz="8" w:space="0" w:color="auto"/>
            </w:tcBorders>
            <w:noWrap/>
            <w:vAlign w:val="center"/>
          </w:tcPr>
          <w:p w:rsidR="00F147B8" w:rsidRPr="00C92D70" w:rsidRDefault="00F147B8" w:rsidP="003F4DBB">
            <w:pPr>
              <w:pStyle w:val="aa"/>
              <w:rPr>
                <w:sz w:val="20"/>
                <w:szCs w:val="20"/>
              </w:rPr>
            </w:pPr>
            <w:r w:rsidRPr="00C92D70">
              <w:rPr>
                <w:sz w:val="20"/>
                <w:szCs w:val="20"/>
              </w:rPr>
              <w:t>1.8</w:t>
            </w:r>
          </w:p>
        </w:tc>
        <w:tc>
          <w:tcPr>
            <w:tcW w:w="1341" w:type="dxa"/>
            <w:gridSpan w:val="2"/>
            <w:vMerge w:val="restart"/>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r w:rsidRPr="00C92D70">
              <w:rPr>
                <w:sz w:val="20"/>
                <w:szCs w:val="20"/>
              </w:rPr>
              <w:t>Мощность СТО в зав</w:t>
            </w:r>
            <w:r w:rsidRPr="00C92D70">
              <w:rPr>
                <w:sz w:val="20"/>
                <w:szCs w:val="20"/>
              </w:rPr>
              <w:t>и</w:t>
            </w:r>
            <w:r w:rsidRPr="00C92D70">
              <w:rPr>
                <w:sz w:val="20"/>
                <w:szCs w:val="20"/>
              </w:rPr>
              <w:t>симости от расстояния между ними:</w:t>
            </w:r>
          </w:p>
        </w:tc>
        <w:tc>
          <w:tcPr>
            <w:tcW w:w="1208" w:type="dxa"/>
            <w:gridSpan w:val="4"/>
            <w:vMerge w:val="restart"/>
            <w:tcBorders>
              <w:top w:val="single" w:sz="8" w:space="0" w:color="auto"/>
              <w:left w:val="nil"/>
              <w:bottom w:val="nil"/>
              <w:right w:val="single" w:sz="4" w:space="0" w:color="auto"/>
            </w:tcBorders>
            <w:textDirection w:val="btLr"/>
            <w:vAlign w:val="center"/>
          </w:tcPr>
          <w:p w:rsidR="00F147B8" w:rsidRPr="00C92D70" w:rsidRDefault="00F147B8" w:rsidP="003F4DBB">
            <w:pPr>
              <w:pStyle w:val="aa"/>
              <w:rPr>
                <w:sz w:val="20"/>
                <w:szCs w:val="20"/>
              </w:rPr>
            </w:pPr>
            <w:r w:rsidRPr="00C92D70">
              <w:rPr>
                <w:sz w:val="20"/>
                <w:szCs w:val="20"/>
              </w:rPr>
              <w:t xml:space="preserve">80 км </w:t>
            </w:r>
          </w:p>
          <w:p w:rsidR="00F147B8" w:rsidRPr="00C92D70" w:rsidRDefault="00F147B8" w:rsidP="003F4DBB">
            <w:pPr>
              <w:pStyle w:val="aa"/>
              <w:rPr>
                <w:sz w:val="20"/>
                <w:szCs w:val="20"/>
              </w:rPr>
            </w:pPr>
            <w:r w:rsidRPr="00C92D70">
              <w:rPr>
                <w:sz w:val="20"/>
                <w:szCs w:val="20"/>
              </w:rPr>
              <w:t>при интенсивности движения</w:t>
            </w:r>
          </w:p>
        </w:tc>
        <w:tc>
          <w:tcPr>
            <w:tcW w:w="2412" w:type="dxa"/>
            <w:gridSpan w:val="2"/>
            <w:tcBorders>
              <w:top w:val="nil"/>
              <w:left w:val="nil"/>
              <w:bottom w:val="nil"/>
              <w:right w:val="single" w:sz="4" w:space="0" w:color="auto"/>
            </w:tcBorders>
          </w:tcPr>
          <w:p w:rsidR="00F147B8" w:rsidRPr="00C92D70" w:rsidRDefault="00F147B8" w:rsidP="003F4DBB">
            <w:pPr>
              <w:pStyle w:val="ac"/>
              <w:rPr>
                <w:sz w:val="20"/>
                <w:szCs w:val="20"/>
              </w:rPr>
            </w:pPr>
            <w:r w:rsidRPr="00C92D70">
              <w:rPr>
                <w:sz w:val="20"/>
                <w:szCs w:val="20"/>
              </w:rPr>
              <w:t>1000 ед/сут</w:t>
            </w:r>
          </w:p>
        </w:tc>
        <w:tc>
          <w:tcPr>
            <w:tcW w:w="1399" w:type="dxa"/>
            <w:vMerge w:val="restart"/>
            <w:tcBorders>
              <w:top w:val="single" w:sz="8" w:space="0" w:color="auto"/>
              <w:left w:val="single" w:sz="4" w:space="0" w:color="auto"/>
              <w:bottom w:val="nil"/>
              <w:right w:val="nil"/>
            </w:tcBorders>
            <w:vAlign w:val="center"/>
          </w:tcPr>
          <w:p w:rsidR="00F147B8" w:rsidRPr="00C92D70" w:rsidRDefault="00F147B8" w:rsidP="003F4DBB">
            <w:pPr>
              <w:pStyle w:val="aa"/>
              <w:rPr>
                <w:sz w:val="20"/>
                <w:szCs w:val="20"/>
              </w:rPr>
            </w:pPr>
            <w:r w:rsidRPr="00C92D70">
              <w:rPr>
                <w:sz w:val="20"/>
                <w:szCs w:val="20"/>
              </w:rPr>
              <w:t>пост</w:t>
            </w:r>
          </w:p>
        </w:tc>
        <w:tc>
          <w:tcPr>
            <w:tcW w:w="2003" w:type="dxa"/>
            <w:gridSpan w:val="3"/>
            <w:vMerge w:val="restart"/>
            <w:tcBorders>
              <w:top w:val="single" w:sz="8" w:space="0" w:color="auto"/>
              <w:left w:val="single" w:sz="4" w:space="0" w:color="auto"/>
              <w:bottom w:val="single" w:sz="4" w:space="0" w:color="000000"/>
              <w:right w:val="single" w:sz="4" w:space="0" w:color="000000"/>
            </w:tcBorders>
            <w:noWrap/>
            <w:vAlign w:val="center"/>
          </w:tcPr>
          <w:p w:rsidR="00F147B8" w:rsidRPr="00C92D70" w:rsidRDefault="00F147B8" w:rsidP="003F4DBB">
            <w:pPr>
              <w:pStyle w:val="ac"/>
              <w:rPr>
                <w:sz w:val="20"/>
                <w:szCs w:val="20"/>
              </w:rPr>
            </w:pPr>
            <w:r w:rsidRPr="00C92D70">
              <w:rPr>
                <w:sz w:val="20"/>
                <w:szCs w:val="20"/>
              </w:rPr>
              <w:t>СНиП 2.05.02-85* п.10.14</w:t>
            </w: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1</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single" w:sz="4" w:space="0" w:color="auto"/>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1</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vMerge w:val="restart"/>
            <w:tcBorders>
              <w:top w:val="nil"/>
              <w:left w:val="nil"/>
              <w:right w:val="single" w:sz="4" w:space="0" w:color="auto"/>
            </w:tcBorders>
          </w:tcPr>
          <w:p w:rsidR="00F147B8" w:rsidRPr="00C92D70" w:rsidRDefault="00F147B8" w:rsidP="003F4DBB">
            <w:pPr>
              <w:pStyle w:val="ac"/>
              <w:rPr>
                <w:sz w:val="20"/>
                <w:szCs w:val="20"/>
              </w:rPr>
            </w:pPr>
            <w:r w:rsidRPr="00C92D70">
              <w:rPr>
                <w:sz w:val="20"/>
                <w:szCs w:val="20"/>
              </w:rPr>
              <w:t>4000</w:t>
            </w:r>
          </w:p>
          <w:p w:rsidR="00F147B8" w:rsidRPr="00C92D70" w:rsidRDefault="00F147B8" w:rsidP="003F4DBB">
            <w:pPr>
              <w:pStyle w:val="ac"/>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vMerge/>
            <w:tcBorders>
              <w:left w:val="nil"/>
              <w:bottom w:val="single" w:sz="4" w:space="0" w:color="auto"/>
              <w:right w:val="single" w:sz="4" w:space="0" w:color="auto"/>
            </w:tcBorders>
          </w:tcPr>
          <w:p w:rsidR="00F147B8" w:rsidRPr="00C92D70" w:rsidRDefault="00F147B8" w:rsidP="003F4DBB">
            <w:pPr>
              <w:pStyle w:val="ac"/>
              <w:rPr>
                <w:sz w:val="20"/>
                <w:szCs w:val="20"/>
              </w:rPr>
            </w:pP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8" w:space="0" w:color="auto"/>
              <w:left w:val="nil"/>
              <w:bottom w:val="nil"/>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8</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val="restart"/>
            <w:tcBorders>
              <w:top w:val="single" w:sz="4" w:space="0" w:color="auto"/>
              <w:left w:val="single" w:sz="4" w:space="0" w:color="auto"/>
              <w:bottom w:val="single" w:sz="4" w:space="0" w:color="auto"/>
              <w:right w:val="single" w:sz="4" w:space="0" w:color="auto"/>
            </w:tcBorders>
            <w:textDirection w:val="btLr"/>
            <w:vAlign w:val="center"/>
          </w:tcPr>
          <w:p w:rsidR="00F147B8" w:rsidRPr="00C92D70" w:rsidRDefault="00F147B8" w:rsidP="003F4DBB">
            <w:pPr>
              <w:pStyle w:val="aa"/>
              <w:rPr>
                <w:sz w:val="20"/>
                <w:szCs w:val="20"/>
              </w:rPr>
            </w:pPr>
            <w:r w:rsidRPr="00C92D70">
              <w:rPr>
                <w:sz w:val="20"/>
                <w:szCs w:val="20"/>
              </w:rPr>
              <w:t>100 км</w:t>
            </w:r>
          </w:p>
          <w:p w:rsidR="00F147B8" w:rsidRPr="00C92D70" w:rsidRDefault="00F147B8" w:rsidP="003F4DBB">
            <w:pPr>
              <w:pStyle w:val="aa"/>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1</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vMerge w:val="restart"/>
            <w:tcBorders>
              <w:top w:val="nil"/>
              <w:left w:val="nil"/>
              <w:right w:val="single" w:sz="4" w:space="0" w:color="auto"/>
            </w:tcBorders>
          </w:tcPr>
          <w:p w:rsidR="00F147B8" w:rsidRPr="00C92D70" w:rsidRDefault="00F147B8" w:rsidP="003F4DBB">
            <w:pPr>
              <w:pStyle w:val="ac"/>
              <w:rPr>
                <w:sz w:val="20"/>
                <w:szCs w:val="20"/>
              </w:rPr>
            </w:pPr>
            <w:r w:rsidRPr="00C92D70">
              <w:rPr>
                <w:sz w:val="20"/>
                <w:szCs w:val="20"/>
              </w:rPr>
              <w:t>4000</w:t>
            </w:r>
          </w:p>
          <w:p w:rsidR="00F147B8" w:rsidRPr="00C92D70" w:rsidRDefault="00F147B8" w:rsidP="003F4DBB">
            <w:pPr>
              <w:pStyle w:val="ac"/>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vMerge/>
            <w:tcBorders>
              <w:left w:val="nil"/>
              <w:bottom w:val="single" w:sz="4" w:space="0" w:color="auto"/>
              <w:right w:val="single" w:sz="4" w:space="0" w:color="auto"/>
            </w:tcBorders>
          </w:tcPr>
          <w:p w:rsidR="00F147B8" w:rsidRPr="00C92D70" w:rsidRDefault="00F147B8" w:rsidP="003F4DBB">
            <w:pPr>
              <w:pStyle w:val="ac"/>
              <w:rPr>
                <w:sz w:val="20"/>
                <w:szCs w:val="20"/>
              </w:rPr>
            </w:pP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single" w:sz="4" w:space="0" w:color="auto"/>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8</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val="restart"/>
            <w:tcBorders>
              <w:top w:val="nil"/>
              <w:left w:val="single" w:sz="4" w:space="0" w:color="auto"/>
              <w:bottom w:val="single" w:sz="4" w:space="0" w:color="auto"/>
              <w:right w:val="single" w:sz="4" w:space="0" w:color="auto"/>
            </w:tcBorders>
            <w:textDirection w:val="btLr"/>
            <w:vAlign w:val="center"/>
          </w:tcPr>
          <w:p w:rsidR="00F147B8" w:rsidRPr="00C92D70" w:rsidRDefault="00F147B8" w:rsidP="003F4DBB">
            <w:pPr>
              <w:pStyle w:val="aa"/>
              <w:rPr>
                <w:sz w:val="20"/>
                <w:szCs w:val="20"/>
              </w:rPr>
            </w:pPr>
            <w:r w:rsidRPr="00C92D70">
              <w:rPr>
                <w:sz w:val="20"/>
                <w:szCs w:val="20"/>
              </w:rPr>
              <w:t>150 км  при интенсивности движения</w:t>
            </w: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1</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4000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8</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по расчету</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val="restart"/>
            <w:tcBorders>
              <w:top w:val="nil"/>
              <w:left w:val="single" w:sz="4" w:space="0" w:color="auto"/>
              <w:bottom w:val="single" w:sz="4" w:space="0" w:color="auto"/>
              <w:right w:val="single" w:sz="4" w:space="0" w:color="auto"/>
            </w:tcBorders>
            <w:textDirection w:val="btLr"/>
            <w:vAlign w:val="center"/>
          </w:tcPr>
          <w:p w:rsidR="00F147B8" w:rsidRPr="00C92D70" w:rsidRDefault="00F147B8" w:rsidP="003F4DBB">
            <w:pPr>
              <w:pStyle w:val="aa"/>
              <w:rPr>
                <w:sz w:val="20"/>
                <w:szCs w:val="20"/>
              </w:rPr>
            </w:pPr>
            <w:r w:rsidRPr="00C92D70">
              <w:rPr>
                <w:sz w:val="20"/>
                <w:szCs w:val="20"/>
              </w:rPr>
              <w:t>200 км</w:t>
            </w:r>
          </w:p>
          <w:p w:rsidR="00F147B8" w:rsidRPr="00C92D70" w:rsidRDefault="00F147B8" w:rsidP="003F4DBB">
            <w:pPr>
              <w:pStyle w:val="aa"/>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vMerge w:val="restart"/>
            <w:tcBorders>
              <w:top w:val="nil"/>
              <w:left w:val="nil"/>
              <w:right w:val="single" w:sz="4" w:space="0" w:color="auto"/>
            </w:tcBorders>
          </w:tcPr>
          <w:p w:rsidR="00F147B8" w:rsidRPr="00C92D70" w:rsidRDefault="00F147B8" w:rsidP="003F4DBB">
            <w:pPr>
              <w:pStyle w:val="ac"/>
              <w:rPr>
                <w:sz w:val="20"/>
                <w:szCs w:val="20"/>
              </w:rPr>
            </w:pPr>
            <w:r w:rsidRPr="00C92D70">
              <w:rPr>
                <w:sz w:val="20"/>
                <w:szCs w:val="20"/>
              </w:rPr>
              <w:t>4000</w:t>
            </w:r>
          </w:p>
          <w:p w:rsidR="00F147B8" w:rsidRPr="00C92D70" w:rsidRDefault="00F147B8" w:rsidP="003F4DBB">
            <w:pPr>
              <w:pStyle w:val="ac"/>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vMerge/>
            <w:tcBorders>
              <w:left w:val="nil"/>
              <w:bottom w:val="single" w:sz="4" w:space="0" w:color="auto"/>
              <w:right w:val="single" w:sz="4" w:space="0" w:color="auto"/>
            </w:tcBorders>
          </w:tcPr>
          <w:p w:rsidR="00F147B8" w:rsidRPr="00C92D70" w:rsidRDefault="00F147B8" w:rsidP="003F4DBB">
            <w:pPr>
              <w:pStyle w:val="ac"/>
              <w:rPr>
                <w:sz w:val="20"/>
                <w:szCs w:val="20"/>
              </w:rPr>
            </w:pP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8</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по расчету</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по расчету</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val="restart"/>
            <w:tcBorders>
              <w:top w:val="nil"/>
              <w:left w:val="single" w:sz="4" w:space="0" w:color="auto"/>
              <w:bottom w:val="single" w:sz="4" w:space="0" w:color="auto"/>
              <w:right w:val="single" w:sz="4" w:space="0" w:color="auto"/>
            </w:tcBorders>
            <w:textDirection w:val="btLr"/>
            <w:vAlign w:val="center"/>
          </w:tcPr>
          <w:p w:rsidR="00F147B8" w:rsidRPr="00C92D70" w:rsidRDefault="00F147B8" w:rsidP="003F4DBB">
            <w:pPr>
              <w:pStyle w:val="aa"/>
              <w:rPr>
                <w:sz w:val="20"/>
                <w:szCs w:val="20"/>
              </w:rPr>
            </w:pPr>
            <w:r w:rsidRPr="00C92D70">
              <w:rPr>
                <w:sz w:val="20"/>
                <w:szCs w:val="20"/>
              </w:rPr>
              <w:t>250 км</w:t>
            </w:r>
          </w:p>
          <w:p w:rsidR="00F147B8" w:rsidRPr="00C92D70" w:rsidRDefault="00F147B8" w:rsidP="003F4DBB">
            <w:pPr>
              <w:pStyle w:val="aa"/>
              <w:rPr>
                <w:sz w:val="20"/>
                <w:szCs w:val="20"/>
              </w:rPr>
            </w:pPr>
            <w:r w:rsidRPr="00C92D70">
              <w:rPr>
                <w:sz w:val="20"/>
                <w:szCs w:val="20"/>
              </w:rPr>
              <w:t xml:space="preserve"> при интенсивности движения</w:t>
            </w: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1000 ед/сут</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vMerge w:val="restart"/>
            <w:tcBorders>
              <w:top w:val="nil"/>
              <w:left w:val="nil"/>
              <w:right w:val="single" w:sz="4" w:space="0" w:color="auto"/>
            </w:tcBorders>
          </w:tcPr>
          <w:p w:rsidR="00F147B8" w:rsidRPr="00C92D70" w:rsidRDefault="00F147B8" w:rsidP="003F4DBB">
            <w:pPr>
              <w:pStyle w:val="ac"/>
              <w:rPr>
                <w:sz w:val="20"/>
                <w:szCs w:val="20"/>
              </w:rPr>
            </w:pPr>
            <w:r w:rsidRPr="00C92D70">
              <w:rPr>
                <w:sz w:val="20"/>
                <w:szCs w:val="20"/>
              </w:rPr>
              <w:t>4000</w:t>
            </w:r>
          </w:p>
          <w:p w:rsidR="00F147B8" w:rsidRPr="00C92D70" w:rsidRDefault="00F147B8" w:rsidP="003F4DBB">
            <w:pPr>
              <w:pStyle w:val="ac"/>
              <w:rPr>
                <w:sz w:val="20"/>
                <w:szCs w:val="20"/>
              </w:rPr>
            </w:pPr>
            <w:r w:rsidRPr="00C92D70">
              <w:rPr>
                <w:sz w:val="20"/>
                <w:szCs w:val="20"/>
              </w:rPr>
              <w:t> </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vMerge/>
            <w:tcBorders>
              <w:left w:val="nil"/>
              <w:bottom w:val="single" w:sz="4" w:space="0" w:color="auto"/>
              <w:right w:val="single" w:sz="4" w:space="0" w:color="auto"/>
            </w:tcBorders>
          </w:tcPr>
          <w:p w:rsidR="00F147B8" w:rsidRPr="00C92D70" w:rsidRDefault="00F147B8" w:rsidP="003F4DBB">
            <w:pPr>
              <w:pStyle w:val="ac"/>
              <w:rPr>
                <w:sz w:val="20"/>
                <w:szCs w:val="20"/>
              </w:rPr>
            </w:pP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6000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3</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8000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15 000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8</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20 000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по расчету</w:t>
            </w:r>
          </w:p>
        </w:tc>
      </w:tr>
      <w:tr w:rsidR="00F147B8" w:rsidRPr="00C92D70" w:rsidTr="003F4DBB">
        <w:trPr>
          <w:trHeight w:val="20"/>
        </w:trPr>
        <w:tc>
          <w:tcPr>
            <w:tcW w:w="709" w:type="dxa"/>
            <w:vMerge/>
            <w:tcBorders>
              <w:top w:val="single" w:sz="8" w:space="0" w:color="auto"/>
              <w:left w:val="single" w:sz="8" w:space="0" w:color="auto"/>
              <w:bottom w:val="single" w:sz="8" w:space="0" w:color="auto"/>
              <w:right w:val="single" w:sz="8" w:space="0" w:color="auto"/>
            </w:tcBorders>
            <w:vAlign w:val="center"/>
          </w:tcPr>
          <w:p w:rsidR="00F147B8" w:rsidRPr="00C92D70" w:rsidRDefault="00F147B8" w:rsidP="003F4DBB">
            <w:pPr>
              <w:pStyle w:val="ac"/>
              <w:rPr>
                <w:sz w:val="20"/>
                <w:szCs w:val="20"/>
              </w:rPr>
            </w:pPr>
          </w:p>
        </w:tc>
        <w:tc>
          <w:tcPr>
            <w:tcW w:w="1341" w:type="dxa"/>
            <w:gridSpan w:val="2"/>
            <w:vMerge/>
            <w:tcBorders>
              <w:top w:val="single" w:sz="8" w:space="0" w:color="auto"/>
              <w:left w:val="single" w:sz="8" w:space="0" w:color="auto"/>
              <w:bottom w:val="single" w:sz="4" w:space="0" w:color="000000"/>
              <w:right w:val="single" w:sz="4" w:space="0" w:color="auto"/>
            </w:tcBorders>
            <w:vAlign w:val="center"/>
          </w:tcPr>
          <w:p w:rsidR="00F147B8" w:rsidRPr="00C92D70" w:rsidRDefault="00F147B8" w:rsidP="003F4DBB">
            <w:pPr>
              <w:pStyle w:val="ac"/>
              <w:rPr>
                <w:sz w:val="20"/>
                <w:szCs w:val="20"/>
              </w:rPr>
            </w:pPr>
          </w:p>
        </w:tc>
        <w:tc>
          <w:tcPr>
            <w:tcW w:w="1208" w:type="dxa"/>
            <w:gridSpan w:val="4"/>
            <w:vMerge/>
            <w:tcBorders>
              <w:top w:val="nil"/>
              <w:left w:val="single" w:sz="4" w:space="0" w:color="auto"/>
              <w:bottom w:val="single" w:sz="4" w:space="0" w:color="auto"/>
              <w:right w:val="single" w:sz="4" w:space="0" w:color="auto"/>
            </w:tcBorders>
            <w:vAlign w:val="center"/>
          </w:tcPr>
          <w:p w:rsidR="00F147B8" w:rsidRPr="00C92D70" w:rsidRDefault="00F147B8" w:rsidP="003F4DBB">
            <w:pPr>
              <w:pStyle w:val="ac"/>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pStyle w:val="ac"/>
              <w:rPr>
                <w:sz w:val="20"/>
                <w:szCs w:val="20"/>
              </w:rPr>
            </w:pPr>
            <w:r w:rsidRPr="00C92D70">
              <w:rPr>
                <w:sz w:val="20"/>
                <w:szCs w:val="20"/>
              </w:rPr>
              <w:t>30 000</w:t>
            </w:r>
          </w:p>
        </w:tc>
        <w:tc>
          <w:tcPr>
            <w:tcW w:w="1399" w:type="dxa"/>
            <w:vMerge/>
            <w:tcBorders>
              <w:top w:val="single" w:sz="8" w:space="0" w:color="auto"/>
              <w:left w:val="single" w:sz="4" w:space="0" w:color="auto"/>
              <w:bottom w:val="nil"/>
              <w:right w:val="nil"/>
            </w:tcBorders>
            <w:vAlign w:val="center"/>
          </w:tcPr>
          <w:p w:rsidR="00F147B8" w:rsidRPr="00C92D70" w:rsidRDefault="00F147B8" w:rsidP="003F4DBB">
            <w:pPr>
              <w:pStyle w:val="ac"/>
              <w:rPr>
                <w:sz w:val="20"/>
                <w:szCs w:val="20"/>
              </w:rPr>
            </w:pPr>
          </w:p>
        </w:tc>
        <w:tc>
          <w:tcPr>
            <w:tcW w:w="2003" w:type="dxa"/>
            <w:gridSpan w:val="3"/>
            <w:vMerge/>
            <w:tcBorders>
              <w:top w:val="single" w:sz="8" w:space="0" w:color="auto"/>
              <w:left w:val="single" w:sz="4" w:space="0" w:color="auto"/>
              <w:bottom w:val="single" w:sz="4" w:space="0" w:color="000000"/>
              <w:right w:val="single" w:sz="4" w:space="0" w:color="000000"/>
            </w:tcBorders>
            <w:vAlign w:val="center"/>
          </w:tcPr>
          <w:p w:rsidR="00F147B8" w:rsidRPr="00C92D70" w:rsidRDefault="00F147B8" w:rsidP="003F4DBB">
            <w:pPr>
              <w:pStyle w:val="ac"/>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по расчету</w:t>
            </w:r>
          </w:p>
        </w:tc>
      </w:tr>
      <w:tr w:rsidR="00F147B8" w:rsidRPr="00C92D70" w:rsidTr="003F4DBB">
        <w:trPr>
          <w:trHeight w:val="20"/>
        </w:trPr>
        <w:tc>
          <w:tcPr>
            <w:tcW w:w="709" w:type="dxa"/>
            <w:tcBorders>
              <w:top w:val="single" w:sz="8" w:space="0" w:color="auto"/>
              <w:left w:val="single" w:sz="4" w:space="0" w:color="auto"/>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1.9</w:t>
            </w:r>
          </w:p>
        </w:tc>
        <w:tc>
          <w:tcPr>
            <w:tcW w:w="4961" w:type="dxa"/>
            <w:gridSpan w:val="8"/>
            <w:tcBorders>
              <w:top w:val="single" w:sz="8" w:space="0" w:color="auto"/>
              <w:left w:val="nil"/>
              <w:bottom w:val="single" w:sz="4" w:space="0" w:color="auto"/>
              <w:right w:val="single" w:sz="4" w:space="0" w:color="000000"/>
            </w:tcBorders>
            <w:vAlign w:val="center"/>
          </w:tcPr>
          <w:p w:rsidR="00F147B8" w:rsidRPr="00C92D70" w:rsidRDefault="00F147B8" w:rsidP="003F4DBB">
            <w:pPr>
              <w:pStyle w:val="ac"/>
              <w:rPr>
                <w:sz w:val="20"/>
                <w:szCs w:val="20"/>
              </w:rPr>
            </w:pPr>
            <w:r w:rsidRPr="00C92D70">
              <w:rPr>
                <w:sz w:val="20"/>
                <w:szCs w:val="20"/>
              </w:rPr>
              <w:t>Наибольшее расстояние между мотелями и кемпинг</w:t>
            </w:r>
            <w:r w:rsidRPr="00C92D70">
              <w:rPr>
                <w:sz w:val="20"/>
                <w:szCs w:val="20"/>
              </w:rPr>
              <w:t>а</w:t>
            </w:r>
            <w:r w:rsidRPr="00C92D70">
              <w:rPr>
                <w:sz w:val="20"/>
                <w:szCs w:val="20"/>
              </w:rPr>
              <w:t>ми</w:t>
            </w:r>
          </w:p>
        </w:tc>
        <w:tc>
          <w:tcPr>
            <w:tcW w:w="1399" w:type="dxa"/>
            <w:tcBorders>
              <w:top w:val="single" w:sz="8" w:space="0" w:color="auto"/>
              <w:left w:val="nil"/>
              <w:bottom w:val="single" w:sz="4" w:space="0" w:color="auto"/>
              <w:right w:val="single" w:sz="4" w:space="0" w:color="auto"/>
            </w:tcBorders>
            <w:vAlign w:val="center"/>
          </w:tcPr>
          <w:p w:rsidR="00F147B8" w:rsidRPr="00C92D70" w:rsidRDefault="00F147B8" w:rsidP="003F4DBB">
            <w:pPr>
              <w:pStyle w:val="aa"/>
              <w:rPr>
                <w:sz w:val="20"/>
                <w:szCs w:val="20"/>
              </w:rPr>
            </w:pPr>
            <w:r w:rsidRPr="00C92D70">
              <w:rPr>
                <w:sz w:val="20"/>
                <w:szCs w:val="20"/>
              </w:rPr>
              <w:t>км</w:t>
            </w:r>
          </w:p>
        </w:tc>
        <w:tc>
          <w:tcPr>
            <w:tcW w:w="2003" w:type="dxa"/>
            <w:gridSpan w:val="3"/>
            <w:tcBorders>
              <w:top w:val="single" w:sz="8" w:space="0" w:color="auto"/>
              <w:left w:val="nil"/>
              <w:bottom w:val="single" w:sz="4" w:space="0" w:color="auto"/>
              <w:right w:val="single" w:sz="4" w:space="0" w:color="000000"/>
            </w:tcBorders>
            <w:vAlign w:val="center"/>
          </w:tcPr>
          <w:p w:rsidR="00F147B8" w:rsidRPr="00C92D70" w:rsidRDefault="00F147B8" w:rsidP="003F4DBB">
            <w:pPr>
              <w:pStyle w:val="ac"/>
              <w:rPr>
                <w:sz w:val="20"/>
                <w:szCs w:val="20"/>
              </w:rPr>
            </w:pPr>
            <w:r w:rsidRPr="00C92D70">
              <w:rPr>
                <w:sz w:val="20"/>
                <w:szCs w:val="20"/>
              </w:rPr>
              <w:t>СНиП 2.05.02-85* п.10.15</w:t>
            </w:r>
          </w:p>
        </w:tc>
        <w:tc>
          <w:tcPr>
            <w:tcW w:w="1134" w:type="dxa"/>
            <w:tcBorders>
              <w:top w:val="single" w:sz="8" w:space="0" w:color="auto"/>
              <w:left w:val="nil"/>
              <w:bottom w:val="single" w:sz="4" w:space="0" w:color="auto"/>
              <w:right w:val="single" w:sz="8" w:space="0" w:color="000000"/>
            </w:tcBorders>
            <w:vAlign w:val="center"/>
          </w:tcPr>
          <w:p w:rsidR="00F147B8" w:rsidRPr="00C92D70" w:rsidRDefault="00F147B8" w:rsidP="003F4DBB">
            <w:pPr>
              <w:pStyle w:val="aa"/>
              <w:rPr>
                <w:sz w:val="20"/>
                <w:szCs w:val="20"/>
              </w:rPr>
            </w:pPr>
            <w:r w:rsidRPr="00C92D70">
              <w:rPr>
                <w:sz w:val="20"/>
                <w:szCs w:val="20"/>
              </w:rPr>
              <w:t>500</w:t>
            </w:r>
          </w:p>
        </w:tc>
      </w:tr>
      <w:tr w:rsidR="00F147B8" w:rsidRPr="00C92D70" w:rsidTr="003F4DBB">
        <w:trPr>
          <w:trHeight w:val="20"/>
        </w:trPr>
        <w:tc>
          <w:tcPr>
            <w:tcW w:w="709" w:type="dxa"/>
            <w:vMerge w:val="restart"/>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pStyle w:val="aa"/>
              <w:rPr>
                <w:sz w:val="20"/>
                <w:szCs w:val="20"/>
              </w:rPr>
            </w:pPr>
            <w:r w:rsidRPr="00C92D70">
              <w:rPr>
                <w:sz w:val="20"/>
                <w:szCs w:val="20"/>
              </w:rPr>
              <w:t>1.10</w:t>
            </w:r>
          </w:p>
        </w:tc>
        <w:tc>
          <w:tcPr>
            <w:tcW w:w="1314" w:type="dxa"/>
            <w:vMerge w:val="restart"/>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r w:rsidRPr="00C92D70">
              <w:rPr>
                <w:sz w:val="20"/>
                <w:szCs w:val="20"/>
              </w:rPr>
              <w:t>Размеры земельных участков для:</w:t>
            </w:r>
          </w:p>
        </w:tc>
        <w:tc>
          <w:tcPr>
            <w:tcW w:w="1235" w:type="dxa"/>
            <w:gridSpan w:val="5"/>
            <w:vMerge w:val="restart"/>
            <w:tcBorders>
              <w:top w:val="single" w:sz="8" w:space="0" w:color="auto"/>
              <w:left w:val="single" w:sz="4" w:space="0" w:color="auto"/>
              <w:bottom w:val="single" w:sz="4" w:space="0" w:color="000000"/>
              <w:right w:val="single" w:sz="4" w:space="0" w:color="auto"/>
            </w:tcBorders>
            <w:textDirection w:val="btLr"/>
            <w:vAlign w:val="bottom"/>
          </w:tcPr>
          <w:p w:rsidR="00F147B8" w:rsidRPr="00C92D70" w:rsidRDefault="00F147B8" w:rsidP="003F4DBB">
            <w:pPr>
              <w:rPr>
                <w:sz w:val="20"/>
                <w:szCs w:val="20"/>
              </w:rPr>
            </w:pPr>
            <w:r w:rsidRPr="00C92D70">
              <w:rPr>
                <w:sz w:val="20"/>
                <w:szCs w:val="20"/>
              </w:rPr>
              <w:t>СТО мощностью:</w:t>
            </w:r>
          </w:p>
        </w:tc>
        <w:tc>
          <w:tcPr>
            <w:tcW w:w="2412" w:type="dxa"/>
            <w:gridSpan w:val="2"/>
            <w:tcBorders>
              <w:top w:val="single" w:sz="8" w:space="0" w:color="auto"/>
              <w:left w:val="nil"/>
              <w:bottom w:val="single" w:sz="4" w:space="0" w:color="auto"/>
              <w:right w:val="single" w:sz="4" w:space="0" w:color="auto"/>
            </w:tcBorders>
            <w:vAlign w:val="bottom"/>
          </w:tcPr>
          <w:p w:rsidR="00F147B8" w:rsidRPr="00C92D70" w:rsidRDefault="00F147B8" w:rsidP="003F4DBB">
            <w:pPr>
              <w:rPr>
                <w:sz w:val="20"/>
                <w:szCs w:val="20"/>
              </w:rPr>
            </w:pPr>
            <w:r w:rsidRPr="00C92D70">
              <w:rPr>
                <w:sz w:val="20"/>
                <w:szCs w:val="20"/>
              </w:rPr>
              <w:t>на 10 постов</w:t>
            </w:r>
          </w:p>
        </w:tc>
        <w:tc>
          <w:tcPr>
            <w:tcW w:w="1399" w:type="dxa"/>
            <w:vMerge w:val="restart"/>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r w:rsidRPr="00C92D70">
              <w:rPr>
                <w:sz w:val="20"/>
                <w:szCs w:val="20"/>
              </w:rPr>
              <w:t>га</w:t>
            </w:r>
          </w:p>
        </w:tc>
        <w:tc>
          <w:tcPr>
            <w:tcW w:w="1153" w:type="dxa"/>
            <w:vMerge w:val="restart"/>
            <w:tcBorders>
              <w:top w:val="single" w:sz="8" w:space="0" w:color="auto"/>
              <w:left w:val="single" w:sz="4" w:space="0" w:color="auto"/>
              <w:bottom w:val="single" w:sz="8" w:space="0" w:color="000000"/>
              <w:right w:val="single" w:sz="4" w:space="0" w:color="auto"/>
            </w:tcBorders>
            <w:textDirection w:val="btLr"/>
            <w:vAlign w:val="center"/>
          </w:tcPr>
          <w:p w:rsidR="00F147B8" w:rsidRPr="00C92D70" w:rsidRDefault="00F147B8" w:rsidP="003F4DBB">
            <w:pPr>
              <w:jc w:val="center"/>
              <w:rPr>
                <w:sz w:val="20"/>
                <w:szCs w:val="20"/>
              </w:rPr>
            </w:pPr>
            <w:r w:rsidRPr="00C92D70">
              <w:rPr>
                <w:sz w:val="20"/>
                <w:szCs w:val="20"/>
              </w:rPr>
              <w:t>СНиП 2.07.01-89*</w:t>
            </w:r>
          </w:p>
        </w:tc>
        <w:tc>
          <w:tcPr>
            <w:tcW w:w="850" w:type="dxa"/>
            <w:gridSpan w:val="2"/>
            <w:vMerge w:val="restart"/>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rPr>
                <w:sz w:val="20"/>
                <w:szCs w:val="20"/>
              </w:rPr>
            </w:pPr>
            <w:r w:rsidRPr="00C92D70">
              <w:rPr>
                <w:sz w:val="20"/>
                <w:szCs w:val="20"/>
              </w:rPr>
              <w:t>п.6.40</w:t>
            </w:r>
          </w:p>
        </w:tc>
        <w:tc>
          <w:tcPr>
            <w:tcW w:w="1134" w:type="dxa"/>
            <w:tcBorders>
              <w:top w:val="single" w:sz="8" w:space="0" w:color="auto"/>
              <w:left w:val="nil"/>
              <w:bottom w:val="single" w:sz="4" w:space="0" w:color="auto"/>
              <w:right w:val="single" w:sz="8" w:space="0" w:color="000000"/>
            </w:tcBorders>
            <w:vAlign w:val="center"/>
          </w:tcPr>
          <w:p w:rsidR="00F147B8" w:rsidRPr="00C92D70" w:rsidRDefault="00F147B8" w:rsidP="003F4DBB">
            <w:pPr>
              <w:rPr>
                <w:sz w:val="20"/>
                <w:szCs w:val="20"/>
              </w:rPr>
            </w:pPr>
            <w:r w:rsidRPr="00C92D70">
              <w:rPr>
                <w:sz w:val="20"/>
                <w:szCs w:val="20"/>
              </w:rPr>
              <w:t>1</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rPr>
                <w:sz w:val="20"/>
                <w:szCs w:val="20"/>
              </w:rPr>
            </w:pPr>
          </w:p>
        </w:tc>
        <w:tc>
          <w:tcPr>
            <w:tcW w:w="2412" w:type="dxa"/>
            <w:gridSpan w:val="2"/>
            <w:tcBorders>
              <w:top w:val="nil"/>
              <w:left w:val="nil"/>
              <w:bottom w:val="single" w:sz="4" w:space="0" w:color="auto"/>
              <w:right w:val="single" w:sz="4" w:space="0" w:color="auto"/>
            </w:tcBorders>
            <w:vAlign w:val="bottom"/>
          </w:tcPr>
          <w:p w:rsidR="00F147B8" w:rsidRPr="00C92D70" w:rsidRDefault="00F147B8" w:rsidP="003F4DBB">
            <w:pPr>
              <w:rPr>
                <w:sz w:val="20"/>
                <w:szCs w:val="20"/>
              </w:rPr>
            </w:pPr>
            <w:r w:rsidRPr="00C92D70">
              <w:rPr>
                <w:sz w:val="20"/>
                <w:szCs w:val="20"/>
              </w:rPr>
              <w:t>на 15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rPr>
                <w:sz w:val="20"/>
                <w:szCs w:val="20"/>
              </w:rPr>
            </w:pPr>
            <w:r w:rsidRPr="00C92D70">
              <w:rPr>
                <w:sz w:val="20"/>
                <w:szCs w:val="20"/>
              </w:rPr>
              <w:t>1,5</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rPr>
                <w:sz w:val="20"/>
                <w:szCs w:val="20"/>
              </w:rPr>
            </w:pPr>
          </w:p>
        </w:tc>
        <w:tc>
          <w:tcPr>
            <w:tcW w:w="2412" w:type="dxa"/>
            <w:gridSpan w:val="2"/>
            <w:tcBorders>
              <w:top w:val="nil"/>
              <w:left w:val="nil"/>
              <w:bottom w:val="single" w:sz="4" w:space="0" w:color="auto"/>
              <w:right w:val="single" w:sz="4" w:space="0" w:color="auto"/>
            </w:tcBorders>
            <w:vAlign w:val="bottom"/>
          </w:tcPr>
          <w:p w:rsidR="00F147B8" w:rsidRPr="00C92D70" w:rsidRDefault="00F147B8" w:rsidP="003F4DBB">
            <w:pPr>
              <w:rPr>
                <w:sz w:val="20"/>
                <w:szCs w:val="20"/>
              </w:rPr>
            </w:pPr>
            <w:r w:rsidRPr="00C92D70">
              <w:rPr>
                <w:sz w:val="20"/>
                <w:szCs w:val="20"/>
              </w:rPr>
              <w:t>на 25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rPr>
                <w:sz w:val="20"/>
                <w:szCs w:val="20"/>
              </w:rPr>
            </w:pPr>
            <w:r w:rsidRPr="00C92D70">
              <w:rPr>
                <w:sz w:val="20"/>
                <w:szCs w:val="20"/>
              </w:rPr>
              <w:t>2</w:t>
            </w:r>
          </w:p>
        </w:tc>
      </w:tr>
      <w:tr w:rsidR="00F147B8" w:rsidRPr="00C92D70" w:rsidTr="003F4DBB">
        <w:trPr>
          <w:trHeight w:val="559"/>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235" w:type="dxa"/>
            <w:gridSpan w:val="5"/>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rPr>
                <w:sz w:val="20"/>
                <w:szCs w:val="20"/>
              </w:rPr>
            </w:pPr>
          </w:p>
        </w:tc>
        <w:tc>
          <w:tcPr>
            <w:tcW w:w="2412" w:type="dxa"/>
            <w:gridSpan w:val="2"/>
            <w:tcBorders>
              <w:top w:val="nil"/>
              <w:left w:val="nil"/>
              <w:bottom w:val="single" w:sz="4" w:space="0" w:color="auto"/>
              <w:right w:val="single" w:sz="4" w:space="0" w:color="auto"/>
            </w:tcBorders>
            <w:vAlign w:val="bottom"/>
          </w:tcPr>
          <w:p w:rsidR="00F147B8" w:rsidRPr="00C92D70" w:rsidRDefault="00F147B8" w:rsidP="003F4DBB">
            <w:pPr>
              <w:rPr>
                <w:sz w:val="20"/>
                <w:szCs w:val="20"/>
              </w:rPr>
            </w:pPr>
            <w:r w:rsidRPr="00C92D70">
              <w:rPr>
                <w:sz w:val="20"/>
                <w:szCs w:val="20"/>
              </w:rPr>
              <w:t>на 40 постов</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850" w:type="dxa"/>
            <w:gridSpan w:val="2"/>
            <w:vMerge/>
            <w:tcBorders>
              <w:top w:val="single" w:sz="8" w:space="0" w:color="auto"/>
              <w:left w:val="single" w:sz="4" w:space="0" w:color="auto"/>
              <w:bottom w:val="single" w:sz="4" w:space="0" w:color="000000"/>
              <w:right w:val="single" w:sz="4" w:space="0" w:color="auto"/>
            </w:tcBorders>
            <w:vAlign w:val="center"/>
          </w:tcPr>
          <w:p w:rsidR="00F147B8" w:rsidRPr="00C92D70" w:rsidRDefault="00F147B8" w:rsidP="003F4DBB">
            <w:pPr>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rPr>
                <w:sz w:val="20"/>
                <w:szCs w:val="20"/>
              </w:rPr>
            </w:pPr>
            <w:r w:rsidRPr="00C92D70">
              <w:rPr>
                <w:sz w:val="20"/>
                <w:szCs w:val="20"/>
              </w:rPr>
              <w:t>3,5</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235" w:type="dxa"/>
            <w:gridSpan w:val="5"/>
            <w:vMerge w:val="restart"/>
            <w:tcBorders>
              <w:top w:val="nil"/>
              <w:left w:val="single" w:sz="4" w:space="0" w:color="auto"/>
              <w:bottom w:val="single" w:sz="8" w:space="0" w:color="000000"/>
              <w:right w:val="single" w:sz="4" w:space="0" w:color="auto"/>
            </w:tcBorders>
            <w:textDirection w:val="btLr"/>
            <w:vAlign w:val="center"/>
          </w:tcPr>
          <w:p w:rsidR="00F147B8" w:rsidRPr="00C92D70" w:rsidRDefault="00F147B8" w:rsidP="003F4DBB">
            <w:pPr>
              <w:rPr>
                <w:sz w:val="20"/>
                <w:szCs w:val="20"/>
              </w:rPr>
            </w:pPr>
            <w:r w:rsidRPr="00C92D70">
              <w:rPr>
                <w:sz w:val="20"/>
                <w:szCs w:val="20"/>
              </w:rPr>
              <w:t>АЗС мощностью:</w:t>
            </w:r>
          </w:p>
        </w:tc>
        <w:tc>
          <w:tcPr>
            <w:tcW w:w="2412" w:type="dxa"/>
            <w:gridSpan w:val="2"/>
            <w:tcBorders>
              <w:top w:val="nil"/>
              <w:left w:val="nil"/>
              <w:bottom w:val="single" w:sz="4" w:space="0" w:color="auto"/>
              <w:right w:val="single" w:sz="4" w:space="0" w:color="auto"/>
            </w:tcBorders>
          </w:tcPr>
          <w:p w:rsidR="00F147B8" w:rsidRPr="00C92D70" w:rsidRDefault="00F147B8" w:rsidP="003F4DBB">
            <w:pPr>
              <w:rPr>
                <w:sz w:val="20"/>
                <w:szCs w:val="20"/>
              </w:rPr>
            </w:pPr>
            <w:r w:rsidRPr="00C92D70">
              <w:rPr>
                <w:sz w:val="20"/>
                <w:szCs w:val="20"/>
              </w:rPr>
              <w:t>на 2 колонки</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850" w:type="dxa"/>
            <w:gridSpan w:val="2"/>
            <w:vMerge w:val="restart"/>
            <w:tcBorders>
              <w:top w:val="nil"/>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r w:rsidRPr="00C92D70">
              <w:rPr>
                <w:sz w:val="20"/>
                <w:szCs w:val="20"/>
              </w:rPr>
              <w:t>п.6.41</w:t>
            </w: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rPr>
                <w:sz w:val="20"/>
                <w:szCs w:val="20"/>
              </w:rPr>
            </w:pPr>
            <w:r w:rsidRPr="00C92D70">
              <w:rPr>
                <w:sz w:val="20"/>
                <w:szCs w:val="20"/>
              </w:rPr>
              <w:t>0,1</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rPr>
                <w:sz w:val="20"/>
                <w:szCs w:val="20"/>
              </w:rPr>
            </w:pPr>
            <w:r w:rsidRPr="00C92D70">
              <w:rPr>
                <w:sz w:val="20"/>
                <w:szCs w:val="20"/>
              </w:rPr>
              <w:t>на 5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rPr>
                <w:sz w:val="20"/>
                <w:szCs w:val="20"/>
              </w:rPr>
            </w:pPr>
            <w:r w:rsidRPr="00C92D70">
              <w:rPr>
                <w:sz w:val="20"/>
                <w:szCs w:val="20"/>
              </w:rPr>
              <w:t>0,2</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rPr>
                <w:sz w:val="20"/>
                <w:szCs w:val="20"/>
              </w:rPr>
            </w:pPr>
            <w:r w:rsidRPr="00C92D70">
              <w:rPr>
                <w:sz w:val="20"/>
                <w:szCs w:val="20"/>
              </w:rPr>
              <w:t>на 7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rPr>
                <w:sz w:val="20"/>
                <w:szCs w:val="20"/>
              </w:rPr>
            </w:pPr>
            <w:r w:rsidRPr="00C92D70">
              <w:rPr>
                <w:sz w:val="20"/>
                <w:szCs w:val="20"/>
              </w:rPr>
              <w:t>0,3</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2412" w:type="dxa"/>
            <w:gridSpan w:val="2"/>
            <w:tcBorders>
              <w:top w:val="nil"/>
              <w:left w:val="nil"/>
              <w:bottom w:val="single" w:sz="4" w:space="0" w:color="auto"/>
              <w:right w:val="single" w:sz="4" w:space="0" w:color="auto"/>
            </w:tcBorders>
          </w:tcPr>
          <w:p w:rsidR="00F147B8" w:rsidRPr="00C92D70" w:rsidRDefault="00F147B8" w:rsidP="003F4DBB">
            <w:pPr>
              <w:rPr>
                <w:sz w:val="20"/>
                <w:szCs w:val="20"/>
              </w:rPr>
            </w:pPr>
            <w:r w:rsidRPr="00C92D70">
              <w:rPr>
                <w:sz w:val="20"/>
                <w:szCs w:val="20"/>
              </w:rPr>
              <w:t>на 9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rPr>
                <w:sz w:val="20"/>
                <w:szCs w:val="20"/>
              </w:rPr>
            </w:pPr>
            <w:r w:rsidRPr="00C92D70">
              <w:rPr>
                <w:sz w:val="20"/>
                <w:szCs w:val="20"/>
              </w:rPr>
              <w:t>0,35</w:t>
            </w:r>
          </w:p>
        </w:tc>
      </w:tr>
      <w:tr w:rsidR="00F147B8" w:rsidRPr="00C92D70" w:rsidTr="003F4DBB">
        <w:trPr>
          <w:trHeight w:val="20"/>
        </w:trPr>
        <w:tc>
          <w:tcPr>
            <w:tcW w:w="70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314"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235" w:type="dxa"/>
            <w:gridSpan w:val="5"/>
            <w:vMerge/>
            <w:tcBorders>
              <w:top w:val="nil"/>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2412" w:type="dxa"/>
            <w:gridSpan w:val="2"/>
            <w:tcBorders>
              <w:top w:val="nil"/>
              <w:left w:val="nil"/>
              <w:bottom w:val="single" w:sz="8" w:space="0" w:color="auto"/>
              <w:right w:val="single" w:sz="4" w:space="0" w:color="auto"/>
            </w:tcBorders>
          </w:tcPr>
          <w:p w:rsidR="00F147B8" w:rsidRPr="00C92D70" w:rsidRDefault="00F147B8" w:rsidP="003F4DBB">
            <w:pPr>
              <w:rPr>
                <w:sz w:val="20"/>
                <w:szCs w:val="20"/>
              </w:rPr>
            </w:pPr>
            <w:r w:rsidRPr="00C92D70">
              <w:rPr>
                <w:sz w:val="20"/>
                <w:szCs w:val="20"/>
              </w:rPr>
              <w:t>на 11 колонок</w:t>
            </w:r>
          </w:p>
        </w:tc>
        <w:tc>
          <w:tcPr>
            <w:tcW w:w="1399"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1153" w:type="dxa"/>
            <w:vMerge/>
            <w:tcBorders>
              <w:top w:val="single" w:sz="8"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850" w:type="dxa"/>
            <w:gridSpan w:val="2"/>
            <w:vMerge/>
            <w:tcBorders>
              <w:top w:val="nil"/>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1134" w:type="dxa"/>
            <w:tcBorders>
              <w:top w:val="single" w:sz="4" w:space="0" w:color="auto"/>
              <w:left w:val="nil"/>
              <w:bottom w:val="single" w:sz="8" w:space="0" w:color="auto"/>
              <w:right w:val="single" w:sz="8" w:space="0" w:color="000000"/>
            </w:tcBorders>
            <w:vAlign w:val="center"/>
          </w:tcPr>
          <w:p w:rsidR="00F147B8" w:rsidRPr="00C92D70" w:rsidRDefault="00F147B8" w:rsidP="003F4DBB">
            <w:pPr>
              <w:rPr>
                <w:sz w:val="20"/>
                <w:szCs w:val="20"/>
              </w:rPr>
            </w:pPr>
            <w:r w:rsidRPr="00C92D70">
              <w:rPr>
                <w:sz w:val="20"/>
                <w:szCs w:val="20"/>
              </w:rPr>
              <w:t>0,4</w:t>
            </w:r>
          </w:p>
        </w:tc>
      </w:tr>
      <w:tr w:rsidR="00F147B8" w:rsidRPr="00C92D70" w:rsidTr="003F4DBB">
        <w:trPr>
          <w:trHeight w:val="20"/>
        </w:trPr>
        <w:tc>
          <w:tcPr>
            <w:tcW w:w="709" w:type="dxa"/>
            <w:vMerge w:val="restart"/>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r w:rsidRPr="00C92D70">
              <w:rPr>
                <w:sz w:val="20"/>
                <w:szCs w:val="20"/>
              </w:rPr>
              <w:t>1.11</w:t>
            </w:r>
          </w:p>
        </w:tc>
        <w:tc>
          <w:tcPr>
            <w:tcW w:w="2549" w:type="dxa"/>
            <w:gridSpan w:val="6"/>
            <w:vMerge w:val="restart"/>
            <w:tcBorders>
              <w:top w:val="single" w:sz="4" w:space="0" w:color="auto"/>
              <w:left w:val="single" w:sz="4" w:space="0" w:color="auto"/>
              <w:bottom w:val="single" w:sz="8" w:space="0" w:color="000000"/>
              <w:right w:val="single" w:sz="4" w:space="0" w:color="000000"/>
            </w:tcBorders>
            <w:vAlign w:val="center"/>
          </w:tcPr>
          <w:p w:rsidR="00F147B8" w:rsidRPr="00C92D70" w:rsidRDefault="00F147B8" w:rsidP="003F4DBB">
            <w:pPr>
              <w:rPr>
                <w:sz w:val="20"/>
                <w:szCs w:val="20"/>
              </w:rPr>
            </w:pPr>
            <w:r w:rsidRPr="00C92D70">
              <w:rPr>
                <w:sz w:val="20"/>
                <w:szCs w:val="20"/>
              </w:rPr>
              <w:t>Потребность в объектах транспортного обслужив</w:t>
            </w:r>
            <w:r w:rsidRPr="00C92D70">
              <w:rPr>
                <w:sz w:val="20"/>
                <w:szCs w:val="20"/>
              </w:rPr>
              <w:t>а</w:t>
            </w:r>
            <w:r w:rsidRPr="00C92D70">
              <w:rPr>
                <w:sz w:val="20"/>
                <w:szCs w:val="20"/>
              </w:rPr>
              <w:t>ния:</w:t>
            </w:r>
          </w:p>
        </w:tc>
        <w:tc>
          <w:tcPr>
            <w:tcW w:w="2412" w:type="dxa"/>
            <w:gridSpan w:val="2"/>
            <w:tcBorders>
              <w:top w:val="single" w:sz="4" w:space="0" w:color="auto"/>
              <w:left w:val="nil"/>
              <w:bottom w:val="single" w:sz="4" w:space="0" w:color="auto"/>
              <w:right w:val="single" w:sz="4" w:space="0" w:color="auto"/>
            </w:tcBorders>
            <w:vAlign w:val="center"/>
          </w:tcPr>
          <w:p w:rsidR="00F147B8" w:rsidRPr="00C92D70" w:rsidRDefault="00F147B8" w:rsidP="003F4DBB">
            <w:pPr>
              <w:rPr>
                <w:sz w:val="20"/>
                <w:szCs w:val="20"/>
              </w:rPr>
            </w:pPr>
            <w:r w:rsidRPr="00C92D70">
              <w:rPr>
                <w:sz w:val="20"/>
                <w:szCs w:val="20"/>
              </w:rPr>
              <w:t>станции технического обслуживания</w:t>
            </w:r>
          </w:p>
        </w:tc>
        <w:tc>
          <w:tcPr>
            <w:tcW w:w="1399" w:type="dxa"/>
            <w:tcBorders>
              <w:top w:val="single" w:sz="4" w:space="0" w:color="auto"/>
              <w:left w:val="nil"/>
              <w:bottom w:val="single" w:sz="4" w:space="0" w:color="auto"/>
              <w:right w:val="single" w:sz="4" w:space="0" w:color="auto"/>
            </w:tcBorders>
            <w:vAlign w:val="center"/>
          </w:tcPr>
          <w:p w:rsidR="00F147B8" w:rsidRPr="00C92D70" w:rsidRDefault="00F147B8" w:rsidP="003F4DBB">
            <w:pPr>
              <w:jc w:val="center"/>
              <w:rPr>
                <w:sz w:val="20"/>
                <w:szCs w:val="20"/>
              </w:rPr>
            </w:pPr>
            <w:r w:rsidRPr="00C92D70">
              <w:rPr>
                <w:sz w:val="20"/>
                <w:szCs w:val="20"/>
              </w:rPr>
              <w:t>пост/кол-во автомобилей</w:t>
            </w:r>
          </w:p>
        </w:tc>
        <w:tc>
          <w:tcPr>
            <w:tcW w:w="1153" w:type="dxa"/>
            <w:vMerge w:val="restart"/>
            <w:tcBorders>
              <w:top w:val="single" w:sz="4" w:space="0" w:color="auto"/>
              <w:left w:val="single" w:sz="4" w:space="0" w:color="auto"/>
              <w:bottom w:val="single" w:sz="8" w:space="0" w:color="000000"/>
              <w:right w:val="single" w:sz="4" w:space="0" w:color="auto"/>
            </w:tcBorders>
            <w:textDirection w:val="btLr"/>
            <w:vAlign w:val="center"/>
          </w:tcPr>
          <w:p w:rsidR="00F147B8" w:rsidRPr="00C92D70" w:rsidRDefault="00F147B8" w:rsidP="003F4DBB">
            <w:pPr>
              <w:jc w:val="center"/>
              <w:rPr>
                <w:sz w:val="20"/>
                <w:szCs w:val="20"/>
              </w:rPr>
            </w:pPr>
            <w:r w:rsidRPr="00C92D70">
              <w:rPr>
                <w:sz w:val="20"/>
                <w:szCs w:val="20"/>
              </w:rPr>
              <w:t>СНиП 2.07.01-89*</w:t>
            </w:r>
          </w:p>
        </w:tc>
        <w:tc>
          <w:tcPr>
            <w:tcW w:w="850" w:type="dxa"/>
            <w:gridSpan w:val="2"/>
            <w:tcBorders>
              <w:top w:val="single" w:sz="4" w:space="0" w:color="auto"/>
              <w:left w:val="nil"/>
              <w:bottom w:val="single" w:sz="4" w:space="0" w:color="auto"/>
              <w:right w:val="single" w:sz="4" w:space="0" w:color="auto"/>
            </w:tcBorders>
            <w:vAlign w:val="center"/>
          </w:tcPr>
          <w:p w:rsidR="00F147B8" w:rsidRPr="00C92D70" w:rsidRDefault="00F147B8" w:rsidP="003F4DBB">
            <w:pPr>
              <w:rPr>
                <w:sz w:val="20"/>
                <w:szCs w:val="20"/>
              </w:rPr>
            </w:pPr>
            <w:r w:rsidRPr="00C92D70">
              <w:rPr>
                <w:sz w:val="20"/>
                <w:szCs w:val="20"/>
              </w:rPr>
              <w:t>п.6.40</w:t>
            </w:r>
          </w:p>
        </w:tc>
        <w:tc>
          <w:tcPr>
            <w:tcW w:w="1134" w:type="dxa"/>
            <w:tcBorders>
              <w:top w:val="single" w:sz="4" w:space="0" w:color="auto"/>
              <w:left w:val="nil"/>
              <w:bottom w:val="single" w:sz="4" w:space="0" w:color="auto"/>
              <w:right w:val="single" w:sz="8" w:space="0" w:color="000000"/>
            </w:tcBorders>
            <w:vAlign w:val="center"/>
          </w:tcPr>
          <w:p w:rsidR="00F147B8" w:rsidRPr="00C92D70" w:rsidRDefault="00F147B8" w:rsidP="003F4DBB">
            <w:pPr>
              <w:rPr>
                <w:sz w:val="20"/>
                <w:szCs w:val="20"/>
              </w:rPr>
            </w:pPr>
            <w:r w:rsidRPr="00C92D70">
              <w:rPr>
                <w:sz w:val="20"/>
                <w:szCs w:val="20"/>
              </w:rPr>
              <w:t>1 на 200</w:t>
            </w:r>
          </w:p>
        </w:tc>
      </w:tr>
      <w:tr w:rsidR="00F147B8" w:rsidRPr="00C92D70" w:rsidTr="003F4DBB">
        <w:trPr>
          <w:trHeight w:val="20"/>
        </w:trPr>
        <w:tc>
          <w:tcPr>
            <w:tcW w:w="709" w:type="dxa"/>
            <w:vMerge/>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rPr>
                <w:sz w:val="20"/>
                <w:szCs w:val="20"/>
              </w:rPr>
            </w:pPr>
          </w:p>
        </w:tc>
        <w:tc>
          <w:tcPr>
            <w:tcW w:w="2549" w:type="dxa"/>
            <w:gridSpan w:val="6"/>
            <w:vMerge/>
            <w:tcBorders>
              <w:top w:val="single" w:sz="4" w:space="0" w:color="auto"/>
              <w:left w:val="single" w:sz="4" w:space="0" w:color="auto"/>
              <w:bottom w:val="single" w:sz="8" w:space="0" w:color="000000"/>
              <w:right w:val="single" w:sz="4" w:space="0" w:color="000000"/>
            </w:tcBorders>
            <w:vAlign w:val="center"/>
          </w:tcPr>
          <w:p w:rsidR="00F147B8" w:rsidRPr="00C92D70" w:rsidRDefault="00F147B8" w:rsidP="003F4DBB">
            <w:pPr>
              <w:rPr>
                <w:sz w:val="20"/>
                <w:szCs w:val="20"/>
              </w:rPr>
            </w:pPr>
          </w:p>
        </w:tc>
        <w:tc>
          <w:tcPr>
            <w:tcW w:w="2412" w:type="dxa"/>
            <w:gridSpan w:val="2"/>
            <w:tcBorders>
              <w:top w:val="nil"/>
              <w:left w:val="nil"/>
              <w:bottom w:val="single" w:sz="8" w:space="0" w:color="auto"/>
              <w:right w:val="single" w:sz="4" w:space="0" w:color="auto"/>
            </w:tcBorders>
            <w:vAlign w:val="center"/>
          </w:tcPr>
          <w:p w:rsidR="00F147B8" w:rsidRPr="00C92D70" w:rsidRDefault="00F147B8" w:rsidP="003F4DBB">
            <w:pPr>
              <w:rPr>
                <w:sz w:val="20"/>
                <w:szCs w:val="20"/>
              </w:rPr>
            </w:pPr>
            <w:r w:rsidRPr="00C92D70">
              <w:rPr>
                <w:sz w:val="20"/>
                <w:szCs w:val="20"/>
              </w:rPr>
              <w:t>автозаправочные ста</w:t>
            </w:r>
            <w:r w:rsidRPr="00C92D70">
              <w:rPr>
                <w:sz w:val="20"/>
                <w:szCs w:val="20"/>
              </w:rPr>
              <w:t>н</w:t>
            </w:r>
            <w:r w:rsidRPr="00C92D70">
              <w:rPr>
                <w:sz w:val="20"/>
                <w:szCs w:val="20"/>
              </w:rPr>
              <w:t>ции</w:t>
            </w:r>
          </w:p>
        </w:tc>
        <w:tc>
          <w:tcPr>
            <w:tcW w:w="1399" w:type="dxa"/>
            <w:tcBorders>
              <w:top w:val="nil"/>
              <w:left w:val="nil"/>
              <w:bottom w:val="single" w:sz="8" w:space="0" w:color="auto"/>
              <w:right w:val="single" w:sz="4" w:space="0" w:color="auto"/>
            </w:tcBorders>
            <w:vAlign w:val="center"/>
          </w:tcPr>
          <w:p w:rsidR="00F147B8" w:rsidRPr="00C92D70" w:rsidRDefault="00F147B8" w:rsidP="003F4DBB">
            <w:pPr>
              <w:jc w:val="center"/>
              <w:rPr>
                <w:sz w:val="20"/>
                <w:szCs w:val="20"/>
              </w:rPr>
            </w:pPr>
            <w:r w:rsidRPr="00C92D70">
              <w:rPr>
                <w:sz w:val="20"/>
                <w:szCs w:val="20"/>
              </w:rPr>
              <w:t>колонка/кол-во автомоб</w:t>
            </w:r>
            <w:r w:rsidRPr="00C92D70">
              <w:rPr>
                <w:sz w:val="20"/>
                <w:szCs w:val="20"/>
              </w:rPr>
              <w:t>и</w:t>
            </w:r>
            <w:r w:rsidRPr="00C92D70">
              <w:rPr>
                <w:sz w:val="20"/>
                <w:szCs w:val="20"/>
              </w:rPr>
              <w:t>лей</w:t>
            </w:r>
          </w:p>
        </w:tc>
        <w:tc>
          <w:tcPr>
            <w:tcW w:w="1153" w:type="dxa"/>
            <w:vMerge/>
            <w:tcBorders>
              <w:top w:val="single" w:sz="4" w:space="0" w:color="auto"/>
              <w:left w:val="single" w:sz="4" w:space="0" w:color="auto"/>
              <w:bottom w:val="single" w:sz="8" w:space="0" w:color="000000"/>
              <w:right w:val="single" w:sz="4" w:space="0" w:color="auto"/>
            </w:tcBorders>
            <w:vAlign w:val="center"/>
          </w:tcPr>
          <w:p w:rsidR="00F147B8" w:rsidRPr="00C92D70" w:rsidRDefault="00F147B8" w:rsidP="003F4DBB">
            <w:pPr>
              <w:jc w:val="center"/>
              <w:rPr>
                <w:sz w:val="20"/>
                <w:szCs w:val="20"/>
              </w:rPr>
            </w:pPr>
          </w:p>
        </w:tc>
        <w:tc>
          <w:tcPr>
            <w:tcW w:w="850" w:type="dxa"/>
            <w:gridSpan w:val="2"/>
            <w:tcBorders>
              <w:top w:val="nil"/>
              <w:left w:val="nil"/>
              <w:bottom w:val="single" w:sz="8" w:space="0" w:color="auto"/>
              <w:right w:val="single" w:sz="4" w:space="0" w:color="auto"/>
            </w:tcBorders>
            <w:vAlign w:val="center"/>
          </w:tcPr>
          <w:p w:rsidR="00F147B8" w:rsidRPr="00C92D70" w:rsidRDefault="00F147B8" w:rsidP="003F4DBB">
            <w:pPr>
              <w:rPr>
                <w:sz w:val="20"/>
                <w:szCs w:val="20"/>
              </w:rPr>
            </w:pPr>
            <w:r w:rsidRPr="00C92D70">
              <w:rPr>
                <w:sz w:val="20"/>
                <w:szCs w:val="20"/>
              </w:rPr>
              <w:t>п.6.41</w:t>
            </w:r>
          </w:p>
        </w:tc>
        <w:tc>
          <w:tcPr>
            <w:tcW w:w="1134" w:type="dxa"/>
            <w:tcBorders>
              <w:top w:val="single" w:sz="4" w:space="0" w:color="auto"/>
              <w:left w:val="nil"/>
              <w:bottom w:val="single" w:sz="8" w:space="0" w:color="auto"/>
              <w:right w:val="single" w:sz="8" w:space="0" w:color="000000"/>
            </w:tcBorders>
            <w:vAlign w:val="center"/>
          </w:tcPr>
          <w:p w:rsidR="00F147B8" w:rsidRPr="00C92D70" w:rsidRDefault="00F147B8" w:rsidP="003F4DBB">
            <w:pPr>
              <w:rPr>
                <w:sz w:val="20"/>
                <w:szCs w:val="20"/>
              </w:rPr>
            </w:pPr>
            <w:r w:rsidRPr="00C92D70">
              <w:rPr>
                <w:sz w:val="20"/>
                <w:szCs w:val="20"/>
              </w:rPr>
              <w:t>1 на 1200</w:t>
            </w:r>
          </w:p>
        </w:tc>
      </w:tr>
    </w:tbl>
    <w:p w:rsidR="00F147B8" w:rsidRPr="00C92D70" w:rsidRDefault="00F147B8" w:rsidP="003B0697">
      <w:pPr>
        <w:pStyle w:val="Heading2"/>
        <w:numPr>
          <w:ilvl w:val="1"/>
          <w:numId w:val="57"/>
        </w:numPr>
        <w:ind w:left="0"/>
      </w:pPr>
      <w:bookmarkStart w:id="118" w:name="_Toc396401956"/>
      <w:r w:rsidRPr="00C92D70">
        <w:t>Показатели инженерной подготовки и защиты территории</w:t>
      </w:r>
      <w:bookmarkEnd w:id="118"/>
    </w:p>
    <w:p w:rsidR="00F147B8" w:rsidRPr="00C92D70" w:rsidRDefault="00F147B8" w:rsidP="003931FB">
      <w:pPr>
        <w:pStyle w:val="a4"/>
      </w:pPr>
      <w:r w:rsidRPr="00C92D70">
        <w:t>Мероприятия по инженерной подготовке следует устанавливать с учетом прогноза изм</w:t>
      </w:r>
      <w:r w:rsidRPr="00C92D70">
        <w:t>е</w:t>
      </w:r>
      <w:r w:rsidRPr="00C92D70">
        <w:t>нения инженерно-геологических условий, характера использования и планировочной организ</w:t>
      </w:r>
      <w:r w:rsidRPr="00C92D70">
        <w:t>а</w:t>
      </w:r>
      <w:r w:rsidRPr="00C92D70">
        <w:t>ции территории.</w:t>
      </w:r>
    </w:p>
    <w:p w:rsidR="00F147B8" w:rsidRPr="00C92D70" w:rsidRDefault="00F147B8" w:rsidP="003931FB">
      <w:pPr>
        <w:pStyle w:val="a4"/>
      </w:pPr>
      <w:r w:rsidRPr="00C92D70">
        <w:t>При разработке проектов пла</w:t>
      </w:r>
      <w:r>
        <w:t xml:space="preserve">нировки и застройки </w:t>
      </w:r>
      <w:r w:rsidRPr="00C92D70">
        <w:t>сельских поселений следует предусма</w:t>
      </w:r>
      <w:r w:rsidRPr="00C92D70">
        <w:t>т</w:t>
      </w:r>
      <w:r w:rsidRPr="00C92D70">
        <w:t>ривать при необходимости инженерную защиту от затопления, подтопления, селевых потоков, снежных лавин, оползней и обвалов.</w:t>
      </w:r>
    </w:p>
    <w:p w:rsidR="00F147B8" w:rsidRPr="00C92D70" w:rsidRDefault="00F147B8" w:rsidP="003931FB">
      <w:pPr>
        <w:pStyle w:val="a4"/>
      </w:pPr>
      <w:r w:rsidRPr="00C92D70">
        <w:t>При проведении вертикальной планировки проектные отметки территории следует назн</w:t>
      </w:r>
      <w:r w:rsidRPr="00C92D70">
        <w:t>а</w:t>
      </w:r>
      <w:r w:rsidRPr="00C92D70">
        <w:t>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w:t>
      </w:r>
      <w:r w:rsidRPr="00C92D70">
        <w:t>ю</w:t>
      </w:r>
      <w:r w:rsidRPr="00C92D70">
        <w:t>чающими возможность эрозии почвы, минимального объема земляных работ с учетом испол</w:t>
      </w:r>
      <w:r w:rsidRPr="00C92D70">
        <w:t>ь</w:t>
      </w:r>
      <w:r w:rsidRPr="00C92D70">
        <w:t>зования вытесняемых грунтов на площадке строительства.</w:t>
      </w:r>
    </w:p>
    <w:p w:rsidR="00F147B8" w:rsidRPr="00C92D70" w:rsidRDefault="00F147B8" w:rsidP="003931FB">
      <w:pPr>
        <w:pStyle w:val="a4"/>
      </w:pPr>
      <w:r w:rsidRPr="00C92D70">
        <w:t>Отвод поверхностных вод следует осуществлять со всего бассейна (стоки в водоемы, в</w:t>
      </w:r>
      <w:r w:rsidRPr="00C92D70">
        <w:t>о</w:t>
      </w:r>
      <w:r w:rsidRPr="00C92D70">
        <w:t>достоки, овраги и т.п.) в соответствии со СНиП 2.04.03-85, предусматривая в городах, как пр</w:t>
      </w:r>
      <w:r w:rsidRPr="00C92D70">
        <w:t>а</w:t>
      </w:r>
      <w:r w:rsidRPr="00C92D70">
        <w:t>вило, дождевую канализацию закрытого типа с предварительной очисткой стока.</w:t>
      </w:r>
    </w:p>
    <w:p w:rsidR="00F147B8" w:rsidRPr="00C92D70" w:rsidRDefault="00F147B8" w:rsidP="003931FB">
      <w:pPr>
        <w:pStyle w:val="a4"/>
      </w:pPr>
      <w:r w:rsidRPr="00C92D70">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w:t>
      </w:r>
      <w:r w:rsidRPr="00C92D70">
        <w:t>а</w:t>
      </w:r>
      <w:r w:rsidRPr="00C92D70">
        <w:t>ми.</w:t>
      </w:r>
    </w:p>
    <w:p w:rsidR="00F147B8" w:rsidRPr="00C92D70" w:rsidRDefault="00F147B8" w:rsidP="003931FB">
      <w:pPr>
        <w:pStyle w:val="a4"/>
      </w:pPr>
      <w:r w:rsidRPr="00C92D70">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w:t>
      </w:r>
      <w:r w:rsidRPr="00C92D70">
        <w:t>у</w:t>
      </w:r>
      <w:r w:rsidRPr="00C92D70">
        <w:t>тем устройства закрытых дренажей. На территории ус</w:t>
      </w:r>
      <w:r>
        <w:t>адебной застройки</w:t>
      </w:r>
      <w:r w:rsidRPr="00C92D70">
        <w:t xml:space="preserve"> в сельских поселениях и на территориях стадионов, парков и других озелененных территорий общего пользования д</w:t>
      </w:r>
      <w:r w:rsidRPr="00C92D70">
        <w:t>о</w:t>
      </w:r>
      <w:r w:rsidRPr="00C92D70">
        <w:t>пускается открытая осушительная сеть.</w:t>
      </w:r>
    </w:p>
    <w:p w:rsidR="00F147B8" w:rsidRPr="00C92D70" w:rsidRDefault="00F147B8" w:rsidP="003931FB">
      <w:pPr>
        <w:pStyle w:val="a4"/>
      </w:pPr>
      <w:r w:rsidRPr="00C92D70">
        <w:t>Территории поселений, расположенных на прибрежных участках, должны быть защищ</w:t>
      </w:r>
      <w:r w:rsidRPr="00C92D70">
        <w:t>е</w:t>
      </w:r>
      <w:r w:rsidRPr="00C92D70">
        <w:t>ны от затопления паводковыми водами, ветровым нагоном воды; от подтопления грунтовыми водами - подсыпкой (намывом) или обвалованием.</w:t>
      </w:r>
    </w:p>
    <w:p w:rsidR="00F147B8" w:rsidRPr="00C92D70" w:rsidRDefault="00F147B8" w:rsidP="003931FB">
      <w:pPr>
        <w:pStyle w:val="a4"/>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F147B8" w:rsidRPr="00C92D70" w:rsidRDefault="00F147B8" w:rsidP="003931FB">
      <w:pPr>
        <w:pStyle w:val="a4"/>
      </w:pPr>
      <w:r w:rsidRPr="00C92D70">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w:t>
      </w:r>
      <w:r w:rsidRPr="00C92D70">
        <w:t>а</w:t>
      </w:r>
      <w:r w:rsidRPr="00C92D70">
        <w:t>ние склонов, укрепление берегов селеносных рек, сооружение плотин и запруд в зоне формир</w:t>
      </w:r>
      <w:r w:rsidRPr="00C92D70">
        <w:t>о</w:t>
      </w:r>
      <w:r w:rsidRPr="00C92D70">
        <w:t>вания селя, строительство селенаправляющих дамб и отводящих каналов на конусе выноса.</w:t>
      </w:r>
    </w:p>
    <w:p w:rsidR="00F147B8" w:rsidRPr="00C92D70" w:rsidRDefault="00F147B8" w:rsidP="003931FB">
      <w:pPr>
        <w:pStyle w:val="S5"/>
      </w:pPr>
      <w:r w:rsidRPr="00C92D70">
        <w:t>На участках действия эрозионных процессов с оврагообразованием следует предусматр</w:t>
      </w:r>
      <w:r w:rsidRPr="00C92D70">
        <w:t>и</w:t>
      </w:r>
      <w:r w:rsidRPr="00C92D70">
        <w:t>вать упорядочение поверхностного стока, укрепление ложа оврагов, террасирование и облес</w:t>
      </w:r>
      <w:r w:rsidRPr="00C92D70">
        <w:t>е</w:t>
      </w:r>
      <w:r w:rsidRPr="00C92D70">
        <w:t>ние склонов. В отдельных случаях допускается полная или частичная ликвидация оврагов п</w:t>
      </w:r>
      <w:r w:rsidRPr="00C92D70">
        <w:t>у</w:t>
      </w:r>
      <w:r w:rsidRPr="00C92D70">
        <w:t>тем их засыпки с прокладкой по ним водосточных и дренажных коллекторов.</w:t>
      </w:r>
    </w:p>
    <w:p w:rsidR="00F147B8" w:rsidRPr="00C92D70" w:rsidRDefault="00F147B8" w:rsidP="003931FB">
      <w:pPr>
        <w:pStyle w:val="S5"/>
      </w:pPr>
      <w:r w:rsidRPr="00C92D70">
        <w:t>Территории оврагов могут быть использованы для размещения транспортных сооруж</w:t>
      </w:r>
      <w:r w:rsidRPr="00C92D70">
        <w:t>е</w:t>
      </w:r>
      <w:r w:rsidRPr="00C92D70">
        <w:t>ний, гаражей, складов и коммунальных объектов, а также устройства парков.</w:t>
      </w:r>
    </w:p>
    <w:p w:rsidR="00F147B8" w:rsidRPr="00C92D70" w:rsidRDefault="00F147B8" w:rsidP="003931FB">
      <w:pPr>
        <w:pStyle w:val="S5"/>
      </w:pPr>
      <w:r>
        <w:t xml:space="preserve">В </w:t>
      </w:r>
      <w:r w:rsidRPr="00C92D70">
        <w:t>сельских поселениях, расположенных на территориях, подверженных оползневым пр</w:t>
      </w:r>
      <w:r w:rsidRPr="00C92D70">
        <w:t>о</w:t>
      </w:r>
      <w:r w:rsidRPr="00C92D70">
        <w:t>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w:t>
      </w:r>
      <w:r w:rsidRPr="00C92D70">
        <w:t>и</w:t>
      </w:r>
      <w:r w:rsidRPr="00C92D70">
        <w:t>рование склонов, посадку зеленых насаждений. Противооползневые мероприятия следует ос</w:t>
      </w:r>
      <w:r w:rsidRPr="00C92D70">
        <w:t>у</w:t>
      </w:r>
      <w:r w:rsidRPr="00C92D70">
        <w:t>ществлять на основе комплексного изучения геологических и гидрогеологических условий ра</w:t>
      </w:r>
      <w:r w:rsidRPr="00C92D70">
        <w:t>й</w:t>
      </w:r>
      <w:r w:rsidRPr="00C92D70">
        <w:t>онов.</w:t>
      </w:r>
    </w:p>
    <w:p w:rsidR="00F147B8" w:rsidRPr="00C92D70" w:rsidRDefault="00F147B8" w:rsidP="003931FB">
      <w:pPr>
        <w:pStyle w:val="S5"/>
      </w:pPr>
      <w:r w:rsidRPr="00C92D70">
        <w:t>Нормируемые показатели инженерной подготовки и защиты территории представлены ниже (Таблица 29).</w:t>
      </w:r>
    </w:p>
    <w:p w:rsidR="00F147B8" w:rsidRPr="00C92D70" w:rsidRDefault="00F147B8" w:rsidP="003931FB">
      <w:pPr>
        <w:pStyle w:val="Caption"/>
        <w:jc w:val="right"/>
      </w:pPr>
      <w:bookmarkStart w:id="119" w:name="_Ref375141282"/>
      <w:r w:rsidRPr="00C92D70">
        <w:t xml:space="preserve">Таблица </w:t>
      </w:r>
      <w:bookmarkEnd w:id="119"/>
      <w:r w:rsidRPr="00C92D70">
        <w:t>29</w:t>
      </w:r>
    </w:p>
    <w:p w:rsidR="00F147B8" w:rsidRPr="00C92D70" w:rsidRDefault="00F147B8" w:rsidP="003931FB">
      <w:pPr>
        <w:pStyle w:val="Caption"/>
      </w:pPr>
      <w:r w:rsidRPr="00A145ED">
        <w:t>Показатели инженерной подготовки и защиты территории</w:t>
      </w:r>
    </w:p>
    <w:tbl>
      <w:tblPr>
        <w:tblW w:w="1022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675"/>
        <w:gridCol w:w="2286"/>
        <w:gridCol w:w="970"/>
        <w:gridCol w:w="2453"/>
        <w:gridCol w:w="2305"/>
      </w:tblGrid>
      <w:tr w:rsidR="00F147B8" w:rsidRPr="00C92D70" w:rsidTr="003F4DBB">
        <w:trPr>
          <w:trHeight w:val="230"/>
          <w:tblHeader/>
        </w:trPr>
        <w:tc>
          <w:tcPr>
            <w:tcW w:w="533" w:type="dxa"/>
            <w:vMerge w:val="restart"/>
            <w:noWrap/>
            <w:vAlign w:val="center"/>
          </w:tcPr>
          <w:p w:rsidR="00F147B8" w:rsidRPr="00C92D70" w:rsidRDefault="00F147B8" w:rsidP="003F4DBB">
            <w:pPr>
              <w:pStyle w:val="a9"/>
              <w:rPr>
                <w:sz w:val="20"/>
                <w:szCs w:val="20"/>
              </w:rPr>
            </w:pPr>
            <w:r w:rsidRPr="00C92D70">
              <w:rPr>
                <w:sz w:val="20"/>
                <w:szCs w:val="20"/>
              </w:rPr>
              <w:t>№ п.п</w:t>
            </w:r>
          </w:p>
        </w:tc>
        <w:tc>
          <w:tcPr>
            <w:tcW w:w="4020" w:type="dxa"/>
            <w:gridSpan w:val="2"/>
            <w:vMerge w:val="restart"/>
            <w:vAlign w:val="center"/>
          </w:tcPr>
          <w:p w:rsidR="00F147B8" w:rsidRPr="00C92D70" w:rsidRDefault="00F147B8" w:rsidP="003F4DBB">
            <w:pPr>
              <w:pStyle w:val="a9"/>
              <w:rPr>
                <w:sz w:val="20"/>
                <w:szCs w:val="20"/>
              </w:rPr>
            </w:pPr>
            <w:r w:rsidRPr="00C92D70">
              <w:rPr>
                <w:sz w:val="20"/>
                <w:szCs w:val="20"/>
              </w:rPr>
              <w:t>Определяемый норматив</w:t>
            </w:r>
          </w:p>
        </w:tc>
        <w:tc>
          <w:tcPr>
            <w:tcW w:w="709" w:type="dxa"/>
            <w:vMerge w:val="restart"/>
            <w:vAlign w:val="center"/>
          </w:tcPr>
          <w:p w:rsidR="00F147B8" w:rsidRPr="00C92D70" w:rsidRDefault="00F147B8" w:rsidP="003F4DBB">
            <w:pPr>
              <w:pStyle w:val="a9"/>
              <w:rPr>
                <w:sz w:val="20"/>
                <w:szCs w:val="20"/>
              </w:rPr>
            </w:pPr>
            <w:r w:rsidRPr="00C92D70">
              <w:rPr>
                <w:sz w:val="20"/>
                <w:szCs w:val="20"/>
              </w:rPr>
              <w:t>ед. изм</w:t>
            </w:r>
          </w:p>
        </w:tc>
        <w:tc>
          <w:tcPr>
            <w:tcW w:w="2552" w:type="dxa"/>
            <w:vMerge w:val="restart"/>
            <w:vAlign w:val="center"/>
          </w:tcPr>
          <w:p w:rsidR="00F147B8" w:rsidRPr="00C92D70" w:rsidRDefault="00F147B8" w:rsidP="003F4DBB">
            <w:pPr>
              <w:pStyle w:val="a9"/>
              <w:rPr>
                <w:sz w:val="20"/>
                <w:szCs w:val="20"/>
              </w:rPr>
            </w:pPr>
            <w:r w:rsidRPr="00C92D70">
              <w:rPr>
                <w:sz w:val="20"/>
                <w:szCs w:val="20"/>
              </w:rPr>
              <w:t>Нормативная ссылка</w:t>
            </w:r>
          </w:p>
        </w:tc>
        <w:tc>
          <w:tcPr>
            <w:tcW w:w="2409" w:type="dxa"/>
            <w:vMerge w:val="restart"/>
            <w:vAlign w:val="center"/>
          </w:tcPr>
          <w:p w:rsidR="00F147B8" w:rsidRPr="00C92D70" w:rsidRDefault="00F147B8" w:rsidP="003F4DBB">
            <w:pPr>
              <w:pStyle w:val="a9"/>
              <w:rPr>
                <w:sz w:val="20"/>
                <w:szCs w:val="20"/>
              </w:rPr>
            </w:pPr>
            <w:r w:rsidRPr="00C92D70">
              <w:rPr>
                <w:sz w:val="20"/>
                <w:szCs w:val="20"/>
              </w:rPr>
              <w:t>Показатель</w:t>
            </w:r>
          </w:p>
        </w:tc>
      </w:tr>
      <w:tr w:rsidR="00F147B8" w:rsidRPr="00C92D70" w:rsidTr="003F4DBB">
        <w:trPr>
          <w:trHeight w:val="230"/>
          <w:tblHeader/>
        </w:trPr>
        <w:tc>
          <w:tcPr>
            <w:tcW w:w="533" w:type="dxa"/>
            <w:vMerge/>
            <w:vAlign w:val="center"/>
          </w:tcPr>
          <w:p w:rsidR="00F147B8" w:rsidRPr="00C92D70" w:rsidRDefault="00F147B8" w:rsidP="003F4DBB">
            <w:pPr>
              <w:pStyle w:val="ac"/>
              <w:rPr>
                <w:sz w:val="20"/>
                <w:szCs w:val="20"/>
              </w:rPr>
            </w:pPr>
          </w:p>
        </w:tc>
        <w:tc>
          <w:tcPr>
            <w:tcW w:w="4020" w:type="dxa"/>
            <w:gridSpan w:val="2"/>
            <w:vMerge/>
            <w:vAlign w:val="center"/>
          </w:tcPr>
          <w:p w:rsidR="00F147B8" w:rsidRPr="00C92D70" w:rsidRDefault="00F147B8" w:rsidP="003F4DBB">
            <w:pPr>
              <w:pStyle w:val="ac"/>
              <w:rPr>
                <w:sz w:val="20"/>
                <w:szCs w:val="20"/>
              </w:rPr>
            </w:pPr>
          </w:p>
        </w:tc>
        <w:tc>
          <w:tcPr>
            <w:tcW w:w="709" w:type="dxa"/>
            <w:vMerge/>
            <w:vAlign w:val="center"/>
          </w:tcPr>
          <w:p w:rsidR="00F147B8" w:rsidRPr="00C92D70" w:rsidRDefault="00F147B8" w:rsidP="003F4DBB">
            <w:pPr>
              <w:pStyle w:val="ac"/>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Merge/>
            <w:vAlign w:val="center"/>
          </w:tcPr>
          <w:p w:rsidR="00F147B8" w:rsidRPr="00C92D70" w:rsidRDefault="00F147B8" w:rsidP="003F4DBB">
            <w:pPr>
              <w:pStyle w:val="ac"/>
              <w:rPr>
                <w:sz w:val="20"/>
                <w:szCs w:val="20"/>
              </w:rPr>
            </w:pPr>
          </w:p>
        </w:tc>
      </w:tr>
      <w:tr w:rsidR="00F147B8" w:rsidRPr="00C92D70" w:rsidTr="003F4DBB">
        <w:trPr>
          <w:trHeight w:val="230"/>
          <w:tblHeader/>
        </w:trPr>
        <w:tc>
          <w:tcPr>
            <w:tcW w:w="533" w:type="dxa"/>
            <w:vMerge/>
            <w:vAlign w:val="center"/>
          </w:tcPr>
          <w:p w:rsidR="00F147B8" w:rsidRPr="00C92D70" w:rsidRDefault="00F147B8" w:rsidP="003F4DBB">
            <w:pPr>
              <w:pStyle w:val="ac"/>
              <w:rPr>
                <w:sz w:val="20"/>
                <w:szCs w:val="20"/>
              </w:rPr>
            </w:pPr>
          </w:p>
        </w:tc>
        <w:tc>
          <w:tcPr>
            <w:tcW w:w="4020" w:type="dxa"/>
            <w:gridSpan w:val="2"/>
            <w:vMerge/>
            <w:vAlign w:val="center"/>
          </w:tcPr>
          <w:p w:rsidR="00F147B8" w:rsidRPr="00C92D70" w:rsidRDefault="00F147B8" w:rsidP="003F4DBB">
            <w:pPr>
              <w:pStyle w:val="ac"/>
              <w:rPr>
                <w:sz w:val="20"/>
                <w:szCs w:val="20"/>
              </w:rPr>
            </w:pPr>
          </w:p>
        </w:tc>
        <w:tc>
          <w:tcPr>
            <w:tcW w:w="709" w:type="dxa"/>
            <w:vMerge/>
            <w:vAlign w:val="center"/>
          </w:tcPr>
          <w:p w:rsidR="00F147B8" w:rsidRPr="00C92D70" w:rsidRDefault="00F147B8" w:rsidP="003F4DBB">
            <w:pPr>
              <w:pStyle w:val="ac"/>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Merge/>
            <w:vAlign w:val="center"/>
          </w:tcPr>
          <w:p w:rsidR="00F147B8" w:rsidRPr="00C92D70" w:rsidRDefault="00F147B8" w:rsidP="003F4DBB">
            <w:pPr>
              <w:pStyle w:val="ac"/>
              <w:rPr>
                <w:sz w:val="20"/>
                <w:szCs w:val="20"/>
              </w:rPr>
            </w:pPr>
          </w:p>
        </w:tc>
      </w:tr>
      <w:tr w:rsidR="00F147B8" w:rsidRPr="00C92D70" w:rsidTr="003F4DBB">
        <w:trPr>
          <w:trHeight w:val="20"/>
        </w:trPr>
        <w:tc>
          <w:tcPr>
            <w:tcW w:w="533" w:type="dxa"/>
            <w:vMerge w:val="restart"/>
            <w:vAlign w:val="center"/>
          </w:tcPr>
          <w:p w:rsidR="00F147B8" w:rsidRPr="00C92D70" w:rsidRDefault="00F147B8" w:rsidP="003F4DBB">
            <w:pPr>
              <w:pStyle w:val="aa"/>
              <w:rPr>
                <w:sz w:val="20"/>
                <w:szCs w:val="20"/>
              </w:rPr>
            </w:pPr>
            <w:r w:rsidRPr="00C92D70">
              <w:rPr>
                <w:sz w:val="20"/>
                <w:szCs w:val="20"/>
              </w:rPr>
              <w:t>1.1</w:t>
            </w:r>
          </w:p>
        </w:tc>
        <w:tc>
          <w:tcPr>
            <w:tcW w:w="1682" w:type="dxa"/>
            <w:vMerge w:val="restart"/>
            <w:vAlign w:val="center"/>
          </w:tcPr>
          <w:p w:rsidR="00F147B8" w:rsidRPr="00C92D70" w:rsidRDefault="00F147B8" w:rsidP="003F4DBB">
            <w:pPr>
              <w:pStyle w:val="ac"/>
              <w:rPr>
                <w:sz w:val="20"/>
                <w:szCs w:val="20"/>
              </w:rPr>
            </w:pPr>
            <w:r w:rsidRPr="00C92D70">
              <w:rPr>
                <w:sz w:val="20"/>
                <w:szCs w:val="20"/>
              </w:rPr>
              <w:t>Наименьшие уклоны лотков проезжей части, кюветов и вод</w:t>
            </w:r>
            <w:r w:rsidRPr="00C92D70">
              <w:rPr>
                <w:sz w:val="20"/>
                <w:szCs w:val="20"/>
              </w:rPr>
              <w:t>о</w:t>
            </w:r>
            <w:r w:rsidRPr="00C92D70">
              <w:rPr>
                <w:sz w:val="20"/>
                <w:szCs w:val="20"/>
              </w:rPr>
              <w:t>отводных канав:</w:t>
            </w:r>
          </w:p>
        </w:tc>
        <w:tc>
          <w:tcPr>
            <w:tcW w:w="2338" w:type="dxa"/>
            <w:shd w:val="clear" w:color="000000" w:fill="FFFFFF"/>
          </w:tcPr>
          <w:p w:rsidR="00F147B8" w:rsidRPr="00C92D70" w:rsidRDefault="00F147B8" w:rsidP="003F4DBB">
            <w:pPr>
              <w:pStyle w:val="ac"/>
              <w:rPr>
                <w:sz w:val="20"/>
                <w:szCs w:val="20"/>
              </w:rPr>
            </w:pPr>
            <w:r w:rsidRPr="00C92D70">
              <w:rPr>
                <w:sz w:val="20"/>
                <w:szCs w:val="20"/>
              </w:rPr>
              <w:t>лотков, покрытых а</w:t>
            </w:r>
            <w:r w:rsidRPr="00C92D70">
              <w:rPr>
                <w:sz w:val="20"/>
                <w:szCs w:val="20"/>
              </w:rPr>
              <w:t>с</w:t>
            </w:r>
            <w:r w:rsidRPr="00C92D70">
              <w:rPr>
                <w:sz w:val="20"/>
                <w:szCs w:val="20"/>
              </w:rPr>
              <w:t>фальтобетоном</w:t>
            </w:r>
          </w:p>
        </w:tc>
        <w:tc>
          <w:tcPr>
            <w:tcW w:w="709" w:type="dxa"/>
            <w:vMerge w:val="restart"/>
            <w:vAlign w:val="center"/>
          </w:tcPr>
          <w:p w:rsidR="00F147B8" w:rsidRPr="00C92D70" w:rsidRDefault="00F147B8" w:rsidP="003F4DBB">
            <w:pPr>
              <w:pStyle w:val="aa"/>
              <w:rPr>
                <w:sz w:val="20"/>
                <w:szCs w:val="20"/>
              </w:rPr>
            </w:pPr>
            <w:r w:rsidRPr="00C92D70">
              <w:rPr>
                <w:sz w:val="20"/>
                <w:szCs w:val="20"/>
              </w:rPr>
              <w:t>доли единицы</w:t>
            </w:r>
          </w:p>
        </w:tc>
        <w:tc>
          <w:tcPr>
            <w:tcW w:w="2552" w:type="dxa"/>
            <w:vMerge w:val="restart"/>
            <w:vAlign w:val="center"/>
          </w:tcPr>
          <w:p w:rsidR="00F147B8" w:rsidRPr="00C92D70" w:rsidRDefault="00F147B8" w:rsidP="003F4DBB">
            <w:pPr>
              <w:pStyle w:val="ac"/>
              <w:rPr>
                <w:sz w:val="20"/>
                <w:szCs w:val="20"/>
              </w:rPr>
            </w:pPr>
            <w:r w:rsidRPr="00C92D70">
              <w:rPr>
                <w:sz w:val="20"/>
                <w:szCs w:val="20"/>
              </w:rPr>
              <w:t>СНиП 2.04.03-85 п.2.42</w:t>
            </w:r>
          </w:p>
        </w:tc>
        <w:tc>
          <w:tcPr>
            <w:tcW w:w="2409" w:type="dxa"/>
            <w:vAlign w:val="center"/>
          </w:tcPr>
          <w:p w:rsidR="00F147B8" w:rsidRPr="00C92D70" w:rsidRDefault="00F147B8" w:rsidP="003F4DBB">
            <w:pPr>
              <w:pStyle w:val="aa"/>
              <w:rPr>
                <w:sz w:val="20"/>
                <w:szCs w:val="20"/>
              </w:rPr>
            </w:pPr>
            <w:r w:rsidRPr="00C92D70">
              <w:rPr>
                <w:sz w:val="20"/>
                <w:szCs w:val="20"/>
              </w:rPr>
              <w:t>0,003</w:t>
            </w:r>
          </w:p>
        </w:tc>
      </w:tr>
      <w:tr w:rsidR="00F147B8" w:rsidRPr="00C92D70" w:rsidTr="003F4DBB">
        <w:trPr>
          <w:trHeight w:val="20"/>
        </w:trPr>
        <w:tc>
          <w:tcPr>
            <w:tcW w:w="533" w:type="dxa"/>
            <w:vMerge/>
            <w:vAlign w:val="center"/>
          </w:tcPr>
          <w:p w:rsidR="00F147B8" w:rsidRPr="00C92D70" w:rsidRDefault="00F147B8" w:rsidP="003F4DBB">
            <w:pPr>
              <w:pStyle w:val="aa"/>
              <w:rPr>
                <w:sz w:val="20"/>
                <w:szCs w:val="20"/>
              </w:rPr>
            </w:pPr>
          </w:p>
        </w:tc>
        <w:tc>
          <w:tcPr>
            <w:tcW w:w="1682" w:type="dxa"/>
            <w:vMerge/>
            <w:vAlign w:val="center"/>
          </w:tcPr>
          <w:p w:rsidR="00F147B8" w:rsidRPr="00C92D70" w:rsidRDefault="00F147B8" w:rsidP="003F4DBB">
            <w:pPr>
              <w:pStyle w:val="ac"/>
              <w:rPr>
                <w:sz w:val="20"/>
                <w:szCs w:val="20"/>
              </w:rPr>
            </w:pPr>
          </w:p>
        </w:tc>
        <w:tc>
          <w:tcPr>
            <w:tcW w:w="2338" w:type="dxa"/>
            <w:shd w:val="clear" w:color="000000" w:fill="FFFFFF"/>
          </w:tcPr>
          <w:p w:rsidR="00F147B8" w:rsidRPr="00C92D70" w:rsidRDefault="00F147B8" w:rsidP="003F4DBB">
            <w:pPr>
              <w:pStyle w:val="ac"/>
              <w:rPr>
                <w:sz w:val="20"/>
                <w:szCs w:val="20"/>
              </w:rPr>
            </w:pPr>
            <w:r w:rsidRPr="00C92D70">
              <w:rPr>
                <w:sz w:val="20"/>
                <w:szCs w:val="20"/>
              </w:rPr>
              <w:t>лотков, покрытых брусчаткой или щеб</w:t>
            </w:r>
            <w:r w:rsidRPr="00C92D70">
              <w:rPr>
                <w:sz w:val="20"/>
                <w:szCs w:val="20"/>
              </w:rPr>
              <w:t>е</w:t>
            </w:r>
            <w:r w:rsidRPr="00C92D70">
              <w:rPr>
                <w:sz w:val="20"/>
                <w:szCs w:val="20"/>
              </w:rPr>
              <w:t>ночным покрытием</w:t>
            </w:r>
          </w:p>
        </w:tc>
        <w:tc>
          <w:tcPr>
            <w:tcW w:w="709" w:type="dxa"/>
            <w:vMerge/>
            <w:vAlign w:val="center"/>
          </w:tcPr>
          <w:p w:rsidR="00F147B8" w:rsidRPr="00C92D70" w:rsidRDefault="00F147B8" w:rsidP="003F4DBB">
            <w:pPr>
              <w:pStyle w:val="ac"/>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Align w:val="center"/>
          </w:tcPr>
          <w:p w:rsidR="00F147B8" w:rsidRPr="00C92D70" w:rsidRDefault="00F147B8" w:rsidP="003F4DBB">
            <w:pPr>
              <w:pStyle w:val="aa"/>
              <w:rPr>
                <w:sz w:val="20"/>
                <w:szCs w:val="20"/>
              </w:rPr>
            </w:pPr>
            <w:r w:rsidRPr="00C92D70">
              <w:rPr>
                <w:sz w:val="20"/>
                <w:szCs w:val="20"/>
              </w:rPr>
              <w:t>0,004</w:t>
            </w:r>
          </w:p>
        </w:tc>
      </w:tr>
      <w:tr w:rsidR="00F147B8" w:rsidRPr="00C92D70" w:rsidTr="003F4DBB">
        <w:trPr>
          <w:trHeight w:val="20"/>
        </w:trPr>
        <w:tc>
          <w:tcPr>
            <w:tcW w:w="533" w:type="dxa"/>
            <w:vMerge/>
            <w:vAlign w:val="center"/>
          </w:tcPr>
          <w:p w:rsidR="00F147B8" w:rsidRPr="00C92D70" w:rsidRDefault="00F147B8" w:rsidP="003F4DBB">
            <w:pPr>
              <w:pStyle w:val="aa"/>
              <w:rPr>
                <w:sz w:val="20"/>
                <w:szCs w:val="20"/>
              </w:rPr>
            </w:pPr>
          </w:p>
        </w:tc>
        <w:tc>
          <w:tcPr>
            <w:tcW w:w="1682" w:type="dxa"/>
            <w:vMerge/>
            <w:vAlign w:val="center"/>
          </w:tcPr>
          <w:p w:rsidR="00F147B8" w:rsidRPr="00C92D70" w:rsidRDefault="00F147B8" w:rsidP="003F4DBB">
            <w:pPr>
              <w:pStyle w:val="ac"/>
              <w:rPr>
                <w:sz w:val="20"/>
                <w:szCs w:val="20"/>
              </w:rPr>
            </w:pPr>
          </w:p>
        </w:tc>
        <w:tc>
          <w:tcPr>
            <w:tcW w:w="2338" w:type="dxa"/>
            <w:shd w:val="clear" w:color="000000" w:fill="FFFFFF"/>
          </w:tcPr>
          <w:p w:rsidR="00F147B8" w:rsidRPr="00C92D70" w:rsidRDefault="00F147B8" w:rsidP="003F4DBB">
            <w:pPr>
              <w:pStyle w:val="ac"/>
              <w:rPr>
                <w:sz w:val="20"/>
                <w:szCs w:val="20"/>
              </w:rPr>
            </w:pPr>
            <w:r w:rsidRPr="00C92D70">
              <w:rPr>
                <w:sz w:val="20"/>
                <w:szCs w:val="20"/>
              </w:rPr>
              <w:t>булыжной мостовой</w:t>
            </w:r>
          </w:p>
        </w:tc>
        <w:tc>
          <w:tcPr>
            <w:tcW w:w="709" w:type="dxa"/>
            <w:vMerge/>
            <w:vAlign w:val="center"/>
          </w:tcPr>
          <w:p w:rsidR="00F147B8" w:rsidRPr="00C92D70" w:rsidRDefault="00F147B8" w:rsidP="003F4DBB">
            <w:pPr>
              <w:pStyle w:val="ac"/>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Align w:val="center"/>
          </w:tcPr>
          <w:p w:rsidR="00F147B8" w:rsidRPr="00C92D70" w:rsidRDefault="00F147B8" w:rsidP="003F4DBB">
            <w:pPr>
              <w:pStyle w:val="aa"/>
              <w:rPr>
                <w:sz w:val="20"/>
                <w:szCs w:val="20"/>
              </w:rPr>
            </w:pPr>
            <w:r w:rsidRPr="00C92D70">
              <w:rPr>
                <w:sz w:val="20"/>
                <w:szCs w:val="20"/>
              </w:rPr>
              <w:t>0,005</w:t>
            </w:r>
          </w:p>
        </w:tc>
      </w:tr>
      <w:tr w:rsidR="00F147B8" w:rsidRPr="00C92D70" w:rsidTr="003F4DBB">
        <w:trPr>
          <w:trHeight w:val="20"/>
        </w:trPr>
        <w:tc>
          <w:tcPr>
            <w:tcW w:w="533" w:type="dxa"/>
            <w:vMerge/>
            <w:vAlign w:val="center"/>
          </w:tcPr>
          <w:p w:rsidR="00F147B8" w:rsidRPr="00C92D70" w:rsidRDefault="00F147B8" w:rsidP="003F4DBB">
            <w:pPr>
              <w:pStyle w:val="aa"/>
              <w:rPr>
                <w:sz w:val="20"/>
                <w:szCs w:val="20"/>
              </w:rPr>
            </w:pPr>
          </w:p>
        </w:tc>
        <w:tc>
          <w:tcPr>
            <w:tcW w:w="1682" w:type="dxa"/>
            <w:vMerge/>
            <w:vAlign w:val="center"/>
          </w:tcPr>
          <w:p w:rsidR="00F147B8" w:rsidRPr="00C92D70" w:rsidRDefault="00F147B8" w:rsidP="003F4DBB">
            <w:pPr>
              <w:pStyle w:val="ac"/>
              <w:rPr>
                <w:sz w:val="20"/>
                <w:szCs w:val="20"/>
              </w:rPr>
            </w:pPr>
          </w:p>
        </w:tc>
        <w:tc>
          <w:tcPr>
            <w:tcW w:w="2338" w:type="dxa"/>
            <w:shd w:val="clear" w:color="000000" w:fill="FFFFFF"/>
          </w:tcPr>
          <w:p w:rsidR="00F147B8" w:rsidRPr="00C92D70" w:rsidRDefault="00F147B8" w:rsidP="003F4DBB">
            <w:pPr>
              <w:pStyle w:val="ac"/>
              <w:rPr>
                <w:sz w:val="20"/>
                <w:szCs w:val="20"/>
              </w:rPr>
            </w:pPr>
            <w:r w:rsidRPr="00C92D70">
              <w:rPr>
                <w:sz w:val="20"/>
                <w:szCs w:val="20"/>
              </w:rPr>
              <w:t>отдельных лотков и кюветов</w:t>
            </w:r>
          </w:p>
        </w:tc>
        <w:tc>
          <w:tcPr>
            <w:tcW w:w="709" w:type="dxa"/>
            <w:vMerge/>
            <w:vAlign w:val="center"/>
          </w:tcPr>
          <w:p w:rsidR="00F147B8" w:rsidRPr="00C92D70" w:rsidRDefault="00F147B8" w:rsidP="003F4DBB">
            <w:pPr>
              <w:pStyle w:val="ac"/>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Align w:val="center"/>
          </w:tcPr>
          <w:p w:rsidR="00F147B8" w:rsidRPr="00C92D70" w:rsidRDefault="00F147B8" w:rsidP="003F4DBB">
            <w:pPr>
              <w:pStyle w:val="aa"/>
              <w:rPr>
                <w:sz w:val="20"/>
                <w:szCs w:val="20"/>
              </w:rPr>
            </w:pPr>
            <w:r w:rsidRPr="00C92D70">
              <w:rPr>
                <w:sz w:val="20"/>
                <w:szCs w:val="20"/>
              </w:rPr>
              <w:t>0,006</w:t>
            </w:r>
          </w:p>
        </w:tc>
      </w:tr>
      <w:tr w:rsidR="00F147B8" w:rsidRPr="00C92D70" w:rsidTr="003F4DBB">
        <w:trPr>
          <w:trHeight w:val="20"/>
        </w:trPr>
        <w:tc>
          <w:tcPr>
            <w:tcW w:w="533" w:type="dxa"/>
            <w:vMerge/>
            <w:vAlign w:val="center"/>
          </w:tcPr>
          <w:p w:rsidR="00F147B8" w:rsidRPr="00C92D70" w:rsidRDefault="00F147B8" w:rsidP="003F4DBB">
            <w:pPr>
              <w:pStyle w:val="aa"/>
              <w:rPr>
                <w:sz w:val="20"/>
                <w:szCs w:val="20"/>
              </w:rPr>
            </w:pPr>
          </w:p>
        </w:tc>
        <w:tc>
          <w:tcPr>
            <w:tcW w:w="1682" w:type="dxa"/>
            <w:vMerge/>
            <w:vAlign w:val="center"/>
          </w:tcPr>
          <w:p w:rsidR="00F147B8" w:rsidRPr="00C92D70" w:rsidRDefault="00F147B8" w:rsidP="003F4DBB">
            <w:pPr>
              <w:pStyle w:val="ac"/>
              <w:rPr>
                <w:sz w:val="20"/>
                <w:szCs w:val="20"/>
              </w:rPr>
            </w:pPr>
          </w:p>
        </w:tc>
        <w:tc>
          <w:tcPr>
            <w:tcW w:w="2338" w:type="dxa"/>
            <w:shd w:val="clear" w:color="000000" w:fill="FFFFFF"/>
          </w:tcPr>
          <w:p w:rsidR="00F147B8" w:rsidRPr="00C92D70" w:rsidRDefault="00F147B8" w:rsidP="003F4DBB">
            <w:pPr>
              <w:pStyle w:val="ac"/>
              <w:rPr>
                <w:sz w:val="20"/>
                <w:szCs w:val="20"/>
              </w:rPr>
            </w:pPr>
            <w:r w:rsidRPr="00C92D70">
              <w:rPr>
                <w:sz w:val="20"/>
                <w:szCs w:val="20"/>
              </w:rPr>
              <w:t>водоотводящих канав</w:t>
            </w:r>
          </w:p>
        </w:tc>
        <w:tc>
          <w:tcPr>
            <w:tcW w:w="709" w:type="dxa"/>
            <w:vMerge/>
            <w:vAlign w:val="center"/>
          </w:tcPr>
          <w:p w:rsidR="00F147B8" w:rsidRPr="00C92D70" w:rsidRDefault="00F147B8" w:rsidP="003F4DBB">
            <w:pPr>
              <w:pStyle w:val="ac"/>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Align w:val="center"/>
          </w:tcPr>
          <w:p w:rsidR="00F147B8" w:rsidRPr="00C92D70" w:rsidRDefault="00F147B8" w:rsidP="003F4DBB">
            <w:pPr>
              <w:pStyle w:val="aa"/>
              <w:rPr>
                <w:sz w:val="20"/>
                <w:szCs w:val="20"/>
              </w:rPr>
            </w:pPr>
            <w:r w:rsidRPr="00C92D70">
              <w:rPr>
                <w:sz w:val="20"/>
                <w:szCs w:val="20"/>
              </w:rPr>
              <w:t>0,003</w:t>
            </w:r>
          </w:p>
        </w:tc>
      </w:tr>
      <w:tr w:rsidR="00F147B8" w:rsidRPr="00C92D70" w:rsidTr="003F4DBB">
        <w:trPr>
          <w:trHeight w:val="20"/>
        </w:trPr>
        <w:tc>
          <w:tcPr>
            <w:tcW w:w="533" w:type="dxa"/>
            <w:vMerge/>
            <w:vAlign w:val="center"/>
          </w:tcPr>
          <w:p w:rsidR="00F147B8" w:rsidRPr="00C92D70" w:rsidRDefault="00F147B8" w:rsidP="003F4DBB">
            <w:pPr>
              <w:pStyle w:val="aa"/>
              <w:rPr>
                <w:sz w:val="20"/>
                <w:szCs w:val="20"/>
              </w:rPr>
            </w:pPr>
          </w:p>
        </w:tc>
        <w:tc>
          <w:tcPr>
            <w:tcW w:w="1682" w:type="dxa"/>
            <w:vMerge/>
            <w:vAlign w:val="center"/>
          </w:tcPr>
          <w:p w:rsidR="00F147B8" w:rsidRPr="00C92D70" w:rsidRDefault="00F147B8" w:rsidP="003F4DBB">
            <w:pPr>
              <w:pStyle w:val="ac"/>
              <w:rPr>
                <w:sz w:val="20"/>
                <w:szCs w:val="20"/>
              </w:rPr>
            </w:pPr>
          </w:p>
        </w:tc>
        <w:tc>
          <w:tcPr>
            <w:tcW w:w="2338" w:type="dxa"/>
            <w:shd w:val="clear" w:color="000000" w:fill="FFFFFF"/>
          </w:tcPr>
          <w:p w:rsidR="00F147B8" w:rsidRPr="00C92D70" w:rsidRDefault="00F147B8" w:rsidP="003F4DBB">
            <w:pPr>
              <w:pStyle w:val="ac"/>
              <w:rPr>
                <w:sz w:val="20"/>
                <w:szCs w:val="20"/>
              </w:rPr>
            </w:pPr>
            <w:r w:rsidRPr="00C92D70">
              <w:rPr>
                <w:sz w:val="20"/>
                <w:szCs w:val="20"/>
              </w:rPr>
              <w:t>полимерных, полиме</w:t>
            </w:r>
            <w:r w:rsidRPr="00C92D70">
              <w:rPr>
                <w:sz w:val="20"/>
                <w:szCs w:val="20"/>
              </w:rPr>
              <w:t>р</w:t>
            </w:r>
            <w:r w:rsidRPr="00C92D70">
              <w:rPr>
                <w:sz w:val="20"/>
                <w:szCs w:val="20"/>
              </w:rPr>
              <w:t>бетонных лотков</w:t>
            </w:r>
          </w:p>
        </w:tc>
        <w:tc>
          <w:tcPr>
            <w:tcW w:w="709" w:type="dxa"/>
            <w:vMerge/>
            <w:vAlign w:val="center"/>
          </w:tcPr>
          <w:p w:rsidR="00F147B8" w:rsidRPr="00C92D70" w:rsidRDefault="00F147B8" w:rsidP="003F4DBB">
            <w:pPr>
              <w:pStyle w:val="ac"/>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Align w:val="center"/>
          </w:tcPr>
          <w:p w:rsidR="00F147B8" w:rsidRPr="00C92D70" w:rsidRDefault="00F147B8" w:rsidP="003F4DBB">
            <w:pPr>
              <w:pStyle w:val="aa"/>
              <w:rPr>
                <w:sz w:val="20"/>
                <w:szCs w:val="20"/>
              </w:rPr>
            </w:pPr>
            <w:r w:rsidRPr="00C92D70">
              <w:rPr>
                <w:sz w:val="20"/>
                <w:szCs w:val="20"/>
              </w:rPr>
              <w:t>0,001-0,005</w:t>
            </w:r>
          </w:p>
        </w:tc>
      </w:tr>
      <w:tr w:rsidR="00F147B8" w:rsidRPr="00C92D70" w:rsidTr="003F4DBB">
        <w:trPr>
          <w:trHeight w:val="20"/>
        </w:trPr>
        <w:tc>
          <w:tcPr>
            <w:tcW w:w="533" w:type="dxa"/>
            <w:vMerge w:val="restart"/>
            <w:noWrap/>
            <w:vAlign w:val="center"/>
          </w:tcPr>
          <w:p w:rsidR="00F147B8" w:rsidRPr="00C92D70" w:rsidRDefault="00F147B8" w:rsidP="003F4DBB">
            <w:pPr>
              <w:pStyle w:val="aa"/>
              <w:rPr>
                <w:sz w:val="20"/>
                <w:szCs w:val="20"/>
              </w:rPr>
            </w:pPr>
            <w:r w:rsidRPr="00C92D70">
              <w:rPr>
                <w:sz w:val="20"/>
                <w:szCs w:val="20"/>
              </w:rPr>
              <w:t>1.2</w:t>
            </w:r>
          </w:p>
        </w:tc>
        <w:tc>
          <w:tcPr>
            <w:tcW w:w="1682" w:type="dxa"/>
            <w:vMerge w:val="restart"/>
            <w:vAlign w:val="center"/>
          </w:tcPr>
          <w:p w:rsidR="00F147B8" w:rsidRPr="00C92D70" w:rsidRDefault="00F147B8" w:rsidP="003F4DBB">
            <w:pPr>
              <w:pStyle w:val="ac"/>
              <w:rPr>
                <w:sz w:val="20"/>
                <w:szCs w:val="20"/>
              </w:rPr>
            </w:pPr>
            <w:r w:rsidRPr="00C92D70">
              <w:rPr>
                <w:sz w:val="20"/>
                <w:szCs w:val="20"/>
              </w:rPr>
              <w:t>Нормы осуш</w:t>
            </w:r>
            <w:r w:rsidRPr="00C92D70">
              <w:rPr>
                <w:sz w:val="20"/>
                <w:szCs w:val="20"/>
              </w:rPr>
              <w:t>е</w:t>
            </w:r>
            <w:r w:rsidRPr="00C92D70">
              <w:rPr>
                <w:sz w:val="20"/>
                <w:szCs w:val="20"/>
              </w:rPr>
              <w:t>ния (глубины понижения грунтовых вод, считая от пр</w:t>
            </w:r>
            <w:r w:rsidRPr="00C92D70">
              <w:rPr>
                <w:sz w:val="20"/>
                <w:szCs w:val="20"/>
              </w:rPr>
              <w:t>о</w:t>
            </w:r>
            <w:r w:rsidRPr="00C92D70">
              <w:rPr>
                <w:sz w:val="20"/>
                <w:szCs w:val="20"/>
              </w:rPr>
              <w:t>ектной отметки территории) при проектировании защиты от по</w:t>
            </w:r>
            <w:r w:rsidRPr="00C92D70">
              <w:rPr>
                <w:sz w:val="20"/>
                <w:szCs w:val="20"/>
              </w:rPr>
              <w:t>д</w:t>
            </w:r>
            <w:r w:rsidRPr="00C92D70">
              <w:rPr>
                <w:sz w:val="20"/>
                <w:szCs w:val="20"/>
              </w:rPr>
              <w:t>топления</w:t>
            </w:r>
          </w:p>
        </w:tc>
        <w:tc>
          <w:tcPr>
            <w:tcW w:w="2338" w:type="dxa"/>
          </w:tcPr>
          <w:p w:rsidR="00F147B8" w:rsidRPr="00C92D70" w:rsidRDefault="00F147B8" w:rsidP="003F4DBB">
            <w:pPr>
              <w:pStyle w:val="ac"/>
              <w:rPr>
                <w:sz w:val="20"/>
                <w:szCs w:val="20"/>
              </w:rPr>
            </w:pPr>
            <w:r w:rsidRPr="00C92D70">
              <w:rPr>
                <w:sz w:val="20"/>
                <w:szCs w:val="20"/>
              </w:rPr>
              <w:t>территории крупных промышленных зон и комплексов</w:t>
            </w:r>
          </w:p>
        </w:tc>
        <w:tc>
          <w:tcPr>
            <w:tcW w:w="709" w:type="dxa"/>
            <w:vMerge w:val="restart"/>
            <w:noWrap/>
            <w:vAlign w:val="center"/>
          </w:tcPr>
          <w:p w:rsidR="00F147B8" w:rsidRPr="00C92D70" w:rsidRDefault="00F147B8" w:rsidP="003F4DBB">
            <w:pPr>
              <w:pStyle w:val="aa"/>
              <w:rPr>
                <w:sz w:val="20"/>
                <w:szCs w:val="20"/>
              </w:rPr>
            </w:pPr>
            <w:r w:rsidRPr="00C92D70">
              <w:rPr>
                <w:sz w:val="20"/>
                <w:szCs w:val="20"/>
              </w:rPr>
              <w:t>м</w:t>
            </w:r>
          </w:p>
        </w:tc>
        <w:tc>
          <w:tcPr>
            <w:tcW w:w="2552" w:type="dxa"/>
            <w:vMerge w:val="restart"/>
            <w:vAlign w:val="center"/>
          </w:tcPr>
          <w:p w:rsidR="00F147B8" w:rsidRPr="00C92D70" w:rsidRDefault="00F147B8" w:rsidP="003F4DBB">
            <w:pPr>
              <w:pStyle w:val="ac"/>
              <w:rPr>
                <w:sz w:val="20"/>
                <w:szCs w:val="20"/>
              </w:rPr>
            </w:pPr>
            <w:r w:rsidRPr="00C92D70">
              <w:rPr>
                <w:sz w:val="20"/>
                <w:szCs w:val="20"/>
              </w:rPr>
              <w:t>СНиП 2.06.15-85 п.2.7</w:t>
            </w:r>
          </w:p>
        </w:tc>
        <w:tc>
          <w:tcPr>
            <w:tcW w:w="2409" w:type="dxa"/>
            <w:vAlign w:val="center"/>
          </w:tcPr>
          <w:p w:rsidR="00F147B8" w:rsidRPr="00C92D70" w:rsidRDefault="00F147B8" w:rsidP="003F4DBB">
            <w:pPr>
              <w:pStyle w:val="aa"/>
              <w:rPr>
                <w:sz w:val="20"/>
                <w:szCs w:val="20"/>
              </w:rPr>
            </w:pPr>
            <w:r w:rsidRPr="00C92D70">
              <w:rPr>
                <w:sz w:val="20"/>
                <w:szCs w:val="20"/>
              </w:rPr>
              <w:t>до 15</w:t>
            </w:r>
          </w:p>
        </w:tc>
      </w:tr>
      <w:tr w:rsidR="00F147B8" w:rsidRPr="00C92D70" w:rsidTr="003F4DBB">
        <w:trPr>
          <w:trHeight w:val="20"/>
        </w:trPr>
        <w:tc>
          <w:tcPr>
            <w:tcW w:w="533" w:type="dxa"/>
            <w:vMerge/>
            <w:vAlign w:val="center"/>
          </w:tcPr>
          <w:p w:rsidR="00F147B8" w:rsidRPr="00C92D70" w:rsidRDefault="00F147B8" w:rsidP="003F4DBB">
            <w:pPr>
              <w:pStyle w:val="aa"/>
              <w:rPr>
                <w:sz w:val="20"/>
                <w:szCs w:val="20"/>
              </w:rPr>
            </w:pPr>
          </w:p>
        </w:tc>
        <w:tc>
          <w:tcPr>
            <w:tcW w:w="1682" w:type="dxa"/>
            <w:vMerge/>
            <w:vAlign w:val="center"/>
          </w:tcPr>
          <w:p w:rsidR="00F147B8" w:rsidRPr="00C92D70" w:rsidRDefault="00F147B8" w:rsidP="003F4DBB">
            <w:pPr>
              <w:pStyle w:val="ac"/>
              <w:rPr>
                <w:sz w:val="20"/>
                <w:szCs w:val="20"/>
              </w:rPr>
            </w:pPr>
          </w:p>
        </w:tc>
        <w:tc>
          <w:tcPr>
            <w:tcW w:w="2338" w:type="dxa"/>
          </w:tcPr>
          <w:p w:rsidR="00F147B8" w:rsidRPr="00C92D70" w:rsidRDefault="00F147B8" w:rsidP="0007366C">
            <w:pPr>
              <w:pStyle w:val="ac"/>
              <w:rPr>
                <w:sz w:val="20"/>
                <w:szCs w:val="20"/>
              </w:rPr>
            </w:pPr>
            <w:r w:rsidRPr="00C92D70">
              <w:rPr>
                <w:sz w:val="20"/>
                <w:szCs w:val="20"/>
              </w:rPr>
              <w:t>территории</w:t>
            </w:r>
            <w:r>
              <w:rPr>
                <w:sz w:val="20"/>
                <w:szCs w:val="20"/>
              </w:rPr>
              <w:t xml:space="preserve"> </w:t>
            </w:r>
            <w:r w:rsidRPr="00C92D70">
              <w:rPr>
                <w:sz w:val="20"/>
                <w:szCs w:val="20"/>
              </w:rPr>
              <w:t>промы</w:t>
            </w:r>
            <w:r w:rsidRPr="00C92D70">
              <w:rPr>
                <w:sz w:val="20"/>
                <w:szCs w:val="20"/>
              </w:rPr>
              <w:t>ш</w:t>
            </w:r>
            <w:r w:rsidRPr="00C92D70">
              <w:rPr>
                <w:sz w:val="20"/>
                <w:szCs w:val="20"/>
              </w:rPr>
              <w:t>ленных зон, комм</w:t>
            </w:r>
            <w:r w:rsidRPr="00C92D70">
              <w:rPr>
                <w:sz w:val="20"/>
                <w:szCs w:val="20"/>
              </w:rPr>
              <w:t>у</w:t>
            </w:r>
            <w:r w:rsidRPr="00C92D70">
              <w:rPr>
                <w:sz w:val="20"/>
                <w:szCs w:val="20"/>
              </w:rPr>
              <w:t>нально-складских зон, центры крупнейших, крупных и больших городов</w:t>
            </w:r>
          </w:p>
        </w:tc>
        <w:tc>
          <w:tcPr>
            <w:tcW w:w="709" w:type="dxa"/>
            <w:vMerge/>
            <w:vAlign w:val="center"/>
          </w:tcPr>
          <w:p w:rsidR="00F147B8" w:rsidRPr="00C92D70" w:rsidRDefault="00F147B8" w:rsidP="003F4DBB">
            <w:pPr>
              <w:pStyle w:val="aa"/>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Align w:val="center"/>
          </w:tcPr>
          <w:p w:rsidR="00F147B8" w:rsidRPr="00C92D70" w:rsidRDefault="00F147B8" w:rsidP="003F4DBB">
            <w:pPr>
              <w:pStyle w:val="aa"/>
              <w:rPr>
                <w:sz w:val="20"/>
                <w:szCs w:val="20"/>
              </w:rPr>
            </w:pPr>
            <w:r w:rsidRPr="00C92D70">
              <w:rPr>
                <w:sz w:val="20"/>
                <w:szCs w:val="20"/>
              </w:rPr>
              <w:t>5</w:t>
            </w:r>
          </w:p>
        </w:tc>
      </w:tr>
      <w:tr w:rsidR="00F147B8" w:rsidRPr="00C92D70" w:rsidTr="003F4DBB">
        <w:trPr>
          <w:trHeight w:val="20"/>
        </w:trPr>
        <w:tc>
          <w:tcPr>
            <w:tcW w:w="533" w:type="dxa"/>
            <w:vMerge/>
            <w:vAlign w:val="center"/>
          </w:tcPr>
          <w:p w:rsidR="00F147B8" w:rsidRPr="00C92D70" w:rsidRDefault="00F147B8" w:rsidP="003F4DBB">
            <w:pPr>
              <w:pStyle w:val="aa"/>
              <w:rPr>
                <w:sz w:val="20"/>
                <w:szCs w:val="20"/>
              </w:rPr>
            </w:pPr>
          </w:p>
        </w:tc>
        <w:tc>
          <w:tcPr>
            <w:tcW w:w="1682" w:type="dxa"/>
            <w:vMerge/>
            <w:vAlign w:val="center"/>
          </w:tcPr>
          <w:p w:rsidR="00F147B8" w:rsidRPr="00C92D70" w:rsidRDefault="00F147B8" w:rsidP="003F4DBB">
            <w:pPr>
              <w:pStyle w:val="ac"/>
              <w:rPr>
                <w:sz w:val="20"/>
                <w:szCs w:val="20"/>
              </w:rPr>
            </w:pPr>
          </w:p>
        </w:tc>
        <w:tc>
          <w:tcPr>
            <w:tcW w:w="2338" w:type="dxa"/>
          </w:tcPr>
          <w:p w:rsidR="00F147B8" w:rsidRPr="00C92D70" w:rsidRDefault="00F147B8" w:rsidP="003F4DBB">
            <w:pPr>
              <w:pStyle w:val="ac"/>
              <w:rPr>
                <w:sz w:val="20"/>
                <w:szCs w:val="20"/>
              </w:rPr>
            </w:pPr>
            <w:r w:rsidRPr="00C92D70">
              <w:rPr>
                <w:sz w:val="20"/>
                <w:szCs w:val="20"/>
              </w:rPr>
              <w:t>селитебные территории городов и сельских н</w:t>
            </w:r>
            <w:r w:rsidRPr="00C92D70">
              <w:rPr>
                <w:sz w:val="20"/>
                <w:szCs w:val="20"/>
              </w:rPr>
              <w:t>а</w:t>
            </w:r>
            <w:r w:rsidRPr="00C92D70">
              <w:rPr>
                <w:sz w:val="20"/>
                <w:szCs w:val="20"/>
              </w:rPr>
              <w:t>селенных пунктов</w:t>
            </w:r>
          </w:p>
        </w:tc>
        <w:tc>
          <w:tcPr>
            <w:tcW w:w="709" w:type="dxa"/>
            <w:vMerge/>
            <w:vAlign w:val="center"/>
          </w:tcPr>
          <w:p w:rsidR="00F147B8" w:rsidRPr="00C92D70" w:rsidRDefault="00F147B8" w:rsidP="003F4DBB">
            <w:pPr>
              <w:pStyle w:val="aa"/>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Align w:val="center"/>
          </w:tcPr>
          <w:p w:rsidR="00F147B8" w:rsidRPr="00C92D70" w:rsidRDefault="00F147B8" w:rsidP="003F4DBB">
            <w:pPr>
              <w:pStyle w:val="aa"/>
              <w:rPr>
                <w:sz w:val="20"/>
                <w:szCs w:val="20"/>
              </w:rPr>
            </w:pPr>
            <w:r w:rsidRPr="00C92D70">
              <w:rPr>
                <w:sz w:val="20"/>
                <w:szCs w:val="20"/>
              </w:rPr>
              <w:t>2</w:t>
            </w:r>
          </w:p>
        </w:tc>
      </w:tr>
      <w:tr w:rsidR="00F147B8" w:rsidRPr="00C92D70" w:rsidTr="003F4DBB">
        <w:trPr>
          <w:trHeight w:val="20"/>
        </w:trPr>
        <w:tc>
          <w:tcPr>
            <w:tcW w:w="533" w:type="dxa"/>
            <w:vMerge/>
            <w:vAlign w:val="center"/>
          </w:tcPr>
          <w:p w:rsidR="00F147B8" w:rsidRPr="00C92D70" w:rsidRDefault="00F147B8" w:rsidP="003F4DBB">
            <w:pPr>
              <w:pStyle w:val="aa"/>
              <w:rPr>
                <w:sz w:val="20"/>
                <w:szCs w:val="20"/>
              </w:rPr>
            </w:pPr>
          </w:p>
        </w:tc>
        <w:tc>
          <w:tcPr>
            <w:tcW w:w="1682" w:type="dxa"/>
            <w:vMerge/>
            <w:vAlign w:val="center"/>
          </w:tcPr>
          <w:p w:rsidR="00F147B8" w:rsidRPr="00C92D70" w:rsidRDefault="00F147B8" w:rsidP="003F4DBB">
            <w:pPr>
              <w:pStyle w:val="ac"/>
              <w:rPr>
                <w:sz w:val="20"/>
                <w:szCs w:val="20"/>
              </w:rPr>
            </w:pPr>
          </w:p>
        </w:tc>
        <w:tc>
          <w:tcPr>
            <w:tcW w:w="2338" w:type="dxa"/>
          </w:tcPr>
          <w:p w:rsidR="00F147B8" w:rsidRPr="00C92D70" w:rsidRDefault="00F147B8" w:rsidP="003F4DBB">
            <w:pPr>
              <w:pStyle w:val="ac"/>
              <w:rPr>
                <w:sz w:val="20"/>
                <w:szCs w:val="20"/>
              </w:rPr>
            </w:pPr>
            <w:r w:rsidRPr="00C92D70">
              <w:rPr>
                <w:sz w:val="20"/>
                <w:szCs w:val="20"/>
              </w:rPr>
              <w:t>территории спортивно-оздоровительных об</w:t>
            </w:r>
            <w:r w:rsidRPr="00C92D70">
              <w:rPr>
                <w:sz w:val="20"/>
                <w:szCs w:val="20"/>
              </w:rPr>
              <w:t>ъ</w:t>
            </w:r>
            <w:r w:rsidRPr="00C92D70">
              <w:rPr>
                <w:sz w:val="20"/>
                <w:szCs w:val="20"/>
              </w:rPr>
              <w:t>ектов и учреждений обслуживания зон о</w:t>
            </w:r>
            <w:r w:rsidRPr="00C92D70">
              <w:rPr>
                <w:sz w:val="20"/>
                <w:szCs w:val="20"/>
              </w:rPr>
              <w:t>т</w:t>
            </w:r>
            <w:r w:rsidRPr="00C92D70">
              <w:rPr>
                <w:sz w:val="20"/>
                <w:szCs w:val="20"/>
              </w:rPr>
              <w:t>дыха</w:t>
            </w:r>
          </w:p>
        </w:tc>
        <w:tc>
          <w:tcPr>
            <w:tcW w:w="709" w:type="dxa"/>
            <w:vMerge/>
            <w:vAlign w:val="center"/>
          </w:tcPr>
          <w:p w:rsidR="00F147B8" w:rsidRPr="00C92D70" w:rsidRDefault="00F147B8" w:rsidP="003F4DBB">
            <w:pPr>
              <w:pStyle w:val="aa"/>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Align w:val="center"/>
          </w:tcPr>
          <w:p w:rsidR="00F147B8" w:rsidRPr="00C92D70" w:rsidRDefault="00F147B8" w:rsidP="003F4DBB">
            <w:pPr>
              <w:pStyle w:val="aa"/>
              <w:rPr>
                <w:sz w:val="20"/>
                <w:szCs w:val="20"/>
              </w:rPr>
            </w:pPr>
            <w:r w:rsidRPr="00C92D70">
              <w:rPr>
                <w:sz w:val="20"/>
                <w:szCs w:val="20"/>
              </w:rPr>
              <w:t>1</w:t>
            </w:r>
          </w:p>
        </w:tc>
      </w:tr>
      <w:tr w:rsidR="00F147B8" w:rsidRPr="00C92D70" w:rsidTr="003F4DBB">
        <w:trPr>
          <w:trHeight w:val="20"/>
        </w:trPr>
        <w:tc>
          <w:tcPr>
            <w:tcW w:w="533" w:type="dxa"/>
            <w:vMerge/>
            <w:vAlign w:val="center"/>
          </w:tcPr>
          <w:p w:rsidR="00F147B8" w:rsidRPr="00C92D70" w:rsidRDefault="00F147B8" w:rsidP="003F4DBB">
            <w:pPr>
              <w:pStyle w:val="aa"/>
              <w:rPr>
                <w:sz w:val="20"/>
                <w:szCs w:val="20"/>
              </w:rPr>
            </w:pPr>
          </w:p>
        </w:tc>
        <w:tc>
          <w:tcPr>
            <w:tcW w:w="1682" w:type="dxa"/>
            <w:vMerge/>
            <w:vAlign w:val="center"/>
          </w:tcPr>
          <w:p w:rsidR="00F147B8" w:rsidRPr="00C92D70" w:rsidRDefault="00F147B8" w:rsidP="003F4DBB">
            <w:pPr>
              <w:pStyle w:val="ac"/>
              <w:rPr>
                <w:sz w:val="20"/>
                <w:szCs w:val="20"/>
              </w:rPr>
            </w:pPr>
          </w:p>
        </w:tc>
        <w:tc>
          <w:tcPr>
            <w:tcW w:w="2338" w:type="dxa"/>
          </w:tcPr>
          <w:p w:rsidR="00F147B8" w:rsidRPr="00C92D70" w:rsidRDefault="00F147B8" w:rsidP="003F4DBB">
            <w:pPr>
              <w:pStyle w:val="ac"/>
              <w:rPr>
                <w:sz w:val="20"/>
                <w:szCs w:val="20"/>
              </w:rPr>
            </w:pPr>
            <w:r w:rsidRPr="00C92D70">
              <w:rPr>
                <w:sz w:val="20"/>
                <w:szCs w:val="20"/>
              </w:rPr>
              <w:t>территории зон рекре</w:t>
            </w:r>
            <w:r w:rsidRPr="00C92D70">
              <w:rPr>
                <w:sz w:val="20"/>
                <w:szCs w:val="20"/>
              </w:rPr>
              <w:t>а</w:t>
            </w:r>
            <w:r w:rsidRPr="00C92D70">
              <w:rPr>
                <w:sz w:val="20"/>
                <w:szCs w:val="20"/>
              </w:rPr>
              <w:t>ционного и защитного назначения (зеленые насаждения общего пользования, парки, санитарно-защитные зоны)</w:t>
            </w:r>
          </w:p>
        </w:tc>
        <w:tc>
          <w:tcPr>
            <w:tcW w:w="709" w:type="dxa"/>
            <w:vMerge/>
            <w:vAlign w:val="center"/>
          </w:tcPr>
          <w:p w:rsidR="00F147B8" w:rsidRPr="00C92D70" w:rsidRDefault="00F147B8" w:rsidP="003F4DBB">
            <w:pPr>
              <w:pStyle w:val="aa"/>
              <w:rPr>
                <w:sz w:val="20"/>
                <w:szCs w:val="20"/>
              </w:rPr>
            </w:pPr>
          </w:p>
        </w:tc>
        <w:tc>
          <w:tcPr>
            <w:tcW w:w="2552" w:type="dxa"/>
            <w:vMerge/>
            <w:vAlign w:val="center"/>
          </w:tcPr>
          <w:p w:rsidR="00F147B8" w:rsidRPr="00C92D70" w:rsidRDefault="00F147B8" w:rsidP="003F4DBB">
            <w:pPr>
              <w:pStyle w:val="ac"/>
              <w:rPr>
                <w:sz w:val="20"/>
                <w:szCs w:val="20"/>
              </w:rPr>
            </w:pPr>
          </w:p>
        </w:tc>
        <w:tc>
          <w:tcPr>
            <w:tcW w:w="2409" w:type="dxa"/>
            <w:vAlign w:val="center"/>
          </w:tcPr>
          <w:p w:rsidR="00F147B8" w:rsidRPr="00C92D70" w:rsidRDefault="00F147B8" w:rsidP="003F4DBB">
            <w:pPr>
              <w:pStyle w:val="aa"/>
              <w:rPr>
                <w:sz w:val="20"/>
                <w:szCs w:val="20"/>
              </w:rPr>
            </w:pPr>
            <w:r w:rsidRPr="00C92D70">
              <w:rPr>
                <w:sz w:val="20"/>
                <w:szCs w:val="20"/>
              </w:rPr>
              <w:t>1</w:t>
            </w:r>
          </w:p>
        </w:tc>
      </w:tr>
      <w:tr w:rsidR="00F147B8" w:rsidRPr="00C92D70" w:rsidTr="003F4DBB">
        <w:trPr>
          <w:trHeight w:val="20"/>
        </w:trPr>
        <w:tc>
          <w:tcPr>
            <w:tcW w:w="533" w:type="dxa"/>
            <w:noWrap/>
            <w:vAlign w:val="center"/>
          </w:tcPr>
          <w:p w:rsidR="00F147B8" w:rsidRPr="00C92D70" w:rsidRDefault="00F147B8" w:rsidP="003F4DBB">
            <w:pPr>
              <w:pStyle w:val="aa"/>
              <w:rPr>
                <w:sz w:val="20"/>
                <w:szCs w:val="20"/>
              </w:rPr>
            </w:pPr>
            <w:r w:rsidRPr="00C92D70">
              <w:rPr>
                <w:sz w:val="20"/>
                <w:szCs w:val="20"/>
              </w:rPr>
              <w:t>1.3</w:t>
            </w:r>
          </w:p>
        </w:tc>
        <w:tc>
          <w:tcPr>
            <w:tcW w:w="4020" w:type="dxa"/>
            <w:gridSpan w:val="2"/>
            <w:vAlign w:val="bottom"/>
          </w:tcPr>
          <w:p w:rsidR="00F147B8" w:rsidRPr="00C92D70" w:rsidRDefault="00F147B8" w:rsidP="003F4DBB">
            <w:pPr>
              <w:pStyle w:val="ac"/>
              <w:rPr>
                <w:sz w:val="20"/>
                <w:szCs w:val="20"/>
              </w:rPr>
            </w:pPr>
            <w:r w:rsidRPr="00C92D70">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709" w:type="dxa"/>
            <w:noWrap/>
            <w:vAlign w:val="center"/>
          </w:tcPr>
          <w:p w:rsidR="00F147B8" w:rsidRPr="00C92D70" w:rsidRDefault="00F147B8" w:rsidP="003F4DBB">
            <w:pPr>
              <w:pStyle w:val="aa"/>
              <w:rPr>
                <w:sz w:val="20"/>
                <w:szCs w:val="20"/>
              </w:rPr>
            </w:pPr>
            <w:r w:rsidRPr="00C92D70">
              <w:rPr>
                <w:sz w:val="20"/>
                <w:szCs w:val="20"/>
              </w:rPr>
              <w:t>м</w:t>
            </w:r>
          </w:p>
        </w:tc>
        <w:tc>
          <w:tcPr>
            <w:tcW w:w="2552" w:type="dxa"/>
            <w:vAlign w:val="center"/>
          </w:tcPr>
          <w:p w:rsidR="00F147B8" w:rsidRPr="00C92D70" w:rsidRDefault="00F147B8" w:rsidP="003F4DBB">
            <w:pPr>
              <w:pStyle w:val="ac"/>
              <w:rPr>
                <w:sz w:val="20"/>
                <w:szCs w:val="20"/>
              </w:rPr>
            </w:pPr>
            <w:r w:rsidRPr="00C92D70">
              <w:rPr>
                <w:sz w:val="20"/>
                <w:szCs w:val="20"/>
              </w:rPr>
              <w:t>СНиП 2.06.15-85 п.3.11</w:t>
            </w:r>
          </w:p>
        </w:tc>
        <w:tc>
          <w:tcPr>
            <w:tcW w:w="2409" w:type="dxa"/>
            <w:vAlign w:val="center"/>
          </w:tcPr>
          <w:p w:rsidR="00F147B8" w:rsidRPr="00C92D70" w:rsidRDefault="00F147B8" w:rsidP="003F4DBB">
            <w:pPr>
              <w:pStyle w:val="aa"/>
              <w:rPr>
                <w:sz w:val="20"/>
                <w:szCs w:val="20"/>
              </w:rPr>
            </w:pPr>
            <w:r w:rsidRPr="00C92D70">
              <w:rPr>
                <w:sz w:val="20"/>
                <w:szCs w:val="20"/>
              </w:rPr>
              <w:t>0,5</w:t>
            </w:r>
          </w:p>
        </w:tc>
      </w:tr>
    </w:tbl>
    <w:p w:rsidR="00F147B8" w:rsidRPr="00C92D70" w:rsidRDefault="00F147B8" w:rsidP="003931FB">
      <w:pPr>
        <w:pStyle w:val="a4"/>
      </w:pPr>
    </w:p>
    <w:p w:rsidR="00F147B8" w:rsidRPr="00C92D70" w:rsidRDefault="00F147B8" w:rsidP="003B0697">
      <w:pPr>
        <w:pStyle w:val="Heading1"/>
        <w:numPr>
          <w:ilvl w:val="0"/>
          <w:numId w:val="57"/>
        </w:numPr>
        <w:ind w:left="0"/>
      </w:pPr>
      <w:r w:rsidRPr="00C92D70">
        <w:t>Нормативы обеспеченности организации в границах муниципального района создания транспортных услуг населению между поселениями</w:t>
      </w:r>
      <w:bookmarkEnd w:id="103"/>
    </w:p>
    <w:p w:rsidR="00F147B8" w:rsidRPr="00C92D70" w:rsidRDefault="00F147B8" w:rsidP="003931FB">
      <w:pPr>
        <w:pStyle w:val="a4"/>
      </w:pPr>
      <w:r w:rsidRPr="00C92D70">
        <w:t>Нормативы транспортного обслуживания населения, а также нормативы на дорожную деятельность для населенных пунктов, расположенных на межселенных территориях, следует определять по нормативам градостроительного проектирования Красноярского края, разраб</w:t>
      </w:r>
      <w:r w:rsidRPr="00C92D70">
        <w:t>о</w:t>
      </w:r>
      <w:r w:rsidRPr="00C92D70">
        <w:t>танным для поселений.</w:t>
      </w:r>
    </w:p>
    <w:p w:rsidR="00F147B8" w:rsidRPr="00C92D70" w:rsidRDefault="00F147B8" w:rsidP="003B0697">
      <w:pPr>
        <w:pStyle w:val="Heading1"/>
        <w:numPr>
          <w:ilvl w:val="0"/>
          <w:numId w:val="57"/>
        </w:numPr>
        <w:ind w:left="0"/>
      </w:pPr>
      <w:bookmarkStart w:id="120" w:name="_Toc393384063"/>
      <w:r w:rsidRPr="00C92D70">
        <w:t>Нормативы обеспеченности организации в границах муниципального района межпоселенческих мест захоронения, ритуальных услуг</w:t>
      </w:r>
      <w:bookmarkEnd w:id="120"/>
    </w:p>
    <w:p w:rsidR="00F147B8" w:rsidRPr="00C92D70" w:rsidRDefault="00F147B8" w:rsidP="003B0697">
      <w:pPr>
        <w:pStyle w:val="Heading2"/>
        <w:numPr>
          <w:ilvl w:val="1"/>
          <w:numId w:val="57"/>
        </w:numPr>
        <w:ind w:left="0"/>
      </w:pPr>
      <w:bookmarkStart w:id="121" w:name="_Toc393384064"/>
      <w:r w:rsidRPr="00C92D70">
        <w:t>Нормативные размеры земельного участка для кладбища</w:t>
      </w:r>
      <w:bookmarkEnd w:id="121"/>
    </w:p>
    <w:p w:rsidR="00F147B8" w:rsidRPr="00C92D70" w:rsidRDefault="00F147B8" w:rsidP="00366F37">
      <w:pPr>
        <w:pStyle w:val="a4"/>
      </w:pPr>
      <w:r w:rsidRPr="00C92D70">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w:t>
      </w:r>
      <w:r w:rsidRPr="00C92D70">
        <w:t>й</w:t>
      </w:r>
      <w:r w:rsidRPr="00C92D70">
        <w:t>ка городских и сельских поселений".</w:t>
      </w:r>
    </w:p>
    <w:p w:rsidR="00F147B8" w:rsidRPr="00C92D70" w:rsidRDefault="00F147B8" w:rsidP="00366F37">
      <w:pPr>
        <w:pStyle w:val="a4"/>
      </w:pPr>
      <w:r w:rsidRPr="00C92D70">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w:t>
      </w:r>
      <w:r w:rsidRPr="00C92D70">
        <w:t>о</w:t>
      </w:r>
      <w:r w:rsidRPr="00C92D70">
        <w:t>оружений и иных объектов": размещение кладбища размером территории более 40 га не допу</w:t>
      </w:r>
      <w:r w:rsidRPr="00C92D70">
        <w:t>с</w:t>
      </w:r>
      <w:r w:rsidRPr="00C92D70">
        <w:t>кается.</w:t>
      </w:r>
    </w:p>
    <w:p w:rsidR="00F147B8" w:rsidRPr="00C92D70" w:rsidRDefault="00F147B8" w:rsidP="003B0697">
      <w:pPr>
        <w:pStyle w:val="Heading2"/>
        <w:numPr>
          <w:ilvl w:val="1"/>
          <w:numId w:val="57"/>
        </w:numPr>
        <w:ind w:left="0"/>
      </w:pPr>
      <w:bookmarkStart w:id="122" w:name="_Toc393384065"/>
      <w:r w:rsidRPr="00C92D70">
        <w:t>Нормативные требования к размещению объектов ритуального н</w:t>
      </w:r>
      <w:r w:rsidRPr="00C92D70">
        <w:t>а</w:t>
      </w:r>
      <w:r w:rsidRPr="00C92D70">
        <w:t>значения</w:t>
      </w:r>
      <w:bookmarkEnd w:id="122"/>
    </w:p>
    <w:p w:rsidR="00F147B8" w:rsidRPr="00C92D70" w:rsidRDefault="00F147B8" w:rsidP="00366F37">
      <w:pPr>
        <w:pStyle w:val="a4"/>
      </w:pPr>
      <w:r w:rsidRPr="00C92D70">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F147B8" w:rsidRPr="00C92D70" w:rsidRDefault="00F147B8" w:rsidP="00366F37">
      <w:pPr>
        <w:pStyle w:val="a4"/>
      </w:pPr>
      <w:r w:rsidRPr="00C92D70">
        <w:t>Не разрешается размещать кладбища на территориях:</w:t>
      </w:r>
    </w:p>
    <w:p w:rsidR="00F147B8" w:rsidRPr="00C92D70" w:rsidRDefault="00F147B8" w:rsidP="006E7A27">
      <w:pPr>
        <w:pStyle w:val="List"/>
      </w:pPr>
      <w:r w:rsidRPr="00C92D70">
        <w:t xml:space="preserve">первого и второго </w:t>
      </w:r>
      <w:hyperlink r:id="rId23" w:history="1">
        <w:r w:rsidRPr="00C92D70">
          <w:t>поясов</w:t>
        </w:r>
      </w:hyperlink>
      <w:r w:rsidRPr="00C92D70">
        <w:t xml:space="preserve"> зон санитарной охраны источников централизованного вод</w:t>
      </w:r>
      <w:r w:rsidRPr="00C92D70">
        <w:t>о</w:t>
      </w:r>
      <w:r w:rsidRPr="00C92D70">
        <w:t>снабжения и минеральных источников;</w:t>
      </w:r>
    </w:p>
    <w:p w:rsidR="00F147B8" w:rsidRPr="00C92D70" w:rsidRDefault="00F147B8" w:rsidP="006E7A27">
      <w:pPr>
        <w:pStyle w:val="List"/>
      </w:pPr>
      <w:r w:rsidRPr="00C92D70">
        <w:t>первой зоны санитарной охраны курортов;</w:t>
      </w:r>
    </w:p>
    <w:p w:rsidR="00F147B8" w:rsidRPr="00C92D70" w:rsidRDefault="00F147B8" w:rsidP="006E7A27">
      <w:pPr>
        <w:pStyle w:val="List"/>
      </w:pPr>
      <w:r w:rsidRPr="00C92D70">
        <w:t>с выходом на поверхность закарстованных, сильнотрещиноватых пород и в местах в</w:t>
      </w:r>
      <w:r w:rsidRPr="00C92D70">
        <w:t>ы</w:t>
      </w:r>
      <w:r w:rsidRPr="00C92D70">
        <w:t>клинивания водоносных горизонтов;</w:t>
      </w:r>
    </w:p>
    <w:p w:rsidR="00F147B8" w:rsidRPr="00C92D70" w:rsidRDefault="00F147B8" w:rsidP="006E7A27">
      <w:pPr>
        <w:pStyle w:val="List"/>
      </w:pPr>
      <w:r w:rsidRPr="00C92D70">
        <w:t>со стоянием грунтовых вод менее двух метров от поверхности земли при наиболее в</w:t>
      </w:r>
      <w:r w:rsidRPr="00C92D70">
        <w:t>ы</w:t>
      </w:r>
      <w:r w:rsidRPr="00C92D70">
        <w:t>соком их стоянии, а также на затапливаемых, подверженных оползням и обвалам, заболоче</w:t>
      </w:r>
      <w:r w:rsidRPr="00C92D70">
        <w:t>н</w:t>
      </w:r>
      <w:r w:rsidRPr="00C92D70">
        <w:t>ных;</w:t>
      </w:r>
    </w:p>
    <w:p w:rsidR="00F147B8" w:rsidRPr="00C92D70" w:rsidRDefault="00F147B8" w:rsidP="006E7A27">
      <w:pPr>
        <w:pStyle w:val="List"/>
      </w:pPr>
      <w:r w:rsidRPr="00C92D70">
        <w:t>на берегах озер, рек и других открытых водоемов, используемых населением для хозя</w:t>
      </w:r>
      <w:r w:rsidRPr="00C92D70">
        <w:t>й</w:t>
      </w:r>
      <w:r w:rsidRPr="00C92D70">
        <w:t>ственно-бытовых нужд, купания и культурно-оздоровительных целей.</w:t>
      </w:r>
    </w:p>
    <w:p w:rsidR="00F147B8" w:rsidRPr="00C92D70" w:rsidRDefault="00F147B8" w:rsidP="00366F37">
      <w:pPr>
        <w:pStyle w:val="a4"/>
      </w:pPr>
      <w:r w:rsidRPr="00C92D70">
        <w:t>Кладбища с погребением путем предания тела (останков) умершего земле (захоронение в могилу, склеп) размещают на расстоянии:</w:t>
      </w:r>
    </w:p>
    <w:p w:rsidR="00F147B8" w:rsidRPr="00C92D70" w:rsidRDefault="00F147B8" w:rsidP="006E7A27">
      <w:pPr>
        <w:pStyle w:val="List"/>
      </w:pPr>
      <w:r w:rsidRPr="00C92D70">
        <w:t xml:space="preserve">от жилых, общественных зданий, спортивно-оздоровительных и санаторно-курортных зон в соответствии с </w:t>
      </w:r>
      <w:hyperlink r:id="rId24" w:history="1">
        <w:r w:rsidRPr="00C92D70">
          <w:t>санитарными правилами</w:t>
        </w:r>
      </w:hyperlink>
      <w:r w:rsidRPr="00C92D70">
        <w:t xml:space="preserve"> по санитарно-защитным зонам и санитарной классификации предприятий, сооружений и иных объектов;</w:t>
      </w:r>
    </w:p>
    <w:p w:rsidR="00F147B8" w:rsidRPr="00C92D70" w:rsidRDefault="00F147B8" w:rsidP="006E7A27">
      <w:pPr>
        <w:pStyle w:val="List"/>
      </w:pPr>
      <w:r w:rsidRPr="00C92D70">
        <w:t xml:space="preserve">от водозаборных сооружений централизованного источника водоснабжения населения в соответствии с </w:t>
      </w:r>
      <w:hyperlink r:id="rId25" w:history="1">
        <w:r w:rsidRPr="00C92D70">
          <w:t>санитарными правилами</w:t>
        </w:r>
      </w:hyperlink>
      <w:r w:rsidRPr="00C92D70">
        <w:t>, регламентирующими требования к зонам санитарной охраны водоисточников.</w:t>
      </w:r>
    </w:p>
    <w:p w:rsidR="00F147B8" w:rsidRPr="005C5F73" w:rsidRDefault="00F147B8" w:rsidP="00366F37">
      <w:pPr>
        <w:pStyle w:val="a4"/>
      </w:pPr>
      <w:r w:rsidRPr="005C5F73">
        <w:t>На территориях санитарно-защитных зон кладбищ, зданий и сооружений похоронного н</w:t>
      </w:r>
      <w:r w:rsidRPr="005C5F73">
        <w:t>а</w:t>
      </w:r>
      <w:r w:rsidRPr="005C5F73">
        <w:t>значения запрещается  размещение зданий, сооружений и территорий с нормируемыми показ</w:t>
      </w:r>
      <w:r w:rsidRPr="005C5F73">
        <w:t>а</w:t>
      </w:r>
      <w:r w:rsidRPr="005C5F73">
        <w:t>телями качества среды обитания.</w:t>
      </w:r>
    </w:p>
    <w:p w:rsidR="00F147B8" w:rsidRPr="00C92D70" w:rsidRDefault="00F147B8" w:rsidP="00366F37">
      <w:pPr>
        <w:pStyle w:val="a4"/>
      </w:pPr>
      <w:r w:rsidRPr="00C92D70">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w:t>
      </w:r>
      <w:r w:rsidRPr="00C92D70">
        <w:t>а</w:t>
      </w:r>
      <w:r w:rsidRPr="00C92D70">
        <w:t>риществ, коттеджной застройки, учреждений социального обеспечения населения.</w:t>
      </w:r>
    </w:p>
    <w:p w:rsidR="00F147B8" w:rsidRPr="00C92D70" w:rsidRDefault="00F147B8" w:rsidP="00366F37">
      <w:pPr>
        <w:pStyle w:val="a4"/>
      </w:pPr>
      <w:r w:rsidRPr="00C92D70">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w:t>
      </w:r>
      <w:r w:rsidRPr="00C92D70">
        <w:t>о</w:t>
      </w:r>
      <w:r w:rsidRPr="00C92D70">
        <w:t>ставлять не менее 50 м.</w:t>
      </w:r>
    </w:p>
    <w:p w:rsidR="00F147B8" w:rsidRPr="00C92D70" w:rsidRDefault="00F147B8" w:rsidP="003B0697">
      <w:pPr>
        <w:pStyle w:val="Heading2"/>
        <w:numPr>
          <w:ilvl w:val="1"/>
          <w:numId w:val="57"/>
        </w:numPr>
        <w:ind w:left="0"/>
      </w:pPr>
      <w:bookmarkStart w:id="123" w:name="_Toc393384066"/>
      <w:r w:rsidRPr="00C92D70">
        <w:t>Нормативные требования к участку, отводимому под кладбище.</w:t>
      </w:r>
      <w:bookmarkEnd w:id="123"/>
    </w:p>
    <w:p w:rsidR="00F147B8" w:rsidRPr="00C92D70" w:rsidRDefault="00F147B8" w:rsidP="00366F37">
      <w:pPr>
        <w:pStyle w:val="a4"/>
      </w:pPr>
      <w:r w:rsidRPr="00C92D70">
        <w:t>Участок, отводимый под кладбище, должен удовлетворять следующим требованиям:</w:t>
      </w:r>
    </w:p>
    <w:p w:rsidR="00F147B8" w:rsidRPr="00C92D70" w:rsidRDefault="00F147B8" w:rsidP="006E7A27">
      <w:pPr>
        <w:pStyle w:val="List"/>
      </w:pPr>
      <w:r w:rsidRPr="00C92D70">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w:t>
      </w:r>
      <w:r w:rsidRPr="00C92D70">
        <w:t>е</w:t>
      </w:r>
      <w:r w:rsidRPr="00C92D70">
        <w:t>лей;</w:t>
      </w:r>
    </w:p>
    <w:p w:rsidR="00F147B8" w:rsidRPr="00C92D70" w:rsidRDefault="00F147B8" w:rsidP="006E7A27">
      <w:pPr>
        <w:pStyle w:val="List"/>
      </w:pPr>
      <w:r w:rsidRPr="00C92D70">
        <w:t>не затопляться при паводках;</w:t>
      </w:r>
    </w:p>
    <w:p w:rsidR="00F147B8" w:rsidRPr="00C92D70" w:rsidRDefault="00F147B8" w:rsidP="006E7A27">
      <w:pPr>
        <w:pStyle w:val="List"/>
      </w:pPr>
      <w:r w:rsidRPr="00C92D70">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w:t>
      </w:r>
      <w:r w:rsidRPr="00C92D70">
        <w:t>м</w:t>
      </w:r>
      <w:r w:rsidRPr="00C92D70">
        <w:t>ли участок может быть использован лишь для размещения кладбища для погребения после кремации;</w:t>
      </w:r>
    </w:p>
    <w:p w:rsidR="00F147B8" w:rsidRPr="00C92D70" w:rsidRDefault="00F147B8" w:rsidP="006E7A27">
      <w:pPr>
        <w:pStyle w:val="List"/>
      </w:pPr>
      <w:r w:rsidRPr="00C92D70">
        <w:t>иметь сухую, пористую почву (супесчаную, песчаную) на глубине 1,5 м и ниже с вла</w:t>
      </w:r>
      <w:r w:rsidRPr="00C92D70">
        <w:t>ж</w:t>
      </w:r>
      <w:r w:rsidRPr="00C92D70">
        <w:t>ностью почвы в пределах 6 - 18%.</w:t>
      </w:r>
    </w:p>
    <w:p w:rsidR="00F147B8" w:rsidRPr="00C92D70" w:rsidRDefault="00F147B8" w:rsidP="003B0697">
      <w:pPr>
        <w:pStyle w:val="Heading2"/>
        <w:numPr>
          <w:ilvl w:val="1"/>
          <w:numId w:val="57"/>
        </w:numPr>
        <w:ind w:left="0"/>
      </w:pPr>
      <w:bookmarkStart w:id="124" w:name="_Toc393384067"/>
      <w:r w:rsidRPr="00C92D70">
        <w:t>Нормативные требования к использованию территорий закрытых кладбищ.</w:t>
      </w:r>
      <w:bookmarkEnd w:id="124"/>
    </w:p>
    <w:p w:rsidR="00F147B8" w:rsidRPr="00C92D70" w:rsidRDefault="00F147B8" w:rsidP="00366F37">
      <w:pPr>
        <w:pStyle w:val="a4"/>
      </w:pPr>
      <w:r w:rsidRPr="00C92D70">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F147B8" w:rsidRPr="00C92D70" w:rsidRDefault="00F147B8" w:rsidP="00366F37">
      <w:pPr>
        <w:pStyle w:val="a4"/>
      </w:pPr>
      <w:r w:rsidRPr="00C92D70">
        <w:t>Производить захоронения на закрытых кладбищах запрещается, за исключением захор</w:t>
      </w:r>
      <w:r w:rsidRPr="00C92D70">
        <w:t>о</w:t>
      </w:r>
      <w:r w:rsidRPr="00C92D70">
        <w:t>нения урн с прахом после кремации в родственные могилы, а также в колумбарные ниши.</w:t>
      </w:r>
    </w:p>
    <w:p w:rsidR="00F147B8" w:rsidRPr="00C92D70" w:rsidRDefault="00F147B8" w:rsidP="003B0697">
      <w:pPr>
        <w:pStyle w:val="Heading2"/>
        <w:numPr>
          <w:ilvl w:val="1"/>
          <w:numId w:val="57"/>
        </w:numPr>
        <w:ind w:left="0"/>
      </w:pPr>
      <w:bookmarkStart w:id="125" w:name="_Toc393384068"/>
      <w:r w:rsidRPr="00C92D70">
        <w:t>Нормативные требования к благоустройству объектов ритуального назначения.</w:t>
      </w:r>
      <w:bookmarkEnd w:id="125"/>
    </w:p>
    <w:p w:rsidR="00F147B8" w:rsidRPr="00C92D70" w:rsidRDefault="00F147B8" w:rsidP="00366F37">
      <w:pPr>
        <w:pStyle w:val="a4"/>
      </w:pPr>
      <w:r w:rsidRPr="00C92D70">
        <w:t>На участках кладбищ, крематориев, зданий и сооружений похоронного назначения нео</w:t>
      </w:r>
      <w:r w:rsidRPr="00C92D70">
        <w:t>б</w:t>
      </w:r>
      <w:r w:rsidRPr="00C92D70">
        <w:t>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F147B8" w:rsidRPr="00C92D70" w:rsidRDefault="00F147B8" w:rsidP="00366F37">
      <w:pPr>
        <w:pStyle w:val="a4"/>
      </w:pPr>
      <w:r w:rsidRPr="00C92D70">
        <w:t>Площадки для мусоросборников должны быть ограждены и иметь твердое покрытие (а</w:t>
      </w:r>
      <w:r w:rsidRPr="00C92D70">
        <w:t>с</w:t>
      </w:r>
      <w:r w:rsidRPr="00C92D70">
        <w:t>фальтирование, бетонирование).</w:t>
      </w:r>
    </w:p>
    <w:p w:rsidR="00F147B8" w:rsidRPr="00C92D70" w:rsidRDefault="00F147B8" w:rsidP="00366F37">
      <w:pPr>
        <w:pStyle w:val="a4"/>
      </w:pPr>
      <w:r w:rsidRPr="00C92D70">
        <w:t>Территория санитарно-защитных зон должна быть спланирована, благоустроена и озел</w:t>
      </w:r>
      <w:r w:rsidRPr="00C92D70">
        <w:t>е</w:t>
      </w:r>
      <w:r w:rsidRPr="00C92D70">
        <w:t>нена, иметь транспортные и инженерные коридоры.</w:t>
      </w:r>
    </w:p>
    <w:p w:rsidR="00F147B8" w:rsidRPr="00C92D70" w:rsidRDefault="00F147B8" w:rsidP="003B0697">
      <w:pPr>
        <w:pStyle w:val="Heading1"/>
        <w:numPr>
          <w:ilvl w:val="0"/>
          <w:numId w:val="57"/>
        </w:numPr>
        <w:ind w:left="0"/>
      </w:pPr>
      <w:bookmarkStart w:id="126" w:name="_Toc393384069"/>
      <w:r w:rsidRPr="00C92D70">
        <w:t>Нормативы обеспеченности организации  в границах муниципальн</w:t>
      </w:r>
      <w:r w:rsidRPr="00C92D70">
        <w:t>о</w:t>
      </w:r>
      <w:r w:rsidRPr="00C92D70">
        <w:t>го района санитарной очистки</w:t>
      </w:r>
      <w:bookmarkEnd w:id="126"/>
    </w:p>
    <w:p w:rsidR="00F147B8" w:rsidRPr="00C92D70" w:rsidRDefault="00F147B8" w:rsidP="003B0697">
      <w:pPr>
        <w:pStyle w:val="Heading2"/>
        <w:numPr>
          <w:ilvl w:val="1"/>
          <w:numId w:val="57"/>
        </w:numPr>
        <w:ind w:left="0"/>
      </w:pPr>
      <w:bookmarkStart w:id="127" w:name="_Toc393384070"/>
      <w:r w:rsidRPr="00C92D70">
        <w:t>Размеры  земельных участков и санитарно-защитных зон, предпр</w:t>
      </w:r>
      <w:r w:rsidRPr="00C92D70">
        <w:t>и</w:t>
      </w:r>
      <w:r w:rsidRPr="00C92D70">
        <w:t>ятий  и  сооружений  по  транспортировке,  обезвреживанию  и переработке  твёрдых бытовых  отходов</w:t>
      </w:r>
      <w:bookmarkEnd w:id="127"/>
      <w:r w:rsidRPr="00C92D70">
        <w:t xml:space="preserve"> </w:t>
      </w:r>
    </w:p>
    <w:p w:rsidR="00F147B8" w:rsidRPr="00C92D70" w:rsidRDefault="00F147B8" w:rsidP="00366F37">
      <w:pPr>
        <w:pStyle w:val="a4"/>
      </w:pPr>
      <w:r w:rsidRPr="00C92D70">
        <w:t>При разработке документов территориального планирования необходимо предусматр</w:t>
      </w:r>
      <w:r w:rsidRPr="00C92D70">
        <w:t>и</w:t>
      </w:r>
      <w:r w:rsidRPr="00C92D70">
        <w:t>вать ликвидацию несанкционированных свалок и свалок ТБО, не соответствующих природ</w:t>
      </w:r>
      <w:r w:rsidRPr="00C92D70">
        <w:t>о</w:t>
      </w:r>
      <w:r w:rsidRPr="00C92D70">
        <w:t>охранным нормам.</w:t>
      </w:r>
    </w:p>
    <w:p w:rsidR="00F147B8" w:rsidRPr="00C92D70" w:rsidRDefault="00F147B8" w:rsidP="00366F37">
      <w:pPr>
        <w:pStyle w:val="a4"/>
      </w:pPr>
      <w:r w:rsidRPr="00C92D70">
        <w:t>Минимальные расчетные показатели размеров  земельных участков, предприятий  и  с</w:t>
      </w:r>
      <w:r w:rsidRPr="00C92D70">
        <w:t>о</w:t>
      </w:r>
      <w:r w:rsidRPr="00C92D70">
        <w:t xml:space="preserve">оружений по  транспортировке,  обезвреживанию  и переработке  твёрдых бытовых  отходов  следует  принимать  в  соответствии  с  таблицей 30, с учётом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F147B8" w:rsidRPr="00C92D70" w:rsidRDefault="00F147B8" w:rsidP="00366F37">
      <w:pPr>
        <w:pStyle w:val="Caption"/>
        <w:jc w:val="right"/>
      </w:pPr>
      <w:r w:rsidRPr="00C92D70">
        <w:t>Таблица 30</w:t>
      </w:r>
    </w:p>
    <w:p w:rsidR="00F147B8" w:rsidRPr="00C92D70" w:rsidRDefault="00F147B8" w:rsidP="00366F37">
      <w:pPr>
        <w:pStyle w:val="Caption"/>
      </w:pPr>
      <w:r w:rsidRPr="00C92D70">
        <w:t>Размеры земельных участков, предприятий и сооружений по транспортировке, обезвреживанию и переработке твёрдых бытовых отходов.</w:t>
      </w:r>
    </w:p>
    <w:tbl>
      <w:tblPr>
        <w:tblW w:w="0" w:type="auto"/>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4"/>
        <w:gridCol w:w="3167"/>
        <w:gridCol w:w="3352"/>
      </w:tblGrid>
      <w:tr w:rsidR="00F147B8" w:rsidRPr="00C92D70" w:rsidTr="007B3255">
        <w:trPr>
          <w:jc w:val="right"/>
        </w:trPr>
        <w:tc>
          <w:tcPr>
            <w:tcW w:w="3404" w:type="dxa"/>
          </w:tcPr>
          <w:p w:rsidR="00F147B8" w:rsidRPr="00C92D70" w:rsidRDefault="00F147B8" w:rsidP="007B3255">
            <w:pPr>
              <w:jc w:val="center"/>
              <w:rPr>
                <w:b/>
                <w:sz w:val="20"/>
                <w:szCs w:val="20"/>
              </w:rPr>
            </w:pPr>
            <w:r w:rsidRPr="00C92D70">
              <w:rPr>
                <w:b/>
                <w:sz w:val="20"/>
                <w:szCs w:val="20"/>
              </w:rPr>
              <w:t>Предприятия и сооружения</w:t>
            </w:r>
          </w:p>
          <w:p w:rsidR="00F147B8" w:rsidRPr="00C92D70" w:rsidRDefault="00F147B8" w:rsidP="007B3255">
            <w:pPr>
              <w:jc w:val="center"/>
              <w:rPr>
                <w:b/>
                <w:sz w:val="20"/>
                <w:szCs w:val="20"/>
              </w:rPr>
            </w:pPr>
          </w:p>
        </w:tc>
        <w:tc>
          <w:tcPr>
            <w:tcW w:w="3167" w:type="dxa"/>
          </w:tcPr>
          <w:p w:rsidR="00F147B8" w:rsidRPr="00C92D70" w:rsidRDefault="00F147B8" w:rsidP="007B3255">
            <w:pPr>
              <w:jc w:val="center"/>
              <w:rPr>
                <w:b/>
                <w:sz w:val="20"/>
                <w:szCs w:val="20"/>
              </w:rPr>
            </w:pPr>
            <w:r w:rsidRPr="00C92D70">
              <w:rPr>
                <w:b/>
                <w:sz w:val="20"/>
                <w:szCs w:val="20"/>
              </w:rPr>
              <w:t>Размеры земельных участков, га, на 1000 т твердых</w:t>
            </w:r>
          </w:p>
          <w:p w:rsidR="00F147B8" w:rsidRPr="00C92D70" w:rsidRDefault="00F147B8" w:rsidP="007B3255">
            <w:pPr>
              <w:jc w:val="center"/>
              <w:rPr>
                <w:b/>
                <w:sz w:val="20"/>
                <w:szCs w:val="20"/>
              </w:rPr>
            </w:pPr>
            <w:r w:rsidRPr="00C92D70">
              <w:rPr>
                <w:b/>
                <w:sz w:val="20"/>
                <w:szCs w:val="20"/>
              </w:rPr>
              <w:t>бытовых отходов в год</w:t>
            </w:r>
          </w:p>
        </w:tc>
        <w:tc>
          <w:tcPr>
            <w:tcW w:w="3352" w:type="dxa"/>
          </w:tcPr>
          <w:p w:rsidR="00F147B8" w:rsidRPr="00C92D70" w:rsidRDefault="00F147B8" w:rsidP="007B3255">
            <w:pPr>
              <w:jc w:val="center"/>
              <w:rPr>
                <w:b/>
                <w:sz w:val="20"/>
                <w:szCs w:val="20"/>
              </w:rPr>
            </w:pPr>
            <w:r w:rsidRPr="00C92D70">
              <w:rPr>
                <w:b/>
                <w:sz w:val="20"/>
                <w:szCs w:val="20"/>
              </w:rPr>
              <w:t>Санитарно-защитные зоны, м</w:t>
            </w:r>
          </w:p>
        </w:tc>
      </w:tr>
      <w:tr w:rsidR="00F147B8" w:rsidRPr="00C92D70" w:rsidTr="007B3255">
        <w:trPr>
          <w:jc w:val="right"/>
        </w:trPr>
        <w:tc>
          <w:tcPr>
            <w:tcW w:w="3404" w:type="dxa"/>
          </w:tcPr>
          <w:p w:rsidR="00F147B8" w:rsidRPr="00C92D70" w:rsidRDefault="00F147B8" w:rsidP="007B3255">
            <w:pPr>
              <w:rPr>
                <w:sz w:val="20"/>
                <w:szCs w:val="20"/>
              </w:rPr>
            </w:pPr>
            <w:r w:rsidRPr="00C92D70">
              <w:rPr>
                <w:sz w:val="20"/>
                <w:szCs w:val="20"/>
              </w:rPr>
              <w:t>Предприятия по промышленной п</w:t>
            </w:r>
            <w:r w:rsidRPr="00C92D70">
              <w:rPr>
                <w:sz w:val="20"/>
                <w:szCs w:val="20"/>
              </w:rPr>
              <w:t>е</w:t>
            </w:r>
            <w:r w:rsidRPr="00C92D70">
              <w:rPr>
                <w:sz w:val="20"/>
                <w:szCs w:val="20"/>
              </w:rPr>
              <w:t xml:space="preserve">реработке </w:t>
            </w:r>
          </w:p>
          <w:p w:rsidR="00F147B8" w:rsidRPr="00C92D70" w:rsidRDefault="00F147B8" w:rsidP="007B3255">
            <w:pPr>
              <w:rPr>
                <w:sz w:val="20"/>
                <w:szCs w:val="20"/>
              </w:rPr>
            </w:pPr>
            <w:r w:rsidRPr="00C92D70">
              <w:rPr>
                <w:sz w:val="20"/>
                <w:szCs w:val="20"/>
              </w:rPr>
              <w:t>твёрдых бытовых отходов мощн</w:t>
            </w:r>
            <w:r w:rsidRPr="00C92D70">
              <w:rPr>
                <w:sz w:val="20"/>
                <w:szCs w:val="20"/>
              </w:rPr>
              <w:t>о</w:t>
            </w:r>
            <w:r w:rsidRPr="00C92D70">
              <w:rPr>
                <w:sz w:val="20"/>
                <w:szCs w:val="20"/>
              </w:rPr>
              <w:t xml:space="preserve">стью, тыс. т в год: </w:t>
            </w:r>
          </w:p>
          <w:p w:rsidR="00F147B8" w:rsidRPr="00C92D70" w:rsidRDefault="00F147B8" w:rsidP="007B3255">
            <w:pPr>
              <w:rPr>
                <w:sz w:val="20"/>
                <w:szCs w:val="20"/>
              </w:rPr>
            </w:pPr>
            <w:r w:rsidRPr="00C92D70">
              <w:rPr>
                <w:sz w:val="20"/>
                <w:szCs w:val="20"/>
              </w:rPr>
              <w:t>до 40</w:t>
            </w:r>
          </w:p>
          <w:p w:rsidR="00F147B8" w:rsidRPr="00C92D70" w:rsidRDefault="00F147B8" w:rsidP="007B3255">
            <w:pPr>
              <w:rPr>
                <w:sz w:val="20"/>
                <w:szCs w:val="20"/>
              </w:rPr>
            </w:pPr>
            <w:r w:rsidRPr="00C92D70">
              <w:rPr>
                <w:sz w:val="20"/>
                <w:szCs w:val="20"/>
              </w:rPr>
              <w:t xml:space="preserve">до 100; </w:t>
            </w:r>
          </w:p>
          <w:p w:rsidR="00F147B8" w:rsidRPr="00C92D70" w:rsidRDefault="00F147B8" w:rsidP="007B3255">
            <w:pPr>
              <w:rPr>
                <w:sz w:val="20"/>
                <w:szCs w:val="20"/>
              </w:rPr>
            </w:pPr>
            <w:r w:rsidRPr="00C92D70">
              <w:rPr>
                <w:sz w:val="20"/>
                <w:szCs w:val="20"/>
              </w:rPr>
              <w:t xml:space="preserve">свыше 100 </w:t>
            </w:r>
          </w:p>
        </w:tc>
        <w:tc>
          <w:tcPr>
            <w:tcW w:w="3167" w:type="dxa"/>
          </w:tcPr>
          <w:p w:rsidR="00F147B8" w:rsidRPr="00C92D70" w:rsidRDefault="00F147B8" w:rsidP="007B3255">
            <w:pPr>
              <w:rPr>
                <w:sz w:val="20"/>
                <w:szCs w:val="20"/>
              </w:rPr>
            </w:pPr>
          </w:p>
          <w:p w:rsidR="00F147B8" w:rsidRPr="00C92D70" w:rsidRDefault="00F147B8" w:rsidP="007B3255">
            <w:pPr>
              <w:rPr>
                <w:sz w:val="20"/>
                <w:szCs w:val="20"/>
              </w:rPr>
            </w:pPr>
          </w:p>
          <w:p w:rsidR="00F147B8" w:rsidRPr="00C92D70" w:rsidRDefault="00F147B8" w:rsidP="007B3255">
            <w:pPr>
              <w:rPr>
                <w:sz w:val="20"/>
                <w:szCs w:val="20"/>
              </w:rPr>
            </w:pPr>
          </w:p>
          <w:p w:rsidR="00F147B8" w:rsidRPr="00C92D70" w:rsidRDefault="00F147B8" w:rsidP="007B3255">
            <w:pPr>
              <w:rPr>
                <w:sz w:val="20"/>
                <w:szCs w:val="20"/>
              </w:rPr>
            </w:pPr>
          </w:p>
          <w:p w:rsidR="00F147B8" w:rsidRPr="00C92D70" w:rsidRDefault="00F147B8" w:rsidP="007B3255">
            <w:pPr>
              <w:rPr>
                <w:sz w:val="20"/>
                <w:szCs w:val="20"/>
              </w:rPr>
            </w:pPr>
            <w:r w:rsidRPr="00C92D70">
              <w:rPr>
                <w:sz w:val="20"/>
                <w:szCs w:val="20"/>
              </w:rPr>
              <w:t xml:space="preserve">0,05 </w:t>
            </w:r>
          </w:p>
          <w:p w:rsidR="00F147B8" w:rsidRPr="00C92D70" w:rsidRDefault="00F147B8" w:rsidP="007B3255">
            <w:pPr>
              <w:rPr>
                <w:sz w:val="20"/>
                <w:szCs w:val="20"/>
              </w:rPr>
            </w:pPr>
            <w:r w:rsidRPr="00C92D70">
              <w:rPr>
                <w:sz w:val="20"/>
                <w:szCs w:val="20"/>
              </w:rPr>
              <w:t xml:space="preserve">0,05 </w:t>
            </w:r>
          </w:p>
          <w:p w:rsidR="00F147B8" w:rsidRPr="00C92D70" w:rsidRDefault="00F147B8" w:rsidP="007B3255">
            <w:pPr>
              <w:rPr>
                <w:sz w:val="20"/>
                <w:szCs w:val="20"/>
              </w:rPr>
            </w:pPr>
            <w:r w:rsidRPr="00C92D70">
              <w:rPr>
                <w:sz w:val="20"/>
                <w:szCs w:val="20"/>
              </w:rPr>
              <w:t>0,05</w:t>
            </w:r>
          </w:p>
        </w:tc>
        <w:tc>
          <w:tcPr>
            <w:tcW w:w="3352" w:type="dxa"/>
          </w:tcPr>
          <w:p w:rsidR="00F147B8" w:rsidRPr="00C92D70" w:rsidRDefault="00F147B8" w:rsidP="007B3255">
            <w:pPr>
              <w:rPr>
                <w:sz w:val="20"/>
                <w:szCs w:val="20"/>
              </w:rPr>
            </w:pPr>
          </w:p>
          <w:p w:rsidR="00F147B8" w:rsidRPr="00C92D70" w:rsidRDefault="00F147B8" w:rsidP="007B3255">
            <w:pPr>
              <w:rPr>
                <w:sz w:val="20"/>
                <w:szCs w:val="20"/>
              </w:rPr>
            </w:pPr>
          </w:p>
          <w:p w:rsidR="00F147B8" w:rsidRPr="00C92D70" w:rsidRDefault="00F147B8" w:rsidP="007B3255">
            <w:pPr>
              <w:rPr>
                <w:sz w:val="20"/>
                <w:szCs w:val="20"/>
              </w:rPr>
            </w:pPr>
          </w:p>
          <w:p w:rsidR="00F147B8" w:rsidRPr="00C92D70" w:rsidRDefault="00F147B8" w:rsidP="007B3255">
            <w:pPr>
              <w:rPr>
                <w:sz w:val="20"/>
                <w:szCs w:val="20"/>
              </w:rPr>
            </w:pPr>
          </w:p>
          <w:p w:rsidR="00F147B8" w:rsidRPr="00C92D70" w:rsidRDefault="00F147B8" w:rsidP="007B3255">
            <w:pPr>
              <w:rPr>
                <w:sz w:val="20"/>
                <w:szCs w:val="20"/>
              </w:rPr>
            </w:pPr>
            <w:r w:rsidRPr="00C92D70">
              <w:rPr>
                <w:sz w:val="20"/>
                <w:szCs w:val="20"/>
              </w:rPr>
              <w:t>500</w:t>
            </w:r>
          </w:p>
          <w:p w:rsidR="00F147B8" w:rsidRPr="00C92D70" w:rsidRDefault="00F147B8" w:rsidP="007B3255">
            <w:pPr>
              <w:rPr>
                <w:sz w:val="20"/>
                <w:szCs w:val="20"/>
              </w:rPr>
            </w:pPr>
            <w:r w:rsidRPr="00C92D70">
              <w:rPr>
                <w:sz w:val="20"/>
                <w:szCs w:val="20"/>
                <w:lang w:val="en-US"/>
              </w:rPr>
              <w:t>1000</w:t>
            </w:r>
          </w:p>
          <w:p w:rsidR="00F147B8" w:rsidRPr="00C92D70" w:rsidRDefault="00F147B8" w:rsidP="007B3255">
            <w:pPr>
              <w:rPr>
                <w:sz w:val="20"/>
                <w:szCs w:val="20"/>
              </w:rPr>
            </w:pPr>
            <w:r w:rsidRPr="00C92D70">
              <w:rPr>
                <w:sz w:val="20"/>
                <w:szCs w:val="20"/>
              </w:rPr>
              <w:t>1000</w:t>
            </w:r>
          </w:p>
        </w:tc>
      </w:tr>
      <w:tr w:rsidR="00F147B8" w:rsidRPr="00C92D70" w:rsidTr="007B3255">
        <w:trPr>
          <w:jc w:val="right"/>
        </w:trPr>
        <w:tc>
          <w:tcPr>
            <w:tcW w:w="3404" w:type="dxa"/>
          </w:tcPr>
          <w:p w:rsidR="00F147B8" w:rsidRPr="00C92D70" w:rsidRDefault="00F147B8" w:rsidP="007B3255">
            <w:pPr>
              <w:rPr>
                <w:sz w:val="20"/>
                <w:szCs w:val="20"/>
                <w:lang w:val="en-US"/>
              </w:rPr>
            </w:pPr>
            <w:r w:rsidRPr="00C92D70">
              <w:rPr>
                <w:sz w:val="20"/>
                <w:szCs w:val="20"/>
              </w:rPr>
              <w:t xml:space="preserve">Полигоны </w:t>
            </w:r>
          </w:p>
        </w:tc>
        <w:tc>
          <w:tcPr>
            <w:tcW w:w="3167" w:type="dxa"/>
          </w:tcPr>
          <w:p w:rsidR="00F147B8" w:rsidRPr="00C92D70" w:rsidRDefault="00F147B8" w:rsidP="007B3255">
            <w:pPr>
              <w:rPr>
                <w:sz w:val="20"/>
                <w:szCs w:val="20"/>
                <w:lang w:val="en-US"/>
              </w:rPr>
            </w:pPr>
            <w:r w:rsidRPr="00C92D70">
              <w:rPr>
                <w:sz w:val="20"/>
                <w:szCs w:val="20"/>
              </w:rPr>
              <w:t>0,02 - 0,05</w:t>
            </w:r>
          </w:p>
        </w:tc>
        <w:tc>
          <w:tcPr>
            <w:tcW w:w="3352" w:type="dxa"/>
          </w:tcPr>
          <w:p w:rsidR="00F147B8" w:rsidRPr="00C92D70" w:rsidRDefault="00F147B8" w:rsidP="007B3255">
            <w:pPr>
              <w:rPr>
                <w:sz w:val="20"/>
                <w:szCs w:val="20"/>
              </w:rPr>
            </w:pPr>
            <w:r w:rsidRPr="00C92D70">
              <w:rPr>
                <w:sz w:val="20"/>
                <w:szCs w:val="20"/>
              </w:rPr>
              <w:t>500</w:t>
            </w:r>
          </w:p>
        </w:tc>
      </w:tr>
      <w:tr w:rsidR="00F147B8" w:rsidRPr="00C92D70" w:rsidTr="007B3255">
        <w:trPr>
          <w:jc w:val="right"/>
        </w:trPr>
        <w:tc>
          <w:tcPr>
            <w:tcW w:w="3404" w:type="dxa"/>
          </w:tcPr>
          <w:p w:rsidR="00F147B8" w:rsidRPr="00C92D70" w:rsidRDefault="00F147B8" w:rsidP="007B3255">
            <w:pPr>
              <w:rPr>
                <w:sz w:val="20"/>
                <w:szCs w:val="20"/>
                <w:lang w:val="en-US"/>
              </w:rPr>
            </w:pPr>
            <w:r w:rsidRPr="00C92D70">
              <w:rPr>
                <w:sz w:val="20"/>
                <w:szCs w:val="20"/>
              </w:rPr>
              <w:t>Участки  компостирования  отходов</w:t>
            </w:r>
          </w:p>
        </w:tc>
        <w:tc>
          <w:tcPr>
            <w:tcW w:w="3167" w:type="dxa"/>
          </w:tcPr>
          <w:p w:rsidR="00F147B8" w:rsidRPr="00C92D70" w:rsidRDefault="00F147B8" w:rsidP="007B3255">
            <w:pPr>
              <w:rPr>
                <w:sz w:val="20"/>
                <w:szCs w:val="20"/>
                <w:lang w:val="en-US"/>
              </w:rPr>
            </w:pPr>
            <w:r w:rsidRPr="00C92D70">
              <w:rPr>
                <w:sz w:val="20"/>
                <w:szCs w:val="20"/>
              </w:rPr>
              <w:t>0,50 - 1,00</w:t>
            </w:r>
          </w:p>
        </w:tc>
        <w:tc>
          <w:tcPr>
            <w:tcW w:w="3352" w:type="dxa"/>
          </w:tcPr>
          <w:p w:rsidR="00F147B8" w:rsidRPr="00C92D70" w:rsidRDefault="00F147B8" w:rsidP="007B3255">
            <w:pPr>
              <w:rPr>
                <w:sz w:val="20"/>
                <w:szCs w:val="20"/>
              </w:rPr>
            </w:pPr>
            <w:r w:rsidRPr="00C92D70">
              <w:rPr>
                <w:sz w:val="20"/>
                <w:szCs w:val="20"/>
              </w:rPr>
              <w:t>500</w:t>
            </w:r>
          </w:p>
        </w:tc>
      </w:tr>
      <w:tr w:rsidR="00F147B8" w:rsidRPr="00C92D70" w:rsidTr="007B3255">
        <w:trPr>
          <w:jc w:val="right"/>
        </w:trPr>
        <w:tc>
          <w:tcPr>
            <w:tcW w:w="3404" w:type="dxa"/>
          </w:tcPr>
          <w:p w:rsidR="00F147B8" w:rsidRPr="00C92D70" w:rsidRDefault="00F147B8" w:rsidP="007B3255">
            <w:pPr>
              <w:rPr>
                <w:sz w:val="20"/>
                <w:szCs w:val="20"/>
                <w:lang w:val="en-US"/>
              </w:rPr>
            </w:pPr>
            <w:r w:rsidRPr="00C92D70">
              <w:rPr>
                <w:sz w:val="20"/>
                <w:szCs w:val="20"/>
              </w:rPr>
              <w:t xml:space="preserve">Поля ассенизации  </w:t>
            </w:r>
          </w:p>
        </w:tc>
        <w:tc>
          <w:tcPr>
            <w:tcW w:w="3167" w:type="dxa"/>
          </w:tcPr>
          <w:p w:rsidR="00F147B8" w:rsidRPr="00C92D70" w:rsidRDefault="00F147B8" w:rsidP="007B3255">
            <w:pPr>
              <w:rPr>
                <w:sz w:val="20"/>
                <w:szCs w:val="20"/>
                <w:lang w:val="en-US"/>
              </w:rPr>
            </w:pPr>
            <w:r w:rsidRPr="00C92D70">
              <w:rPr>
                <w:sz w:val="20"/>
                <w:szCs w:val="20"/>
              </w:rPr>
              <w:t>2,00 – 4,00</w:t>
            </w:r>
          </w:p>
        </w:tc>
        <w:tc>
          <w:tcPr>
            <w:tcW w:w="3352" w:type="dxa"/>
          </w:tcPr>
          <w:p w:rsidR="00F147B8" w:rsidRPr="00C92D70" w:rsidRDefault="00F147B8" w:rsidP="007B3255">
            <w:pPr>
              <w:rPr>
                <w:sz w:val="20"/>
                <w:szCs w:val="20"/>
              </w:rPr>
            </w:pPr>
            <w:r w:rsidRPr="00C92D70">
              <w:rPr>
                <w:sz w:val="20"/>
                <w:szCs w:val="20"/>
              </w:rPr>
              <w:t>1000</w:t>
            </w:r>
          </w:p>
        </w:tc>
      </w:tr>
      <w:tr w:rsidR="00F147B8" w:rsidRPr="00C92D70" w:rsidTr="007B3255">
        <w:trPr>
          <w:jc w:val="right"/>
        </w:trPr>
        <w:tc>
          <w:tcPr>
            <w:tcW w:w="3404" w:type="dxa"/>
          </w:tcPr>
          <w:p w:rsidR="00F147B8" w:rsidRPr="00C92D70" w:rsidRDefault="00F147B8" w:rsidP="007B3255">
            <w:pPr>
              <w:rPr>
                <w:sz w:val="20"/>
                <w:szCs w:val="20"/>
                <w:lang w:val="en-US"/>
              </w:rPr>
            </w:pPr>
            <w:r w:rsidRPr="00C92D70">
              <w:rPr>
                <w:sz w:val="20"/>
                <w:szCs w:val="20"/>
              </w:rPr>
              <w:t xml:space="preserve">Сливные станции  </w:t>
            </w:r>
          </w:p>
        </w:tc>
        <w:tc>
          <w:tcPr>
            <w:tcW w:w="3167" w:type="dxa"/>
          </w:tcPr>
          <w:p w:rsidR="00F147B8" w:rsidRPr="00C92D70" w:rsidRDefault="00F147B8" w:rsidP="007B3255">
            <w:pPr>
              <w:rPr>
                <w:sz w:val="20"/>
                <w:szCs w:val="20"/>
                <w:lang w:val="en-US"/>
              </w:rPr>
            </w:pPr>
            <w:r w:rsidRPr="00C92D70">
              <w:rPr>
                <w:sz w:val="20"/>
                <w:szCs w:val="20"/>
              </w:rPr>
              <w:t>0,20</w:t>
            </w:r>
          </w:p>
        </w:tc>
        <w:tc>
          <w:tcPr>
            <w:tcW w:w="3352" w:type="dxa"/>
          </w:tcPr>
          <w:p w:rsidR="00F147B8" w:rsidRPr="00C92D70" w:rsidRDefault="00F147B8" w:rsidP="007B3255">
            <w:pPr>
              <w:rPr>
                <w:sz w:val="20"/>
                <w:szCs w:val="20"/>
              </w:rPr>
            </w:pPr>
            <w:r w:rsidRPr="00C92D70">
              <w:rPr>
                <w:sz w:val="20"/>
                <w:szCs w:val="20"/>
              </w:rPr>
              <w:t>500</w:t>
            </w:r>
          </w:p>
        </w:tc>
      </w:tr>
      <w:tr w:rsidR="00F147B8" w:rsidRPr="00C92D70" w:rsidTr="007B3255">
        <w:trPr>
          <w:jc w:val="right"/>
        </w:trPr>
        <w:tc>
          <w:tcPr>
            <w:tcW w:w="3404" w:type="dxa"/>
          </w:tcPr>
          <w:p w:rsidR="00F147B8" w:rsidRPr="00C92D70" w:rsidRDefault="00F147B8" w:rsidP="007B3255">
            <w:pPr>
              <w:rPr>
                <w:sz w:val="20"/>
                <w:szCs w:val="20"/>
                <w:lang w:val="en-US"/>
              </w:rPr>
            </w:pPr>
            <w:r w:rsidRPr="00C92D70">
              <w:rPr>
                <w:sz w:val="20"/>
                <w:szCs w:val="20"/>
              </w:rPr>
              <w:t xml:space="preserve">Мусороперегрузочные станции  </w:t>
            </w:r>
          </w:p>
        </w:tc>
        <w:tc>
          <w:tcPr>
            <w:tcW w:w="3167" w:type="dxa"/>
          </w:tcPr>
          <w:p w:rsidR="00F147B8" w:rsidRPr="00C92D70" w:rsidRDefault="00F147B8" w:rsidP="007B3255">
            <w:pPr>
              <w:rPr>
                <w:sz w:val="20"/>
                <w:szCs w:val="20"/>
                <w:lang w:val="en-US"/>
              </w:rPr>
            </w:pPr>
            <w:r w:rsidRPr="00C92D70">
              <w:rPr>
                <w:sz w:val="20"/>
                <w:szCs w:val="20"/>
              </w:rPr>
              <w:t>0,04</w:t>
            </w:r>
          </w:p>
        </w:tc>
        <w:tc>
          <w:tcPr>
            <w:tcW w:w="3352" w:type="dxa"/>
          </w:tcPr>
          <w:p w:rsidR="00F147B8" w:rsidRPr="00C92D70" w:rsidRDefault="00F147B8" w:rsidP="007B3255">
            <w:pPr>
              <w:rPr>
                <w:sz w:val="20"/>
                <w:szCs w:val="20"/>
              </w:rPr>
            </w:pPr>
            <w:r w:rsidRPr="00C92D70">
              <w:rPr>
                <w:sz w:val="20"/>
                <w:szCs w:val="20"/>
              </w:rPr>
              <w:t>100</w:t>
            </w:r>
          </w:p>
        </w:tc>
      </w:tr>
      <w:tr w:rsidR="00F147B8" w:rsidRPr="00C92D70" w:rsidTr="007B3255">
        <w:trPr>
          <w:jc w:val="right"/>
        </w:trPr>
        <w:tc>
          <w:tcPr>
            <w:tcW w:w="3404" w:type="dxa"/>
          </w:tcPr>
          <w:p w:rsidR="00F147B8" w:rsidRPr="00C92D70" w:rsidRDefault="00F147B8" w:rsidP="007B3255">
            <w:pPr>
              <w:rPr>
                <w:sz w:val="20"/>
                <w:szCs w:val="20"/>
              </w:rPr>
            </w:pPr>
            <w:r w:rsidRPr="00C92D70">
              <w:rPr>
                <w:sz w:val="20"/>
                <w:szCs w:val="20"/>
              </w:rPr>
              <w:t xml:space="preserve">Поля складирования и захоронения    </w:t>
            </w:r>
          </w:p>
          <w:p w:rsidR="00F147B8" w:rsidRPr="00C92D70" w:rsidRDefault="00F147B8" w:rsidP="007B3255">
            <w:pPr>
              <w:rPr>
                <w:sz w:val="20"/>
                <w:szCs w:val="20"/>
              </w:rPr>
            </w:pPr>
            <w:r w:rsidRPr="00C92D70">
              <w:rPr>
                <w:sz w:val="20"/>
                <w:szCs w:val="20"/>
              </w:rPr>
              <w:t xml:space="preserve">обезвреженных осадков (по сухому веществу) </w:t>
            </w:r>
          </w:p>
        </w:tc>
        <w:tc>
          <w:tcPr>
            <w:tcW w:w="3167" w:type="dxa"/>
          </w:tcPr>
          <w:p w:rsidR="00F147B8" w:rsidRPr="00C92D70" w:rsidRDefault="00F147B8" w:rsidP="007B3255">
            <w:pPr>
              <w:rPr>
                <w:sz w:val="20"/>
                <w:szCs w:val="20"/>
              </w:rPr>
            </w:pPr>
            <w:r w:rsidRPr="00C92D70">
              <w:rPr>
                <w:sz w:val="20"/>
                <w:szCs w:val="20"/>
              </w:rPr>
              <w:t xml:space="preserve">0,30 </w:t>
            </w:r>
          </w:p>
          <w:p w:rsidR="00F147B8" w:rsidRPr="00C92D70" w:rsidRDefault="00F147B8" w:rsidP="007B3255">
            <w:pPr>
              <w:rPr>
                <w:sz w:val="20"/>
                <w:szCs w:val="20"/>
                <w:lang w:val="en-US"/>
              </w:rPr>
            </w:pPr>
          </w:p>
        </w:tc>
        <w:tc>
          <w:tcPr>
            <w:tcW w:w="3352" w:type="dxa"/>
          </w:tcPr>
          <w:p w:rsidR="00F147B8" w:rsidRPr="00C92D70" w:rsidRDefault="00F147B8" w:rsidP="007B3255">
            <w:pPr>
              <w:rPr>
                <w:sz w:val="20"/>
                <w:szCs w:val="20"/>
              </w:rPr>
            </w:pPr>
            <w:r w:rsidRPr="00C92D70">
              <w:rPr>
                <w:sz w:val="20"/>
                <w:szCs w:val="20"/>
              </w:rPr>
              <w:t>1000</w:t>
            </w:r>
          </w:p>
        </w:tc>
      </w:tr>
      <w:tr w:rsidR="00F147B8" w:rsidRPr="00C92D70" w:rsidTr="007B3255">
        <w:trPr>
          <w:jc w:val="right"/>
        </w:trPr>
        <w:tc>
          <w:tcPr>
            <w:tcW w:w="3404" w:type="dxa"/>
          </w:tcPr>
          <w:p w:rsidR="00F147B8" w:rsidRPr="00C92D70" w:rsidRDefault="00F147B8" w:rsidP="007B3255">
            <w:pPr>
              <w:rPr>
                <w:sz w:val="20"/>
                <w:szCs w:val="20"/>
              </w:rPr>
            </w:pPr>
            <w:r w:rsidRPr="00C92D70">
              <w:rPr>
                <w:sz w:val="20"/>
                <w:szCs w:val="20"/>
              </w:rPr>
              <w:t xml:space="preserve">Площади участка для складирования снега </w:t>
            </w:r>
          </w:p>
        </w:tc>
        <w:tc>
          <w:tcPr>
            <w:tcW w:w="3167" w:type="dxa"/>
          </w:tcPr>
          <w:p w:rsidR="00F147B8" w:rsidRPr="00C92D70" w:rsidRDefault="00F147B8" w:rsidP="007B3255">
            <w:pPr>
              <w:rPr>
                <w:sz w:val="20"/>
                <w:szCs w:val="20"/>
              </w:rPr>
            </w:pPr>
            <w:r w:rsidRPr="00C92D70">
              <w:rPr>
                <w:sz w:val="20"/>
                <w:szCs w:val="20"/>
              </w:rPr>
              <w:t xml:space="preserve">0,50 </w:t>
            </w:r>
          </w:p>
        </w:tc>
        <w:tc>
          <w:tcPr>
            <w:tcW w:w="3352" w:type="dxa"/>
          </w:tcPr>
          <w:p w:rsidR="00F147B8" w:rsidRPr="00C92D70" w:rsidRDefault="00F147B8" w:rsidP="007B3255">
            <w:pPr>
              <w:rPr>
                <w:sz w:val="20"/>
                <w:szCs w:val="20"/>
                <w:lang w:val="en-US"/>
              </w:rPr>
            </w:pPr>
            <w:r w:rsidRPr="00C92D70">
              <w:rPr>
                <w:sz w:val="20"/>
                <w:szCs w:val="20"/>
                <w:lang w:val="en-US"/>
              </w:rPr>
              <w:t>100</w:t>
            </w:r>
          </w:p>
        </w:tc>
      </w:tr>
    </w:tbl>
    <w:p w:rsidR="00F147B8" w:rsidRPr="00C92D70" w:rsidRDefault="00F147B8" w:rsidP="003B0697">
      <w:pPr>
        <w:pStyle w:val="Heading2"/>
        <w:numPr>
          <w:ilvl w:val="1"/>
          <w:numId w:val="57"/>
        </w:numPr>
        <w:ind w:left="0"/>
      </w:pPr>
      <w:bookmarkStart w:id="128" w:name="_Toc393384071"/>
      <w:r w:rsidRPr="00C92D70">
        <w:t>Нормативы накопления твёрдых бытовых отходов</w:t>
      </w:r>
      <w:bookmarkEnd w:id="128"/>
    </w:p>
    <w:p w:rsidR="00F147B8" w:rsidRPr="00C92D70" w:rsidRDefault="00F147B8" w:rsidP="00366F37">
      <w:pPr>
        <w:pStyle w:val="a4"/>
      </w:pPr>
      <w:r w:rsidRPr="00C92D70">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F147B8" w:rsidRPr="00C92D70" w:rsidRDefault="00F147B8" w:rsidP="00366F37">
      <w:pPr>
        <w:pStyle w:val="a4"/>
      </w:pPr>
      <w:r w:rsidRPr="00C92D70">
        <w:t>Разработанные и утверждённые нормы накопления отходов имеют лишь не многие мун</w:t>
      </w:r>
      <w:r w:rsidRPr="00C92D70">
        <w:t>и</w:t>
      </w:r>
      <w:r w:rsidRPr="00C92D70">
        <w:t>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w:t>
      </w:r>
      <w:r w:rsidRPr="00C92D70">
        <w:t>и</w:t>
      </w:r>
      <w:r w:rsidRPr="00C92D70">
        <w:t>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w:t>
      </w:r>
      <w:r w:rsidRPr="00C92D70">
        <w:t>а</w:t>
      </w:r>
      <w:r w:rsidRPr="00C92D70">
        <w:t>зал,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F147B8" w:rsidRPr="00C92D70" w:rsidRDefault="00F147B8" w:rsidP="00366F37">
      <w:pPr>
        <w:pStyle w:val="a4"/>
      </w:pPr>
      <w:r w:rsidRPr="00C92D70">
        <w:t>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w:t>
      </w:r>
      <w:r w:rsidRPr="00C92D70">
        <w:t>т</w:t>
      </w:r>
      <w:r w:rsidRPr="00C92D70">
        <w:t xml:space="preserve">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F147B8" w:rsidRPr="00C92D70" w:rsidRDefault="00F147B8" w:rsidP="00366F37">
      <w:pPr>
        <w:pStyle w:val="a4"/>
      </w:pPr>
      <w:r w:rsidRPr="00C92D70">
        <w:t xml:space="preserve">Минимальные  расчетные  показатели    накопления  твёрдых бытовых отходов следует </w:t>
      </w:r>
      <w:r>
        <w:t xml:space="preserve">принимать </w:t>
      </w:r>
      <w:r w:rsidRPr="00C92D70">
        <w:t>в соответствии с таблицей 16. Коэффициенты 1,1 и 1,5 соответствуют проценту ув</w:t>
      </w:r>
      <w:r w:rsidRPr="00C92D70">
        <w:t>е</w:t>
      </w:r>
      <w:r w:rsidRPr="00C92D70">
        <w:t xml:space="preserve">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F147B8" w:rsidRPr="00C92D70" w:rsidRDefault="00F147B8" w:rsidP="00366F37">
      <w:pPr>
        <w:pStyle w:val="Caption"/>
        <w:jc w:val="right"/>
      </w:pPr>
      <w:bookmarkStart w:id="129" w:name="_Ref388430597"/>
      <w:r w:rsidRPr="00C92D70">
        <w:t xml:space="preserve">Таблица </w:t>
      </w:r>
      <w:bookmarkEnd w:id="129"/>
      <w:r w:rsidRPr="00C92D70">
        <w:t>31</w:t>
      </w:r>
    </w:p>
    <w:p w:rsidR="00F147B8" w:rsidRPr="00C92D70" w:rsidRDefault="00F147B8" w:rsidP="00366F37">
      <w:pPr>
        <w:pStyle w:val="Caption"/>
      </w:pPr>
      <w:r w:rsidRPr="00C92D70">
        <w:t>Нормы накопления твёрдых бытовых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5"/>
        <w:gridCol w:w="1793"/>
        <w:gridCol w:w="1692"/>
        <w:gridCol w:w="1146"/>
        <w:gridCol w:w="3617"/>
      </w:tblGrid>
      <w:tr w:rsidR="00F147B8" w:rsidRPr="00C92D70" w:rsidTr="007B3255">
        <w:trPr>
          <w:trHeight w:val="20"/>
        </w:trPr>
        <w:tc>
          <w:tcPr>
            <w:tcW w:w="1675" w:type="dxa"/>
            <w:vMerge w:val="restart"/>
            <w:vAlign w:val="center"/>
          </w:tcPr>
          <w:p w:rsidR="00F147B8" w:rsidRPr="00C92D70" w:rsidRDefault="00F147B8" w:rsidP="007B3255">
            <w:pPr>
              <w:jc w:val="center"/>
              <w:rPr>
                <w:b/>
                <w:sz w:val="20"/>
                <w:szCs w:val="20"/>
              </w:rPr>
            </w:pPr>
            <w:r w:rsidRPr="00C92D70">
              <w:rPr>
                <w:b/>
                <w:sz w:val="20"/>
                <w:szCs w:val="20"/>
              </w:rPr>
              <w:t>Климатический</w:t>
            </w:r>
          </w:p>
          <w:p w:rsidR="00F147B8" w:rsidRPr="00C92D70" w:rsidRDefault="00F147B8" w:rsidP="007B3255">
            <w:pPr>
              <w:jc w:val="center"/>
              <w:rPr>
                <w:b/>
                <w:sz w:val="20"/>
                <w:szCs w:val="20"/>
              </w:rPr>
            </w:pPr>
            <w:r w:rsidRPr="00C92D70">
              <w:rPr>
                <w:b/>
                <w:sz w:val="20"/>
                <w:szCs w:val="20"/>
              </w:rPr>
              <w:t>подрайон</w:t>
            </w:r>
          </w:p>
        </w:tc>
        <w:tc>
          <w:tcPr>
            <w:tcW w:w="4631" w:type="dxa"/>
            <w:gridSpan w:val="3"/>
            <w:vAlign w:val="center"/>
          </w:tcPr>
          <w:p w:rsidR="00F147B8" w:rsidRPr="00C92D70" w:rsidRDefault="00F147B8" w:rsidP="007B3255">
            <w:pPr>
              <w:jc w:val="center"/>
              <w:rPr>
                <w:b/>
                <w:sz w:val="20"/>
                <w:szCs w:val="20"/>
              </w:rPr>
            </w:pPr>
            <w:r w:rsidRPr="00C92D70">
              <w:rPr>
                <w:b/>
                <w:sz w:val="20"/>
                <w:szCs w:val="20"/>
              </w:rPr>
              <w:t>Нормы накопления ТБО</w:t>
            </w:r>
          </w:p>
        </w:tc>
        <w:tc>
          <w:tcPr>
            <w:tcW w:w="3617" w:type="dxa"/>
            <w:vMerge w:val="restart"/>
            <w:vAlign w:val="center"/>
          </w:tcPr>
          <w:p w:rsidR="00F147B8" w:rsidRPr="00C92D70" w:rsidRDefault="00F147B8" w:rsidP="007B3255">
            <w:pPr>
              <w:jc w:val="center"/>
              <w:rPr>
                <w:b/>
                <w:sz w:val="20"/>
                <w:szCs w:val="20"/>
              </w:rPr>
            </w:pPr>
            <w:r w:rsidRPr="00C92D70">
              <w:rPr>
                <w:b/>
                <w:sz w:val="20"/>
                <w:szCs w:val="20"/>
              </w:rPr>
              <w:t>Пояснение</w:t>
            </w:r>
          </w:p>
        </w:tc>
      </w:tr>
      <w:tr w:rsidR="00F147B8" w:rsidRPr="00C92D70" w:rsidTr="007B3255">
        <w:trPr>
          <w:trHeight w:val="20"/>
        </w:trPr>
        <w:tc>
          <w:tcPr>
            <w:tcW w:w="1675" w:type="dxa"/>
            <w:vMerge/>
            <w:vAlign w:val="center"/>
          </w:tcPr>
          <w:p w:rsidR="00F147B8" w:rsidRPr="00C92D70" w:rsidRDefault="00F147B8" w:rsidP="007B3255">
            <w:pPr>
              <w:jc w:val="center"/>
              <w:rPr>
                <w:b/>
                <w:sz w:val="20"/>
                <w:szCs w:val="20"/>
              </w:rPr>
            </w:pPr>
          </w:p>
        </w:tc>
        <w:tc>
          <w:tcPr>
            <w:tcW w:w="1793" w:type="dxa"/>
            <w:vAlign w:val="center"/>
          </w:tcPr>
          <w:p w:rsidR="00F147B8" w:rsidRPr="00C92D70" w:rsidRDefault="00F147B8" w:rsidP="007B3255">
            <w:pPr>
              <w:jc w:val="center"/>
              <w:rPr>
                <w:b/>
                <w:sz w:val="20"/>
                <w:szCs w:val="20"/>
              </w:rPr>
            </w:pPr>
            <w:r w:rsidRPr="00C92D70">
              <w:rPr>
                <w:b/>
                <w:sz w:val="20"/>
                <w:szCs w:val="20"/>
              </w:rPr>
              <w:t>От благоустр</w:t>
            </w:r>
            <w:r w:rsidRPr="00C92D70">
              <w:rPr>
                <w:b/>
                <w:sz w:val="20"/>
                <w:szCs w:val="20"/>
              </w:rPr>
              <w:t>о</w:t>
            </w:r>
            <w:r w:rsidRPr="00C92D70">
              <w:rPr>
                <w:b/>
                <w:sz w:val="20"/>
                <w:szCs w:val="20"/>
              </w:rPr>
              <w:t>енных зданий</w:t>
            </w:r>
          </w:p>
        </w:tc>
        <w:tc>
          <w:tcPr>
            <w:tcW w:w="1692" w:type="dxa"/>
            <w:vAlign w:val="center"/>
          </w:tcPr>
          <w:p w:rsidR="00F147B8" w:rsidRPr="00C92D70" w:rsidRDefault="00F147B8" w:rsidP="007B3255">
            <w:pPr>
              <w:jc w:val="center"/>
              <w:rPr>
                <w:b/>
                <w:sz w:val="20"/>
                <w:szCs w:val="20"/>
              </w:rPr>
            </w:pPr>
            <w:r w:rsidRPr="00C92D70">
              <w:rPr>
                <w:b/>
                <w:sz w:val="20"/>
                <w:szCs w:val="20"/>
              </w:rPr>
              <w:t>От прочих ж</w:t>
            </w:r>
            <w:r w:rsidRPr="00C92D70">
              <w:rPr>
                <w:b/>
                <w:sz w:val="20"/>
                <w:szCs w:val="20"/>
              </w:rPr>
              <w:t>и</w:t>
            </w:r>
            <w:r w:rsidRPr="00C92D70">
              <w:rPr>
                <w:b/>
                <w:sz w:val="20"/>
                <w:szCs w:val="20"/>
              </w:rPr>
              <w:t>лых зданий</w:t>
            </w:r>
          </w:p>
        </w:tc>
        <w:tc>
          <w:tcPr>
            <w:tcW w:w="1146" w:type="dxa"/>
            <w:vAlign w:val="center"/>
          </w:tcPr>
          <w:p w:rsidR="00F147B8" w:rsidRPr="00C92D70" w:rsidRDefault="00F147B8" w:rsidP="007B3255">
            <w:pPr>
              <w:jc w:val="center"/>
              <w:rPr>
                <w:b/>
                <w:sz w:val="20"/>
                <w:szCs w:val="20"/>
              </w:rPr>
            </w:pPr>
            <w:r w:rsidRPr="00C92D70">
              <w:rPr>
                <w:b/>
                <w:sz w:val="20"/>
                <w:szCs w:val="20"/>
              </w:rPr>
              <w:t>Общее по н.п.</w:t>
            </w:r>
          </w:p>
        </w:tc>
        <w:tc>
          <w:tcPr>
            <w:tcW w:w="3617" w:type="dxa"/>
            <w:vMerge/>
            <w:vAlign w:val="center"/>
          </w:tcPr>
          <w:p w:rsidR="00F147B8" w:rsidRPr="00C92D70" w:rsidRDefault="00F147B8" w:rsidP="007B3255">
            <w:pPr>
              <w:jc w:val="center"/>
              <w:rPr>
                <w:b/>
                <w:sz w:val="20"/>
                <w:szCs w:val="20"/>
              </w:rPr>
            </w:pPr>
          </w:p>
        </w:tc>
      </w:tr>
      <w:tr w:rsidR="00F147B8" w:rsidRPr="00C92D70" w:rsidTr="007B3255">
        <w:trPr>
          <w:trHeight w:val="20"/>
        </w:trPr>
        <w:tc>
          <w:tcPr>
            <w:tcW w:w="1675" w:type="dxa"/>
            <w:vMerge w:val="restart"/>
            <w:vAlign w:val="center"/>
          </w:tcPr>
          <w:p w:rsidR="00F147B8" w:rsidRPr="00C92D70" w:rsidRDefault="00F147B8" w:rsidP="007B3255">
            <w:pPr>
              <w:rPr>
                <w:sz w:val="20"/>
                <w:szCs w:val="20"/>
              </w:rPr>
            </w:pPr>
            <w:r w:rsidRPr="00C92D70">
              <w:rPr>
                <w:sz w:val="20"/>
                <w:szCs w:val="20"/>
                <w:lang w:val="en-US"/>
              </w:rPr>
              <w:t>I</w:t>
            </w:r>
            <w:r w:rsidRPr="00C92D70">
              <w:rPr>
                <w:sz w:val="20"/>
                <w:szCs w:val="20"/>
              </w:rPr>
              <w:t>В</w:t>
            </w:r>
          </w:p>
        </w:tc>
        <w:tc>
          <w:tcPr>
            <w:tcW w:w="1793" w:type="dxa"/>
          </w:tcPr>
          <w:p w:rsidR="00F147B8" w:rsidRPr="00C92D70" w:rsidRDefault="00F147B8" w:rsidP="007B3255">
            <w:pPr>
              <w:rPr>
                <w:sz w:val="20"/>
                <w:szCs w:val="20"/>
                <w:lang w:val="en-US"/>
              </w:rPr>
            </w:pPr>
            <w:r w:rsidRPr="00C92D70">
              <w:rPr>
                <w:sz w:val="20"/>
                <w:szCs w:val="20"/>
                <w:lang w:val="en-US"/>
              </w:rPr>
              <w:t>300</w:t>
            </w:r>
          </w:p>
        </w:tc>
        <w:tc>
          <w:tcPr>
            <w:tcW w:w="1692" w:type="dxa"/>
          </w:tcPr>
          <w:p w:rsidR="00F147B8" w:rsidRPr="00C92D70" w:rsidRDefault="00F147B8" w:rsidP="007B3255">
            <w:pPr>
              <w:rPr>
                <w:sz w:val="20"/>
                <w:szCs w:val="20"/>
                <w:lang w:val="en-US"/>
              </w:rPr>
            </w:pPr>
            <w:r w:rsidRPr="00C92D70">
              <w:rPr>
                <w:sz w:val="20"/>
                <w:szCs w:val="20"/>
              </w:rPr>
              <w:t>3</w:t>
            </w:r>
            <w:r w:rsidRPr="00C92D70">
              <w:rPr>
                <w:sz w:val="20"/>
                <w:szCs w:val="20"/>
                <w:lang w:val="en-US"/>
              </w:rPr>
              <w:t>80</w:t>
            </w:r>
          </w:p>
        </w:tc>
        <w:tc>
          <w:tcPr>
            <w:tcW w:w="1146" w:type="dxa"/>
          </w:tcPr>
          <w:p w:rsidR="00F147B8" w:rsidRPr="00C92D70" w:rsidRDefault="00F147B8" w:rsidP="007B3255">
            <w:pPr>
              <w:rPr>
                <w:sz w:val="20"/>
                <w:szCs w:val="20"/>
              </w:rPr>
            </w:pPr>
            <w:r w:rsidRPr="00C92D70">
              <w:rPr>
                <w:sz w:val="20"/>
                <w:szCs w:val="20"/>
              </w:rPr>
              <w:t>480</w:t>
            </w:r>
          </w:p>
        </w:tc>
        <w:tc>
          <w:tcPr>
            <w:tcW w:w="3617" w:type="dxa"/>
          </w:tcPr>
          <w:p w:rsidR="00F147B8" w:rsidRPr="00F66E6F" w:rsidRDefault="00F147B8" w:rsidP="007B3255">
            <w:pPr>
              <w:pStyle w:val="130"/>
              <w:shd w:val="clear" w:color="auto" w:fill="auto"/>
              <w:tabs>
                <w:tab w:val="left" w:pos="831"/>
              </w:tabs>
              <w:spacing w:after="0"/>
              <w:ind w:firstLine="0"/>
              <w:rPr>
                <w:sz w:val="20"/>
              </w:rPr>
            </w:pPr>
          </w:p>
        </w:tc>
      </w:tr>
      <w:tr w:rsidR="00F147B8" w:rsidRPr="00C92D70" w:rsidTr="007B3255">
        <w:trPr>
          <w:trHeight w:val="20"/>
        </w:trPr>
        <w:tc>
          <w:tcPr>
            <w:tcW w:w="1675" w:type="dxa"/>
            <w:vMerge/>
            <w:vAlign w:val="center"/>
          </w:tcPr>
          <w:p w:rsidR="00F147B8" w:rsidRPr="00C92D70" w:rsidRDefault="00F147B8" w:rsidP="007B3255">
            <w:pPr>
              <w:rPr>
                <w:sz w:val="20"/>
                <w:szCs w:val="20"/>
              </w:rPr>
            </w:pPr>
          </w:p>
        </w:tc>
        <w:tc>
          <w:tcPr>
            <w:tcW w:w="1793" w:type="dxa"/>
          </w:tcPr>
          <w:p w:rsidR="00F147B8" w:rsidRPr="00C92D70" w:rsidRDefault="00F147B8" w:rsidP="007B3255">
            <w:pPr>
              <w:rPr>
                <w:sz w:val="20"/>
                <w:szCs w:val="20"/>
              </w:rPr>
            </w:pPr>
            <w:r w:rsidRPr="00C92D70">
              <w:rPr>
                <w:sz w:val="20"/>
                <w:szCs w:val="20"/>
              </w:rPr>
              <w:t>-</w:t>
            </w:r>
          </w:p>
        </w:tc>
        <w:tc>
          <w:tcPr>
            <w:tcW w:w="1692" w:type="dxa"/>
          </w:tcPr>
          <w:p w:rsidR="00F147B8" w:rsidRPr="00C92D70" w:rsidRDefault="00F147B8" w:rsidP="007B3255">
            <w:pPr>
              <w:rPr>
                <w:sz w:val="20"/>
                <w:szCs w:val="20"/>
                <w:lang w:val="en-US"/>
              </w:rPr>
            </w:pPr>
            <w:r w:rsidRPr="00C92D70">
              <w:rPr>
                <w:sz w:val="20"/>
                <w:szCs w:val="20"/>
              </w:rPr>
              <w:t>5</w:t>
            </w:r>
            <w:r w:rsidRPr="00C92D70">
              <w:rPr>
                <w:sz w:val="20"/>
                <w:szCs w:val="20"/>
                <w:lang w:val="en-US"/>
              </w:rPr>
              <w:t>70</w:t>
            </w:r>
          </w:p>
        </w:tc>
        <w:tc>
          <w:tcPr>
            <w:tcW w:w="1146" w:type="dxa"/>
          </w:tcPr>
          <w:p w:rsidR="00F147B8" w:rsidRPr="00C92D70" w:rsidRDefault="00F147B8" w:rsidP="007B3255">
            <w:pPr>
              <w:rPr>
                <w:sz w:val="20"/>
                <w:szCs w:val="20"/>
              </w:rPr>
            </w:pPr>
            <w:r w:rsidRPr="00C92D70">
              <w:rPr>
                <w:sz w:val="20"/>
                <w:szCs w:val="20"/>
              </w:rPr>
              <w:t>720</w:t>
            </w:r>
          </w:p>
        </w:tc>
        <w:tc>
          <w:tcPr>
            <w:tcW w:w="3617"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При использовании бурого угля для  местного отопления.</w:t>
            </w:r>
          </w:p>
        </w:tc>
      </w:tr>
    </w:tbl>
    <w:p w:rsidR="00F147B8" w:rsidRPr="00C92D70" w:rsidRDefault="00F147B8" w:rsidP="00366F37">
      <w:pPr>
        <w:pStyle w:val="a4"/>
      </w:pPr>
      <w:r w:rsidRPr="00C92D70">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F147B8" w:rsidRPr="00C92D70" w:rsidRDefault="00F147B8" w:rsidP="00366F37">
      <w:pPr>
        <w:pStyle w:val="S5"/>
      </w:pPr>
      <w:r w:rsidRPr="00C92D70">
        <w:t>При использовании для местного отопления бурого угля для норм накопления ТБО уст</w:t>
      </w:r>
      <w:r w:rsidRPr="00C92D70">
        <w:t>а</w:t>
      </w:r>
      <w:r w:rsidRPr="00C92D70">
        <w:t xml:space="preserve">навливается коэффициент 1,5 соответствующий проценту увеличения норм в соответствии с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w:t>
      </w:r>
    </w:p>
    <w:p w:rsidR="00F147B8" w:rsidRPr="00C92D70" w:rsidRDefault="00F147B8" w:rsidP="00366F37">
      <w:pPr>
        <w:pStyle w:val="S5"/>
      </w:pPr>
      <w:r w:rsidRPr="00C92D70">
        <w:t>Дифференциация муниципальных районов по климатическим подрайонам представлена в Томе 1 настоящих нормативов и в графических приложениях к Тому 1. Климатическое район</w:t>
      </w:r>
      <w:r w:rsidRPr="00C92D70">
        <w:t>и</w:t>
      </w:r>
      <w:r w:rsidRPr="00C92D70">
        <w:t xml:space="preserve">рование территории Красноярского края проведено в соответствии с </w:t>
      </w:r>
      <w:hyperlink r:id="rId31" w:tooltip="&quot;СНиП 23-01-99*. Строительная климатология&quot; (приняты Постановлением Госстроя РФ от 11.06.1999 N 45) (ред. от 24.12.2002){КонсультантПлюс}" w:history="1">
        <w:r w:rsidRPr="00C92D70">
          <w:t>СНиП 23-01-99*</w:t>
        </w:r>
      </w:hyperlink>
      <w:r w:rsidRPr="00C92D70">
        <w:t xml:space="preserve"> "Стро</w:t>
      </w:r>
      <w:r w:rsidRPr="00C92D70">
        <w:t>и</w:t>
      </w:r>
      <w:r w:rsidRPr="00C92D70">
        <w:t>тельная климатология".</w:t>
      </w:r>
    </w:p>
    <w:p w:rsidR="00F147B8" w:rsidRPr="00C92D70" w:rsidRDefault="00F147B8" w:rsidP="00366F37">
      <w:pPr>
        <w:pStyle w:val="a4"/>
      </w:pPr>
      <w:r w:rsidRPr="00C92D70">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F147B8" w:rsidRPr="00C92D70" w:rsidRDefault="00F147B8" w:rsidP="003B0697">
      <w:pPr>
        <w:pStyle w:val="Heading2"/>
        <w:numPr>
          <w:ilvl w:val="1"/>
          <w:numId w:val="57"/>
        </w:numPr>
        <w:ind w:left="0"/>
      </w:pPr>
      <w:bookmarkStart w:id="130" w:name="_Toc393384072"/>
      <w:r w:rsidRPr="00C92D70">
        <w:t>Нормативы накопления  крупногабаритных  коммунальных  отх</w:t>
      </w:r>
      <w:r w:rsidRPr="00C92D70">
        <w:t>о</w:t>
      </w:r>
      <w:r w:rsidRPr="00C92D70">
        <w:t>дов</w:t>
      </w:r>
      <w:bookmarkEnd w:id="130"/>
    </w:p>
    <w:p w:rsidR="00F147B8" w:rsidRPr="00C92D70" w:rsidRDefault="00F147B8" w:rsidP="00366F37">
      <w:pPr>
        <w:pStyle w:val="a4"/>
      </w:pPr>
      <w:r w:rsidRPr="00C92D70">
        <w:t>Показатели накопления  крупногабаритных коммунальных отходов следует принимать в объеме 5% от показателей, приведенных выше (</w:t>
      </w:r>
      <w:fldSimple w:instr=" REF _Ref388430597 \h  \* MERGEFORMAT ">
        <w:r w:rsidRPr="00C92D70">
          <w:t xml:space="preserve">Таблица </w:t>
        </w:r>
      </w:fldSimple>
      <w:r w:rsidRPr="00C92D70">
        <w:t>).</w:t>
      </w:r>
    </w:p>
    <w:p w:rsidR="00F147B8" w:rsidRPr="00C92D70" w:rsidRDefault="00F147B8" w:rsidP="00C614CB">
      <w:pPr>
        <w:pStyle w:val="Heading2"/>
        <w:numPr>
          <w:ilvl w:val="1"/>
          <w:numId w:val="27"/>
        </w:numPr>
        <w:ind w:left="0"/>
      </w:pPr>
      <w:bookmarkStart w:id="131" w:name="_Toc393384073"/>
      <w:r w:rsidRPr="00C92D70">
        <w:t>Нормативные показатели количества  уличного смёта  с 1 м2 твё</w:t>
      </w:r>
      <w:r w:rsidRPr="00C92D70">
        <w:t>р</w:t>
      </w:r>
      <w:r w:rsidRPr="00C92D70">
        <w:t>дых покрытий улиц, площадей и других территорий общего пользования.</w:t>
      </w:r>
      <w:bookmarkEnd w:id="131"/>
    </w:p>
    <w:p w:rsidR="00F147B8" w:rsidRPr="00C92D70" w:rsidRDefault="00F147B8" w:rsidP="00366F37">
      <w:pPr>
        <w:pStyle w:val="a4"/>
        <w:rPr>
          <w:sz w:val="18"/>
          <w:szCs w:val="18"/>
        </w:rPr>
      </w:pPr>
      <w:r w:rsidRPr="00C92D70">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r w:rsidRPr="00C92D70">
        <w:rPr>
          <w:sz w:val="18"/>
          <w:szCs w:val="18"/>
        </w:rPr>
        <w:t>.</w:t>
      </w:r>
    </w:p>
    <w:p w:rsidR="00F147B8" w:rsidRPr="00C92D70" w:rsidRDefault="00F147B8" w:rsidP="00C614CB">
      <w:pPr>
        <w:pStyle w:val="Heading2"/>
        <w:numPr>
          <w:ilvl w:val="1"/>
          <w:numId w:val="27"/>
        </w:numPr>
        <w:ind w:left="0"/>
      </w:pPr>
      <w:bookmarkStart w:id="132" w:name="_Toc393384074"/>
      <w:r w:rsidRPr="00C92D70">
        <w:t>Нормативные требования к мероприятиям по мусороудалению</w:t>
      </w:r>
      <w:bookmarkEnd w:id="132"/>
    </w:p>
    <w:p w:rsidR="00F147B8" w:rsidRPr="00C92D70" w:rsidRDefault="00F147B8" w:rsidP="00366F37">
      <w:pPr>
        <w:pStyle w:val="S5"/>
      </w:pPr>
      <w:r w:rsidRPr="00C92D70">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w:t>
      </w:r>
      <w:r w:rsidRPr="00C92D70">
        <w:t>ы</w:t>
      </w:r>
      <w:r w:rsidRPr="00C92D70">
        <w:t>возом снега и мусора с проезжей части проездов и улиц в места, установленные органами мес</w:t>
      </w:r>
      <w:r w:rsidRPr="00C92D70">
        <w:t>т</w:t>
      </w:r>
      <w:r w:rsidRPr="00C92D70">
        <w:t>ного самоуправления.</w:t>
      </w:r>
    </w:p>
    <w:p w:rsidR="00F147B8" w:rsidRPr="00C92D70" w:rsidRDefault="00F147B8" w:rsidP="00C614CB">
      <w:pPr>
        <w:pStyle w:val="Heading2"/>
        <w:numPr>
          <w:ilvl w:val="1"/>
          <w:numId w:val="27"/>
        </w:numPr>
        <w:ind w:left="0"/>
      </w:pPr>
      <w:bookmarkStart w:id="133" w:name="_Toc393384075"/>
      <w:r w:rsidRPr="00C92D70">
        <w:t>Нормативные требования к размещению площадок для установки  мусоросборников</w:t>
      </w:r>
      <w:bookmarkEnd w:id="133"/>
    </w:p>
    <w:p w:rsidR="00F147B8" w:rsidRPr="00C92D70" w:rsidRDefault="00F147B8" w:rsidP="00366F37">
      <w:pPr>
        <w:pStyle w:val="a4"/>
      </w:pPr>
      <w:r w:rsidRPr="00C92D70">
        <w:t>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w:t>
      </w:r>
      <w:r w:rsidRPr="00C92D70">
        <w:t>о</w:t>
      </w:r>
      <w:r w:rsidRPr="00C92D70">
        <w:t>щадка должна быть открытой, иметь водонепроницаемое покрытие, ограждена зелеными нас</w:t>
      </w:r>
      <w:r w:rsidRPr="00C92D70">
        <w:t>а</w:t>
      </w:r>
      <w:r w:rsidRPr="00C92D70">
        <w:t>ждениями, а также отделена от площадок для отдыха и занятий спортом.</w:t>
      </w:r>
    </w:p>
    <w:p w:rsidR="00F147B8" w:rsidRPr="00C92D70" w:rsidRDefault="00F147B8" w:rsidP="00366F37">
      <w:pPr>
        <w:pStyle w:val="a4"/>
      </w:pPr>
      <w:r w:rsidRPr="00C92D70">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w:t>
      </w:r>
      <w:r w:rsidRPr="00C92D70">
        <w:t>т</w:t>
      </w:r>
      <w:r w:rsidRPr="00C92D70">
        <w:t>ров, но не более 100 метров. Размер площадок должен быть рассчитан на установку необход</w:t>
      </w:r>
      <w:r w:rsidRPr="00C92D70">
        <w:t>и</w:t>
      </w:r>
      <w:r w:rsidRPr="00C92D70">
        <w:t>мого числа контейнеров, но не более 5.</w:t>
      </w:r>
    </w:p>
    <w:p w:rsidR="00F147B8" w:rsidRPr="00C92D70" w:rsidRDefault="00F147B8" w:rsidP="00C614CB">
      <w:pPr>
        <w:pStyle w:val="Heading2"/>
        <w:numPr>
          <w:ilvl w:val="1"/>
          <w:numId w:val="27"/>
        </w:numPr>
        <w:ind w:left="0"/>
      </w:pPr>
      <w:bookmarkStart w:id="134" w:name="_Toc393384076"/>
      <w:r w:rsidRPr="00C92D70">
        <w:t>Нормативные требования к расчёту числа устанавливаемых ко</w:t>
      </w:r>
      <w:r w:rsidRPr="00C92D70">
        <w:t>н</w:t>
      </w:r>
      <w:r w:rsidRPr="00C92D70">
        <w:t>тейнеров для мусора.</w:t>
      </w:r>
      <w:bookmarkEnd w:id="134"/>
    </w:p>
    <w:p w:rsidR="00F147B8" w:rsidRPr="00C92D70" w:rsidRDefault="00F147B8" w:rsidP="00366F37">
      <w:pPr>
        <w:pStyle w:val="S5"/>
      </w:pPr>
      <w:r w:rsidRPr="00C92D70">
        <w:t>Для определения числа устанавливаемых мусоросборников (контейнеров) следует исх</w:t>
      </w:r>
      <w:r w:rsidRPr="00C92D70">
        <w:t>о</w:t>
      </w:r>
      <w:r w:rsidRPr="00C92D70">
        <w:t>дить из численности населения, пользующегося мусоросборниками, нормы накопления отх</w:t>
      </w:r>
      <w:r w:rsidRPr="00C92D70">
        <w:t>о</w:t>
      </w:r>
      <w:r w:rsidRPr="00C92D70">
        <w:t>дов, сроков хранения отходов. Расчетный объем мусоросборников должен соответствовать фа</w:t>
      </w:r>
      <w:r w:rsidRPr="00C92D70">
        <w:t>к</w:t>
      </w:r>
      <w:r w:rsidRPr="00C92D70">
        <w:t xml:space="preserve">тическому накоплению отходов в периоды наибольшего их образования. </w:t>
      </w:r>
    </w:p>
    <w:p w:rsidR="00F147B8" w:rsidRPr="00C92D70" w:rsidRDefault="00F147B8" w:rsidP="00366F37">
      <w:pPr>
        <w:pStyle w:val="S5"/>
      </w:pPr>
      <w:r w:rsidRPr="00C92D70">
        <w:t>Необходимое число контейнеров рассчитывается по формуле:</w:t>
      </w:r>
    </w:p>
    <w:p w:rsidR="00F147B8" w:rsidRPr="00C92D70" w:rsidRDefault="00F147B8" w:rsidP="00366F37">
      <w:pPr>
        <w:pStyle w:val="S5"/>
      </w:pPr>
      <w:r w:rsidRPr="00C92D70">
        <w:t>Бконт = Пгод t К1 / (365 V),</w:t>
      </w:r>
    </w:p>
    <w:p w:rsidR="00F147B8" w:rsidRPr="00C92D70" w:rsidRDefault="00F147B8" w:rsidP="00366F37">
      <w:pPr>
        <w:pStyle w:val="S5"/>
      </w:pPr>
      <w:r w:rsidRPr="00C92D70">
        <w:t>где  Пгод – годовое накопление муниципальных отходов, м3;</w:t>
      </w:r>
    </w:p>
    <w:p w:rsidR="00F147B8" w:rsidRPr="00C92D70" w:rsidRDefault="00F147B8" w:rsidP="00366F37">
      <w:pPr>
        <w:pStyle w:val="S5"/>
      </w:pPr>
      <w:r w:rsidRPr="00C92D70">
        <w:t>t   – периодичность удаления отходов, сут.;</w:t>
      </w:r>
    </w:p>
    <w:p w:rsidR="00F147B8" w:rsidRPr="00C92D70" w:rsidRDefault="00F147B8" w:rsidP="00366F37">
      <w:pPr>
        <w:pStyle w:val="S5"/>
      </w:pPr>
      <w:r w:rsidRPr="00C92D70">
        <w:t>К1 – коэффициент неравномерности отходов, 1,25;</w:t>
      </w:r>
    </w:p>
    <w:p w:rsidR="00F147B8" w:rsidRPr="00C92D70" w:rsidRDefault="00F147B8" w:rsidP="00366F37">
      <w:pPr>
        <w:pStyle w:val="S5"/>
      </w:pPr>
      <w:r w:rsidRPr="00C92D70">
        <w:t>V  – вместимость контейнера.</w:t>
      </w:r>
    </w:p>
    <w:p w:rsidR="00F147B8" w:rsidRPr="00C92D70" w:rsidRDefault="00F147B8" w:rsidP="00C614CB">
      <w:pPr>
        <w:pStyle w:val="Heading2"/>
        <w:numPr>
          <w:ilvl w:val="1"/>
          <w:numId w:val="27"/>
        </w:numPr>
        <w:ind w:left="0"/>
      </w:pPr>
      <w:bookmarkStart w:id="135" w:name="_Toc393384077"/>
      <w:r w:rsidRPr="00C92D70">
        <w:t>Нормативные требования к размещению объектов утилизации и переработки отходов производства и потребления</w:t>
      </w:r>
      <w:bookmarkEnd w:id="135"/>
      <w:r w:rsidRPr="00C92D70">
        <w:t xml:space="preserve"> </w:t>
      </w:r>
    </w:p>
    <w:p w:rsidR="00F147B8" w:rsidRPr="00C92D70" w:rsidRDefault="00F147B8" w:rsidP="00366F37">
      <w:pPr>
        <w:pStyle w:val="a4"/>
      </w:pPr>
      <w:r w:rsidRPr="00C92D70">
        <w:t>Производственные отходы (отработанные аккумуляторы, отработанных шины, макулат</w:t>
      </w:r>
      <w:r w:rsidRPr="00C92D70">
        <w:t>у</w:t>
      </w:r>
      <w:r w:rsidRPr="00C92D70">
        <w:t>ра древесные отходы, отходы полимеров и пластмасс, сухая зола, золошлаки ТЭЦ) подлежат переработке на специализированных предприятиях</w:t>
      </w:r>
    </w:p>
    <w:p w:rsidR="00F147B8" w:rsidRPr="00C92D70" w:rsidRDefault="00F147B8" w:rsidP="00366F37">
      <w:pPr>
        <w:pStyle w:val="a4"/>
      </w:pPr>
      <w:r w:rsidRPr="00C92D70">
        <w:t>Для оказания услуг по приему вторичных материальных ресурсов от населения использ</w:t>
      </w:r>
      <w:r w:rsidRPr="00C92D70">
        <w:t>у</w:t>
      </w:r>
      <w:r w:rsidRPr="00C92D70">
        <w:t>ются приемные пункты, (макулатура, стекло, ПЭТ, отходы из полимеров, алюминиевые и ко</w:t>
      </w:r>
      <w:r w:rsidRPr="00C92D70">
        <w:t>н</w:t>
      </w:r>
      <w:r w:rsidRPr="00C92D70">
        <w:t xml:space="preserve">сервные банки).  </w:t>
      </w:r>
    </w:p>
    <w:p w:rsidR="00F147B8" w:rsidRPr="00C92D70" w:rsidRDefault="00F147B8" w:rsidP="00366F37">
      <w:pPr>
        <w:pStyle w:val="a4"/>
      </w:pPr>
      <w:r w:rsidRPr="00C92D70">
        <w:t>Утилизация и переработка вторичных материальных ресурсов с получением готовой пр</w:t>
      </w:r>
      <w:r w:rsidRPr="00C92D70">
        <w:t>о</w:t>
      </w:r>
      <w:r w:rsidRPr="00C92D70">
        <w:t>дукции и вторичного сырья ведется специализированными организациями.</w:t>
      </w:r>
    </w:p>
    <w:p w:rsidR="00F147B8" w:rsidRPr="00C92D70" w:rsidRDefault="00F147B8" w:rsidP="00366F37">
      <w:pPr>
        <w:pStyle w:val="a4"/>
      </w:pPr>
      <w:r w:rsidRPr="00C92D70">
        <w:t>Выбор участков под строительство предприятий по переработке, термическому обезвр</w:t>
      </w:r>
      <w:r w:rsidRPr="00C92D70">
        <w:t>е</w:t>
      </w:r>
      <w:r w:rsidRPr="00C92D70">
        <w:t>живанию, утилизации и захоронению отходов должен осуществляться исходя из оценки во</w:t>
      </w:r>
      <w:r w:rsidRPr="00C92D70">
        <w:t>з</w:t>
      </w:r>
      <w:r w:rsidRPr="00C92D70">
        <w:t>можностей использования территории для данных целей в соответствии с действующими сан</w:t>
      </w:r>
      <w:r w:rsidRPr="00C92D70">
        <w:t>и</w:t>
      </w:r>
      <w:r w:rsidRPr="00C92D70">
        <w:t>тарными нормами (</w:t>
      </w:r>
      <w:hyperlink r:id="rId32" w:anchor="I0" w:tgtFrame="_top" w:history="1">
        <w:r w:rsidRPr="00C92D70">
          <w:t>СанПиН 2.2.1/2.1.1.1200-03</w:t>
        </w:r>
      </w:hyperlink>
      <w:r w:rsidRPr="00C92D70">
        <w:t>, СанПиН 2.1.7.1322-03).</w:t>
      </w:r>
    </w:p>
    <w:p w:rsidR="00F147B8" w:rsidRPr="00C92D70" w:rsidRDefault="00F147B8" w:rsidP="00366F37">
      <w:pPr>
        <w:pStyle w:val="a4"/>
      </w:pPr>
      <w:r w:rsidRPr="00C92D70">
        <w:t>Полигоны для складирования отходов производства и потребления размещаются за пр</w:t>
      </w:r>
      <w:r w:rsidRPr="00C92D70">
        <w:t>е</w:t>
      </w:r>
      <w:r w:rsidRPr="00C92D70">
        <w:t>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w:t>
      </w:r>
      <w:r w:rsidRPr="00C92D70">
        <w:t>а</w:t>
      </w:r>
      <w:r w:rsidRPr="00C92D70">
        <w:t>тивов.</w:t>
      </w:r>
    </w:p>
    <w:p w:rsidR="00F147B8" w:rsidRPr="00C92D70" w:rsidRDefault="00F147B8" w:rsidP="00366F37">
      <w:pPr>
        <w:pStyle w:val="S5"/>
      </w:pPr>
      <w:r w:rsidRPr="00C92D70">
        <w:t>Размещение объекта складирования не допускается:</w:t>
      </w:r>
    </w:p>
    <w:p w:rsidR="00F147B8" w:rsidRPr="00C92D70" w:rsidRDefault="00F147B8" w:rsidP="006E7A27">
      <w:pPr>
        <w:pStyle w:val="List"/>
      </w:pPr>
      <w:r w:rsidRPr="00C92D70">
        <w:t>на территории I, II и III поясов зон санитарной охраны водоисточников и минеральных источников;</w:t>
      </w:r>
    </w:p>
    <w:p w:rsidR="00F147B8" w:rsidRPr="00C92D70" w:rsidRDefault="00F147B8" w:rsidP="006E7A27">
      <w:pPr>
        <w:pStyle w:val="List"/>
      </w:pPr>
      <w:r w:rsidRPr="00C92D70">
        <w:t>во всех поясах зоны санитарной охраны курортов;</w:t>
      </w:r>
    </w:p>
    <w:p w:rsidR="00F147B8" w:rsidRPr="00C92D70" w:rsidRDefault="00F147B8" w:rsidP="006E7A27">
      <w:pPr>
        <w:pStyle w:val="List"/>
      </w:pPr>
      <w:r w:rsidRPr="00C92D70">
        <w:t>в зонах массового загородного отдыха населения и на территории лечебно-оздоровительных учреждений;</w:t>
      </w:r>
    </w:p>
    <w:p w:rsidR="00F147B8" w:rsidRPr="00C92D70" w:rsidRDefault="00F147B8" w:rsidP="006E7A27">
      <w:pPr>
        <w:pStyle w:val="List"/>
      </w:pPr>
      <w:r w:rsidRPr="00C92D70">
        <w:t xml:space="preserve"> в рекреационных зонах;</w:t>
      </w:r>
    </w:p>
    <w:p w:rsidR="00F147B8" w:rsidRPr="00C92D70" w:rsidRDefault="00F147B8" w:rsidP="006E7A27">
      <w:pPr>
        <w:pStyle w:val="List"/>
      </w:pPr>
      <w:r w:rsidRPr="00C92D70">
        <w:t>в местах выклинивания водоносных горизонтов;</w:t>
      </w:r>
    </w:p>
    <w:p w:rsidR="00F147B8" w:rsidRPr="00C92D70" w:rsidRDefault="00F147B8" w:rsidP="006E7A27">
      <w:pPr>
        <w:pStyle w:val="List"/>
      </w:pPr>
      <w:r w:rsidRPr="00C92D70">
        <w:t>в границах установленных водоохранных зон открытых водоемов.</w:t>
      </w:r>
    </w:p>
    <w:p w:rsidR="00F147B8" w:rsidRPr="00C92D70" w:rsidRDefault="00F147B8" w:rsidP="00366F37">
      <w:pPr>
        <w:pStyle w:val="a4"/>
      </w:pPr>
      <w:r w:rsidRPr="00C92D70">
        <w:t>Объекты складирования отходов производства и потребления предназначаются для дл</w:t>
      </w:r>
      <w:r w:rsidRPr="00C92D70">
        <w:t>и</w:t>
      </w:r>
      <w:r w:rsidRPr="00C92D70">
        <w:t>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F147B8" w:rsidRPr="00C92D70" w:rsidRDefault="00F147B8" w:rsidP="00366F37">
      <w:pPr>
        <w:pStyle w:val="a4"/>
      </w:pPr>
      <w:r w:rsidRPr="00C92D70">
        <w:t>Выбор участка для размещения объекта осуществляется на альтернативной основе в соо</w:t>
      </w:r>
      <w:r w:rsidRPr="00C92D70">
        <w:t>т</w:t>
      </w:r>
      <w:r w:rsidRPr="00C92D70">
        <w:t>ветствии с предпроектными проработками.</w:t>
      </w:r>
    </w:p>
    <w:p w:rsidR="00F147B8" w:rsidRPr="00C92D70" w:rsidRDefault="00F147B8" w:rsidP="00366F37">
      <w:pPr>
        <w:pStyle w:val="a4"/>
      </w:pPr>
      <w:r w:rsidRPr="00C92D70">
        <w:t>Не допускается размещение полигонов на заболачиваемых и подтопляемых территориях.</w:t>
      </w:r>
    </w:p>
    <w:p w:rsidR="00F147B8" w:rsidRPr="00C92D70" w:rsidRDefault="00F147B8" w:rsidP="00C614CB">
      <w:pPr>
        <w:pStyle w:val="Heading2"/>
        <w:numPr>
          <w:ilvl w:val="1"/>
          <w:numId w:val="27"/>
        </w:numPr>
        <w:ind w:left="0"/>
      </w:pPr>
      <w:bookmarkStart w:id="136" w:name="_Toc393384079"/>
      <w:r w:rsidRPr="00C92D70">
        <w:t>Нормативные требования к утилизации отходов лечебно-профилактических учреждений.</w:t>
      </w:r>
      <w:bookmarkEnd w:id="136"/>
    </w:p>
    <w:p w:rsidR="00F147B8" w:rsidRPr="00C92D70" w:rsidRDefault="00F147B8" w:rsidP="00366F37">
      <w:pPr>
        <w:pStyle w:val="a4"/>
      </w:pPr>
      <w:r w:rsidRPr="00C92D70">
        <w:t>Неопасные отходы лечебно-профилактических учреждений могут быть захоронены на обычных полигонах по захоронению твердых бытовых отходов.</w:t>
      </w:r>
    </w:p>
    <w:p w:rsidR="00F147B8" w:rsidRPr="00C92D70" w:rsidRDefault="00F147B8" w:rsidP="00366F37">
      <w:pPr>
        <w:pStyle w:val="a4"/>
      </w:pPr>
      <w:r w:rsidRPr="00C92D70">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F147B8" w:rsidRPr="00C92D70" w:rsidRDefault="00F147B8" w:rsidP="00366F37">
      <w:pPr>
        <w:pStyle w:val="a4"/>
      </w:pPr>
      <w:r w:rsidRPr="00C92D70">
        <w:t>Транспортирование, обезвреживание и захоронение медицинских отходов по составу близких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F147B8" w:rsidRPr="00C92D70" w:rsidRDefault="00F147B8" w:rsidP="00C614CB">
      <w:pPr>
        <w:pStyle w:val="Heading2"/>
        <w:numPr>
          <w:ilvl w:val="1"/>
          <w:numId w:val="27"/>
        </w:numPr>
        <w:ind w:left="0"/>
      </w:pPr>
      <w:bookmarkStart w:id="137" w:name="_Toc393384080"/>
      <w:r w:rsidRPr="00C92D70">
        <w:t>Нормативные требования к размещению объектов утилизации токсичных отходов.</w:t>
      </w:r>
      <w:bookmarkEnd w:id="137"/>
    </w:p>
    <w:p w:rsidR="00F147B8" w:rsidRPr="00C92D70" w:rsidRDefault="00F147B8" w:rsidP="00366F37">
      <w:pPr>
        <w:pStyle w:val="a4"/>
      </w:pPr>
      <w:r w:rsidRPr="00C92D70">
        <w:t>Участок для размещения полигона токсичных отходов должен располагаться на террит</w:t>
      </w:r>
      <w:r w:rsidRPr="00C92D70">
        <w:t>о</w:t>
      </w:r>
      <w:r w:rsidRPr="00C92D70">
        <w:t>риях с уровнем залегания подземных вод на глубине более 20 метров с коэффициентом филь</w:t>
      </w:r>
      <w:r w:rsidRPr="00C92D70">
        <w:t>т</w:t>
      </w:r>
      <w:r w:rsidRPr="00C92D70">
        <w:t>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147B8" w:rsidRPr="00C92D70" w:rsidRDefault="00F147B8" w:rsidP="00366F37">
      <w:pPr>
        <w:pStyle w:val="a4"/>
      </w:pPr>
      <w:r w:rsidRPr="00C92D70">
        <w:t>Не допускается размещение полигонов на заболачиваемых и подтопляемых территориях.</w:t>
      </w:r>
    </w:p>
    <w:p w:rsidR="00F147B8" w:rsidRPr="00C92D70" w:rsidRDefault="00F147B8" w:rsidP="00C614CB">
      <w:pPr>
        <w:pStyle w:val="Heading2"/>
        <w:numPr>
          <w:ilvl w:val="1"/>
          <w:numId w:val="27"/>
        </w:numPr>
        <w:ind w:left="0"/>
      </w:pPr>
      <w:bookmarkStart w:id="138" w:name="_Toc393384081"/>
      <w:r w:rsidRPr="00C92D70">
        <w:t>Нормативные требования к размещению объектов утилизации биологических отходов.</w:t>
      </w:r>
      <w:bookmarkEnd w:id="138"/>
    </w:p>
    <w:p w:rsidR="00F147B8" w:rsidRPr="00C92D70" w:rsidRDefault="00F147B8" w:rsidP="00366F37">
      <w:pPr>
        <w:pStyle w:val="a4"/>
      </w:pPr>
      <w:r w:rsidRPr="00C92D70">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w:t>
      </w:r>
      <w:r w:rsidRPr="00C92D70">
        <w:t>и</w:t>
      </w:r>
      <w:r w:rsidRPr="00C92D70">
        <w:t>тарно-эпидемиологического надзора.</w:t>
      </w:r>
    </w:p>
    <w:p w:rsidR="00F147B8" w:rsidRPr="00C92D70" w:rsidRDefault="00F147B8" w:rsidP="00366F37">
      <w:pPr>
        <w:pStyle w:val="a4"/>
      </w:pPr>
      <w:r w:rsidRPr="00C92D70">
        <w:t>В соответствии с требованиями «Ветеринарно-санитарных правил сбора, утилизации и уничтожения биологических отходов»,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F147B8" w:rsidRPr="00C92D70" w:rsidRDefault="00F147B8" w:rsidP="00366F37">
      <w:pPr>
        <w:pStyle w:val="S5"/>
      </w:pPr>
      <w:r w:rsidRPr="00C92D70">
        <w:t>Размер санитарно-защитной зоны от скотомогильника (биотермической ямы) до:</w:t>
      </w:r>
    </w:p>
    <w:p w:rsidR="00F147B8" w:rsidRPr="00C92D70" w:rsidRDefault="00F147B8" w:rsidP="006E7A27">
      <w:pPr>
        <w:pStyle w:val="List"/>
      </w:pPr>
      <w:r w:rsidRPr="00C92D70">
        <w:t>жилых, общественных зданий, животноводческих ферм (комплексов) – 1000 м;</w:t>
      </w:r>
    </w:p>
    <w:p w:rsidR="00F147B8" w:rsidRPr="00C92D70" w:rsidRDefault="00F147B8" w:rsidP="006E7A27">
      <w:pPr>
        <w:pStyle w:val="List"/>
      </w:pPr>
      <w:r w:rsidRPr="00C92D70">
        <w:t>скотопрогонов и пастбищ – 200 м;</w:t>
      </w:r>
    </w:p>
    <w:p w:rsidR="00F147B8" w:rsidRPr="00C92D70" w:rsidRDefault="00F147B8" w:rsidP="006E7A27">
      <w:pPr>
        <w:pStyle w:val="List"/>
      </w:pPr>
      <w:r w:rsidRPr="00C92D70">
        <w:t>автомобильных, железных дорог в зависимости от их категории – 60-300 м.</w:t>
      </w:r>
    </w:p>
    <w:p w:rsidR="00F147B8" w:rsidRPr="00C92D70" w:rsidRDefault="00F147B8" w:rsidP="00366F37">
      <w:pPr>
        <w:pStyle w:val="a4"/>
      </w:pPr>
      <w:r w:rsidRPr="00C92D70">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w:t>
      </w:r>
      <w:r w:rsidRPr="00C92D70">
        <w:t>и</w:t>
      </w:r>
      <w:r w:rsidRPr="00C92D70">
        <w:t>ческих отходов производится на расстоянии не менее 1000 м до жилых, общественных зданий, животноводческих ферм (комплексов).</w:t>
      </w:r>
    </w:p>
    <w:p w:rsidR="00F147B8" w:rsidRPr="00C92D70" w:rsidRDefault="00F147B8" w:rsidP="00366F37">
      <w:pPr>
        <w:pStyle w:val="a4"/>
      </w:pPr>
      <w:r w:rsidRPr="00C92D70">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w:t>
      </w:r>
      <w:r w:rsidRPr="00C92D70">
        <w:t>с</w:t>
      </w:r>
      <w:r w:rsidRPr="00C92D70">
        <w:t>плуатации.</w:t>
      </w:r>
    </w:p>
    <w:p w:rsidR="00F147B8" w:rsidRPr="00C92D70" w:rsidRDefault="00F147B8" w:rsidP="00366F37">
      <w:pPr>
        <w:pStyle w:val="a4"/>
      </w:pPr>
      <w:r w:rsidRPr="00C92D70">
        <w:t>Размещение скотомогильников (биотермических ям)  и установок термической утилиз</w:t>
      </w:r>
      <w:r w:rsidRPr="00C92D70">
        <w:t>а</w:t>
      </w:r>
      <w:r w:rsidRPr="00C92D70">
        <w:t>ции биологических отходов в водоохранной, лесопарковой и заповедной зонах категорически запрещается.</w:t>
      </w:r>
    </w:p>
    <w:p w:rsidR="00F147B8" w:rsidRPr="00C92D70" w:rsidRDefault="00F147B8" w:rsidP="00C614CB">
      <w:pPr>
        <w:pStyle w:val="Heading1"/>
        <w:numPr>
          <w:ilvl w:val="0"/>
          <w:numId w:val="27"/>
        </w:numPr>
        <w:ind w:left="0"/>
      </w:pPr>
      <w:bookmarkStart w:id="139" w:name="_Toc393384082"/>
      <w:r w:rsidRPr="00C92D70">
        <w:t>Нормативы обеспеченности организации в границах муниципального района мероприятий по гражданской обороне, защите населения и террит</w:t>
      </w:r>
      <w:r w:rsidRPr="00C92D70">
        <w:t>о</w:t>
      </w:r>
      <w:r w:rsidRPr="00C92D70">
        <w:t>рии муниципального района от чрезвычайных ситуаций природного и те</w:t>
      </w:r>
      <w:r w:rsidRPr="00C92D70">
        <w:t>х</w:t>
      </w:r>
      <w:r w:rsidRPr="00C92D70">
        <w:t>ногенного характера</w:t>
      </w:r>
      <w:bookmarkEnd w:id="139"/>
    </w:p>
    <w:p w:rsidR="00F147B8" w:rsidRPr="00C92D70" w:rsidRDefault="00F147B8" w:rsidP="00C614CB">
      <w:pPr>
        <w:pStyle w:val="Heading2"/>
        <w:numPr>
          <w:ilvl w:val="1"/>
          <w:numId w:val="27"/>
        </w:numPr>
        <w:ind w:left="0"/>
      </w:pPr>
      <w:bookmarkStart w:id="140" w:name="_Toc393384083"/>
      <w:r w:rsidRPr="00C92D70">
        <w:t>Нормативные требования к разработке мероприятий по гражда</w:t>
      </w:r>
      <w:r w:rsidRPr="00C92D70">
        <w:t>н</w:t>
      </w:r>
      <w:r w:rsidRPr="00C92D70">
        <w:t>ской обороне, защите населения и территории муниципального района от чрезвычайных ситуаций природного и техногенного характера.</w:t>
      </w:r>
      <w:bookmarkEnd w:id="140"/>
    </w:p>
    <w:p w:rsidR="00F147B8" w:rsidRPr="00C92D70" w:rsidRDefault="00F147B8" w:rsidP="00366F37">
      <w:pPr>
        <w:pStyle w:val="a4"/>
      </w:pPr>
      <w:r w:rsidRPr="00C92D70">
        <w:t>Мероприятия по гражданской обороне разрабатываются органами местного самоуправл</w:t>
      </w:r>
      <w:r w:rsidRPr="00C92D70">
        <w:t>е</w:t>
      </w:r>
      <w:r w:rsidRPr="00C92D70">
        <w:t>ния муниципальных районов в соответствии с требованиями Федерального закона  «О гражда</w:t>
      </w:r>
      <w:r w:rsidRPr="00C92D70">
        <w:t>н</w:t>
      </w:r>
      <w:r w:rsidRPr="00C92D70">
        <w:t>ской обороне».</w:t>
      </w:r>
    </w:p>
    <w:p w:rsidR="00F147B8" w:rsidRPr="00C92D70" w:rsidRDefault="00F147B8" w:rsidP="00366F37">
      <w:pPr>
        <w:pStyle w:val="a4"/>
      </w:pPr>
      <w:r w:rsidRPr="00C92D70">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районов в соответствии с требованиями Федерального закона «О защите населения и террит</w:t>
      </w:r>
      <w:r w:rsidRPr="00C92D70">
        <w:t>о</w:t>
      </w:r>
      <w:r w:rsidRPr="00C92D70">
        <w:t>рий от чрезвычайных ситуаций природного и техногенного характера» с учетом требований ГОСТ Р 22.0.07-95.</w:t>
      </w:r>
    </w:p>
    <w:p w:rsidR="00F147B8" w:rsidRPr="00C92D70" w:rsidRDefault="00F147B8" w:rsidP="00366F37">
      <w:pPr>
        <w:pStyle w:val="a4"/>
      </w:pPr>
      <w:r w:rsidRPr="00C92D70">
        <w:t>При разработке документов территориального планирования и документов по планировке территории необходимо учитывать паспорта безопасности муниципальных районов и населё</w:t>
      </w:r>
      <w:r w:rsidRPr="00C92D70">
        <w:t>н</w:t>
      </w:r>
      <w:r w:rsidRPr="00C92D70">
        <w:t>ных пунктов, расположенных на территории</w:t>
      </w:r>
      <w:r>
        <w:t xml:space="preserve"> района</w:t>
      </w:r>
      <w:r w:rsidRPr="00C92D70">
        <w:t>.</w:t>
      </w:r>
    </w:p>
    <w:p w:rsidR="00F147B8" w:rsidRPr="00C92D70" w:rsidRDefault="00F147B8" w:rsidP="00366F37">
      <w:pPr>
        <w:pStyle w:val="a4"/>
      </w:pPr>
      <w:r w:rsidRPr="00C92D70">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w:t>
      </w:r>
      <w:r w:rsidRPr="00C92D70">
        <w:t>у</w:t>
      </w:r>
      <w:r w:rsidRPr="00C92D70">
        <w:t>ниципального района.</w:t>
      </w:r>
    </w:p>
    <w:p w:rsidR="00F147B8" w:rsidRPr="00C92D70" w:rsidRDefault="00F147B8" w:rsidP="00C614CB">
      <w:pPr>
        <w:pStyle w:val="Heading2"/>
        <w:numPr>
          <w:ilvl w:val="1"/>
          <w:numId w:val="27"/>
        </w:numPr>
        <w:ind w:left="0"/>
      </w:pPr>
      <w:bookmarkStart w:id="141" w:name="_Toc393384084"/>
      <w:r w:rsidRPr="00C92D70">
        <w:t>Нормативные требования градостроительного проектирования в сейсмических районах</w:t>
      </w:r>
      <w:bookmarkEnd w:id="141"/>
    </w:p>
    <w:p w:rsidR="00F147B8" w:rsidRPr="00C92D70" w:rsidRDefault="00F147B8" w:rsidP="00D65F2A">
      <w:pPr>
        <w:pStyle w:val="a4"/>
      </w:pPr>
      <w:r w:rsidRPr="00C92D70">
        <w:t>При разработке документов территориального планирования и проектов планировки в г</w:t>
      </w:r>
      <w:r w:rsidRPr="00C92D70">
        <w:t>о</w:t>
      </w:r>
      <w:r w:rsidRPr="00C92D70">
        <w:t>родских и сельских поселениях для планируемого района строительства следует принимать и</w:t>
      </w:r>
      <w:r w:rsidRPr="00C92D70">
        <w:t>н</w:t>
      </w:r>
      <w:r w:rsidRPr="00C92D70">
        <w:t>тенсивность сейсмических воздействий в баллах на основе комплекта карт общего сейсмич</w:t>
      </w:r>
      <w:r w:rsidRPr="00C92D70">
        <w:t>е</w:t>
      </w:r>
      <w:r w:rsidRPr="00C92D70">
        <w:t>ского районирования территории Российской Федерации (ОСР), являющегося нормативным на момент разработки документации.</w:t>
      </w:r>
    </w:p>
    <w:p w:rsidR="00F147B8" w:rsidRPr="00C92D70" w:rsidRDefault="00F147B8" w:rsidP="00D65F2A">
      <w:pPr>
        <w:pStyle w:val="a4"/>
      </w:pPr>
      <w:r w:rsidRPr="00C92D70">
        <w:t>В настоящее время нормативным документом является комплект карт общего сейсмич</w:t>
      </w:r>
      <w:r w:rsidRPr="00C92D70">
        <w:t>е</w:t>
      </w:r>
      <w:r w:rsidRPr="00C92D70">
        <w:t>ского районирования – ОСР-97. Вместе с тем, в рамках федеральной целевой программы «П</w:t>
      </w:r>
      <w:r w:rsidRPr="00C92D70">
        <w:t>о</w:t>
      </w:r>
      <w:r w:rsidRPr="00C92D70">
        <w:t>вышение устойчивости жилых домов, основных объектов и систем жизнеобеспечения в сей</w:t>
      </w:r>
      <w:r w:rsidRPr="00C92D70">
        <w:t>с</w:t>
      </w:r>
      <w:r w:rsidRPr="00C92D70">
        <w:t>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F147B8" w:rsidRPr="00C92D70" w:rsidRDefault="00F147B8" w:rsidP="00D65F2A">
      <w:pPr>
        <w:pStyle w:val="a4"/>
      </w:pPr>
      <w:r w:rsidRPr="00C92D70">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w:t>
      </w:r>
      <w:r w:rsidRPr="00C92D70">
        <w:t>е</w:t>
      </w:r>
      <w:r w:rsidRPr="00C92D70">
        <w:t>роятность возможного превышения в течение 50 лет указанных на картах значений сейсмич</w:t>
      </w:r>
      <w:r w:rsidRPr="00C92D70">
        <w:t>е</w:t>
      </w:r>
      <w:r w:rsidRPr="00C92D70">
        <w:t>ской интенсивности.</w:t>
      </w:r>
    </w:p>
    <w:p w:rsidR="00F147B8" w:rsidRPr="00C92D70" w:rsidRDefault="00F147B8" w:rsidP="00D65F2A">
      <w:pPr>
        <w:pStyle w:val="a4"/>
      </w:pPr>
      <w:r w:rsidRPr="00C92D70">
        <w:t>Указанным значениям вероятностей соответствуют следующие средние интервалы врем</w:t>
      </w:r>
      <w:r w:rsidRPr="00C92D70">
        <w:t>е</w:t>
      </w:r>
      <w:r w:rsidRPr="00C92D70">
        <w:t>ни между землетрясениями расчетной интенсивности: 500 лет (10 %), 1000 лет (5 %), 5000 лет (1 %).</w:t>
      </w:r>
    </w:p>
    <w:p w:rsidR="00F147B8" w:rsidRPr="00C92D70" w:rsidRDefault="00F147B8" w:rsidP="00D65F2A">
      <w:pPr>
        <w:pStyle w:val="a4"/>
      </w:pPr>
      <w:r w:rsidRPr="00C92D70">
        <w:t>Карта ОСР-97-А рекомендована для использования в строительстве объектов непродо</w:t>
      </w:r>
      <w:r w:rsidRPr="00C92D70">
        <w:t>л</w:t>
      </w:r>
      <w:r w:rsidRPr="00C92D70">
        <w:t>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w:t>
      </w:r>
      <w:r w:rsidRPr="00C92D70">
        <w:t>о</w:t>
      </w:r>
      <w:r w:rsidRPr="00C92D70">
        <w:t>бо ответственных сооружений (АЭС, крупные гидротехнические сооружения, экологически опасные объекты и т.п.).</w:t>
      </w:r>
    </w:p>
    <w:p w:rsidR="00F147B8" w:rsidRPr="00C92D70" w:rsidRDefault="00F147B8" w:rsidP="00D65F2A">
      <w:pPr>
        <w:pStyle w:val="a4"/>
      </w:pPr>
      <w:r w:rsidRPr="00C92D70">
        <w:t>Комплект карт ОСР-97, подразделяет территорию Красноярского края на зоны сейсмич</w:t>
      </w:r>
      <w:r w:rsidRPr="00C92D70">
        <w:t>е</w:t>
      </w:r>
      <w:r w:rsidRPr="00C92D70">
        <w:t xml:space="preserve">ской интенсивности 5, 6, 7, 8, 9 баллов. В соответствии с требованиями СНиП </w:t>
      </w:r>
      <w:r w:rsidRPr="00C92D70">
        <w:rPr>
          <w:lang w:val="en-US"/>
        </w:rPr>
        <w:t>II</w:t>
      </w:r>
      <w:r w:rsidRPr="00C92D70">
        <w:t>-7-81* «Стро</w:t>
      </w:r>
      <w:r w:rsidRPr="00C92D70">
        <w:t>и</w:t>
      </w:r>
      <w:r w:rsidRPr="00C92D70">
        <w:t>тельство в сейсмических районах. Нормы проектирования», на площадках, сейсмичность кот</w:t>
      </w:r>
      <w:r w:rsidRPr="00C92D70">
        <w:t>о</w:t>
      </w:r>
      <w:r w:rsidRPr="00C92D70">
        <w:t>рых превышает 9 баллов, возводить здания и сооружения, как правило, не допускается. При н</w:t>
      </w:r>
      <w:r w:rsidRPr="00C92D70">
        <w:t>е</w:t>
      </w:r>
      <w:r w:rsidRPr="00C92D70">
        <w:t>обходимости строительство на таких площадках допускается при обязательном научном сопр</w:t>
      </w:r>
      <w:r w:rsidRPr="00C92D70">
        <w:t>о</w:t>
      </w:r>
      <w:r w:rsidRPr="00C92D70">
        <w:t>вождении и участии специализированной научно- исследовательской организации.</w:t>
      </w:r>
    </w:p>
    <w:p w:rsidR="00F147B8" w:rsidRPr="00C92D70" w:rsidRDefault="00F147B8" w:rsidP="00D65F2A">
      <w:pPr>
        <w:pStyle w:val="a4"/>
      </w:pPr>
      <w:r w:rsidRPr="00C92D70">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w:t>
      </w:r>
      <w:r w:rsidRPr="00C92D70">
        <w:t>е</w:t>
      </w:r>
      <w:r w:rsidRPr="00C92D70">
        <w:t>ского микрорайонирования (далее СМР), которое является составной частью инженерных из</w:t>
      </w:r>
      <w:r w:rsidRPr="00C92D70">
        <w:t>ы</w:t>
      </w:r>
      <w:r w:rsidRPr="00C92D70">
        <w:t>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F147B8" w:rsidRPr="00C92D70" w:rsidRDefault="00F147B8" w:rsidP="00D65F2A">
      <w:pPr>
        <w:pStyle w:val="a4"/>
      </w:pPr>
      <w:r w:rsidRPr="00C92D70">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w:t>
      </w:r>
      <w:r w:rsidRPr="00C92D70">
        <w:t>е</w:t>
      </w:r>
      <w:r w:rsidRPr="00C92D70">
        <w:t>риалы СМР.</w:t>
      </w:r>
    </w:p>
    <w:p w:rsidR="00F147B8" w:rsidRPr="00ED10EE" w:rsidRDefault="00F147B8" w:rsidP="00D65F2A">
      <w:pPr>
        <w:pStyle w:val="a4"/>
      </w:pPr>
      <w:r w:rsidRPr="00C92D70">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14 «Дифференци</w:t>
      </w:r>
      <w:r w:rsidRPr="00C92D70">
        <w:t>а</w:t>
      </w:r>
      <w:r w:rsidRPr="00C92D70">
        <w:t>ция муниципальных районов по частным признакам»  Тома 1 настоящих нормативов и граф</w:t>
      </w:r>
      <w:r w:rsidRPr="00C92D70">
        <w:t>и</w:t>
      </w:r>
      <w:r w:rsidRPr="00C92D70">
        <w:t>ческим приложениям к Тому 1, являющихся фрагментами карт ОСР-97 для территории Красн</w:t>
      </w:r>
      <w:r w:rsidRPr="00C92D70">
        <w:t>о</w:t>
      </w:r>
      <w:r w:rsidRPr="00C92D70">
        <w:t>ярского края</w:t>
      </w:r>
      <w:r>
        <w:t xml:space="preserve">, </w:t>
      </w:r>
      <w:r w:rsidRPr="00ED10EE">
        <w:t>кроме случаев проектирования особо опасных, технически сложных и уникал</w:t>
      </w:r>
      <w:r w:rsidRPr="00ED10EE">
        <w:t>ь</w:t>
      </w:r>
      <w:r w:rsidRPr="00ED10EE">
        <w:t>ных объектов, а также проектирования социально значимых зданий и сооружений (школ, бол</w:t>
      </w:r>
      <w:r w:rsidRPr="00ED10EE">
        <w:t>ь</w:t>
      </w:r>
      <w:r w:rsidRPr="00ED10EE">
        <w:t xml:space="preserve">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rsidR="00F147B8" w:rsidRPr="00C92D70" w:rsidRDefault="00F147B8" w:rsidP="00D65F2A">
      <w:pPr>
        <w:pStyle w:val="a4"/>
      </w:pPr>
      <w:r w:rsidRPr="00C92D70">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w:t>
      </w:r>
      <w:r w:rsidRPr="00C92D70">
        <w:t>е</w:t>
      </w:r>
      <w:r w:rsidRPr="00C92D70">
        <w:t>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F147B8" w:rsidRPr="00C92D70" w:rsidRDefault="00F147B8" w:rsidP="00D65F2A">
      <w:pPr>
        <w:pStyle w:val="a4"/>
      </w:pPr>
      <w:r w:rsidRPr="00C92D70">
        <w:t>Комплекты карт сейсмического районирования, как ОСР так и СМР, характеризуют ра</w:t>
      </w:r>
      <w:r w:rsidRPr="00C92D70">
        <w:t>з</w:t>
      </w:r>
      <w:r w:rsidRPr="00C92D70">
        <w:t>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F147B8" w:rsidRPr="00C92D70" w:rsidRDefault="00F147B8" w:rsidP="00D65F2A">
      <w:pPr>
        <w:pStyle w:val="a4"/>
      </w:pPr>
      <w:r w:rsidRPr="00C92D70">
        <w:t xml:space="preserve">В соответствии с требованиями СНиП </w:t>
      </w:r>
      <w:r w:rsidRPr="00C92D70">
        <w:rPr>
          <w:lang w:val="en-US"/>
        </w:rPr>
        <w:t>II</w:t>
      </w:r>
      <w:r w:rsidRPr="00C92D70">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w:t>
      </w:r>
      <w:r w:rsidRPr="00C92D70">
        <w:t>х</w:t>
      </w:r>
      <w:r w:rsidRPr="00C92D70">
        <w:t>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w:t>
      </w:r>
      <w:r w:rsidRPr="00C92D70">
        <w:t>е</w:t>
      </w:r>
      <w:r w:rsidRPr="00C92D70">
        <w:t>ния, способных вывести его из строя, но не допускающих полного разрушения объекта и гиб</w:t>
      </w:r>
      <w:r w:rsidRPr="00C92D70">
        <w:t>е</w:t>
      </w:r>
      <w:r w:rsidRPr="00C92D70">
        <w:t>ли людей.</w:t>
      </w:r>
    </w:p>
    <w:p w:rsidR="00F147B8" w:rsidRPr="00C92D70" w:rsidRDefault="00F147B8" w:rsidP="00D65F2A">
      <w:pPr>
        <w:pStyle w:val="a4"/>
      </w:pPr>
      <w:r w:rsidRPr="00C92D70">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F147B8" w:rsidRPr="00C92D70" w:rsidRDefault="00F147B8" w:rsidP="00D65F2A">
      <w:pPr>
        <w:pStyle w:val="a4"/>
      </w:pPr>
      <w:r w:rsidRPr="00C92D70">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w:t>
      </w:r>
      <w:r w:rsidRPr="00C92D70">
        <w:t>ь</w:t>
      </w:r>
      <w:r w:rsidRPr="00C92D70">
        <w:t>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w:t>
      </w:r>
      <w:r w:rsidRPr="00C92D70">
        <w:t>о</w:t>
      </w:r>
      <w:r w:rsidRPr="00C92D70">
        <w:t>пасности зданий и сооружений» (распоряжение Правительства Российской Федерации от 21 июня 2010 г. № 1047-р).</w:t>
      </w:r>
    </w:p>
    <w:p w:rsidR="00F147B8" w:rsidRPr="00C92D70" w:rsidRDefault="00F147B8" w:rsidP="00D65F2A">
      <w:pPr>
        <w:pStyle w:val="a4"/>
      </w:pPr>
      <w:r w:rsidRPr="00C92D70">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w:t>
      </w:r>
      <w:r w:rsidRPr="00C92D70">
        <w:t>а</w:t>
      </w:r>
      <w:r w:rsidRPr="00C92D70">
        <w:t>дочными и набухающими грунтами, осыпями, обвалами, плывунами, оползнями, карстом, го</w:t>
      </w:r>
      <w:r w:rsidRPr="00C92D70">
        <w:t>р</w:t>
      </w:r>
      <w:r w:rsidRPr="00C92D70">
        <w:t>ными выработками, селями являются неблагоприятными в сейсмическом отношении. При н</w:t>
      </w:r>
      <w:r w:rsidRPr="00C92D70">
        <w:t>е</w:t>
      </w:r>
      <w:r w:rsidRPr="00C92D70">
        <w:t>обходимости строительства зданий и сооружений на таких площадках следует принимать д</w:t>
      </w:r>
      <w:r w:rsidRPr="00C92D70">
        <w:t>о</w:t>
      </w:r>
      <w:r w:rsidRPr="00C92D70">
        <w:t>полнительные меры к укреплению их оснований и усилению конструкций.</w:t>
      </w:r>
    </w:p>
    <w:p w:rsidR="00F147B8" w:rsidRPr="00C92D70" w:rsidRDefault="00F147B8" w:rsidP="00C614CB">
      <w:pPr>
        <w:pStyle w:val="Heading2"/>
        <w:numPr>
          <w:ilvl w:val="1"/>
          <w:numId w:val="27"/>
        </w:numPr>
        <w:ind w:left="0"/>
      </w:pPr>
      <w:bookmarkStart w:id="142" w:name="_Toc393384085"/>
      <w:r w:rsidRPr="00C92D70">
        <w:t>Нормативные показатели  пожарной безопасности населенных пунктов</w:t>
      </w:r>
      <w:bookmarkEnd w:id="142"/>
    </w:p>
    <w:p w:rsidR="00F147B8" w:rsidRPr="00C92D70" w:rsidRDefault="00F147B8" w:rsidP="00D65F2A">
      <w:pPr>
        <w:pStyle w:val="S5"/>
      </w:pPr>
      <w:r w:rsidRPr="00C92D70">
        <w:t>Нормативные показатели  пожарной безопасности населенных пунктов следует прин</w:t>
      </w:r>
      <w:r w:rsidRPr="00C92D70">
        <w:t>и</w:t>
      </w:r>
      <w:r w:rsidRPr="00C92D70">
        <w:t>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w:t>
      </w:r>
      <w:r w:rsidRPr="00C92D70">
        <w:t>ь</w:t>
      </w:r>
      <w:r w:rsidRPr="00C92D70">
        <w:t>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F147B8" w:rsidRPr="00C92D70" w:rsidRDefault="00F147B8" w:rsidP="00C614CB">
      <w:pPr>
        <w:pStyle w:val="Heading2"/>
        <w:numPr>
          <w:ilvl w:val="1"/>
          <w:numId w:val="27"/>
        </w:numPr>
        <w:ind w:left="0"/>
      </w:pPr>
      <w:bookmarkStart w:id="143" w:name="_Toc393384086"/>
      <w:r w:rsidRPr="00C92D70">
        <w:t>Нормативные требования по защите территорий от затопления и подтопления</w:t>
      </w:r>
      <w:bookmarkEnd w:id="143"/>
    </w:p>
    <w:p w:rsidR="00F147B8" w:rsidRPr="00C92D70" w:rsidRDefault="00F147B8" w:rsidP="00D65F2A">
      <w:pPr>
        <w:pStyle w:val="a4"/>
      </w:pPr>
      <w:r w:rsidRPr="00C92D70">
        <w:t>Территории, расположенные на участках, подверженных негативному влиянию вод дол</w:t>
      </w:r>
      <w:r w:rsidRPr="00C92D70">
        <w:t>ж</w:t>
      </w:r>
      <w:r w:rsidRPr="00C92D70">
        <w:t>ны быть обеспечены защитными гидротехническими сооружениями.</w:t>
      </w:r>
    </w:p>
    <w:p w:rsidR="00F147B8" w:rsidRPr="00C92D70" w:rsidRDefault="00F147B8" w:rsidP="00D65F2A">
      <w:pPr>
        <w:pStyle w:val="a4"/>
      </w:pPr>
      <w:r w:rsidRPr="00C92D70">
        <w:t>Территории, расположенные на прибрежных участках, должны быть защищены от зато</w:t>
      </w:r>
      <w:r w:rsidRPr="00C92D70">
        <w:t>п</w:t>
      </w:r>
      <w:r w:rsidRPr="00C92D70">
        <w:t>ления паводковыми водами, ветровым нагоном воды и подтопления грунтовыми водами по</w:t>
      </w:r>
      <w:r w:rsidRPr="00C92D70">
        <w:t>д</w:t>
      </w:r>
      <w:r w:rsidRPr="00C92D70">
        <w:t>сыпкой (намывом) или обвалованием. Отметку бровки подсыпанной территории следует пр</w:t>
      </w:r>
      <w:r w:rsidRPr="00C92D70">
        <w:t>и</w:t>
      </w:r>
      <w:r w:rsidRPr="00C92D70">
        <w:t>нимать не менее чем на 0,5 м выше расчетного горизонта высоких вод с учетом высоты волны при ветровом нагоне.</w:t>
      </w:r>
    </w:p>
    <w:p w:rsidR="00F147B8" w:rsidRPr="00C92D70" w:rsidRDefault="00F147B8" w:rsidP="00D65F2A">
      <w:pPr>
        <w:pStyle w:val="a4"/>
      </w:pPr>
      <w:r w:rsidRPr="00C92D70">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w:t>
      </w:r>
      <w:r w:rsidRPr="00C92D70">
        <w:t>й</w:t>
      </w:r>
      <w:r w:rsidRPr="00C92D70">
        <w:t>ке жилыми и общественными зданиями; один раз в 10 лет — для территорий парков и плоск</w:t>
      </w:r>
      <w:r w:rsidRPr="00C92D70">
        <w:t>о</w:t>
      </w:r>
      <w:r w:rsidRPr="00C92D70">
        <w:t>стных спортивных сооружений.</w:t>
      </w:r>
    </w:p>
    <w:p w:rsidR="00F147B8" w:rsidRPr="00C92D70" w:rsidRDefault="00F147B8" w:rsidP="00D65F2A">
      <w:pPr>
        <w:pStyle w:val="a4"/>
      </w:pPr>
      <w:r w:rsidRPr="00C92D70">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w:t>
      </w:r>
      <w:r w:rsidRPr="00C92D70">
        <w:t>т</w:t>
      </w:r>
      <w:r w:rsidRPr="00C92D70">
        <w:t>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w:t>
      </w:r>
      <w:r w:rsidRPr="00C92D70">
        <w:t>и</w:t>
      </w:r>
      <w:r w:rsidRPr="00C92D70">
        <w:t>тельная сеть.</w:t>
      </w:r>
    </w:p>
    <w:p w:rsidR="00F147B8" w:rsidRPr="00C92D70" w:rsidRDefault="00F147B8" w:rsidP="00D65F2A">
      <w:pPr>
        <w:pStyle w:val="a4"/>
      </w:pPr>
      <w:r w:rsidRPr="00C92D70">
        <w:t>Для предотвращения заболачивания территории и защиты подземных частей зданий и с</w:t>
      </w:r>
      <w:r w:rsidRPr="00C92D70">
        <w:t>о</w:t>
      </w:r>
      <w:r w:rsidRPr="00C92D70">
        <w:t>оружений от подтопления существующими и прогнозируемыми грунтовыми водами в связа</w:t>
      </w:r>
      <w:r w:rsidRPr="00C92D70">
        <w:t>н</w:t>
      </w:r>
      <w:r w:rsidRPr="00C92D70">
        <w:t>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F147B8" w:rsidRPr="00C92D70" w:rsidRDefault="00F147B8" w:rsidP="00D65F2A">
      <w:pPr>
        <w:pStyle w:val="a4"/>
      </w:pPr>
      <w:r w:rsidRPr="00C92D70">
        <w:t>Понижение уровня грунтовых вод должно обеспечиваться на территории капитальной з</w:t>
      </w:r>
      <w:r w:rsidRPr="00C92D70">
        <w:t>а</w:t>
      </w:r>
      <w:r w:rsidRPr="00C92D70">
        <w:t>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F147B8" w:rsidRPr="00C92D70" w:rsidRDefault="00F147B8" w:rsidP="00C614CB">
      <w:pPr>
        <w:pStyle w:val="Heading1"/>
        <w:numPr>
          <w:ilvl w:val="0"/>
          <w:numId w:val="27"/>
        </w:numPr>
        <w:ind w:left="0"/>
      </w:pPr>
      <w:bookmarkStart w:id="144" w:name="_Toc393384087"/>
      <w:r w:rsidRPr="00C92D70">
        <w:t>Нормативы обеспеченности организации в границах муниципального района участия в предупреждении и ликвидации последствий чрезвычайных ситуаций на территории муниципального района</w:t>
      </w:r>
      <w:bookmarkEnd w:id="144"/>
    </w:p>
    <w:p w:rsidR="00F147B8" w:rsidRPr="00C92D70" w:rsidRDefault="00F147B8" w:rsidP="00D65F2A">
      <w:pPr>
        <w:pStyle w:val="S5"/>
      </w:pPr>
      <w:r w:rsidRPr="00C92D70">
        <w:t>Инженерно-технические мероприятия гражданской обороны и предупреждения чрезв</w:t>
      </w:r>
      <w:r w:rsidRPr="00C92D70">
        <w:t>ы</w:t>
      </w:r>
      <w:r w:rsidRPr="00C92D70">
        <w:t>чайных ситуаций (далее - ИТМ ГОЧС) должны учитываться при:</w:t>
      </w:r>
    </w:p>
    <w:p w:rsidR="00F147B8" w:rsidRPr="00C92D70" w:rsidRDefault="00F147B8" w:rsidP="006E7A27">
      <w:pPr>
        <w:pStyle w:val="List"/>
      </w:pPr>
      <w:r w:rsidRPr="00C92D70">
        <w:t>подготовке документов территориального планирования муниципальных районов;</w:t>
      </w:r>
    </w:p>
    <w:p w:rsidR="00F147B8" w:rsidRPr="00C92D70" w:rsidRDefault="00F147B8" w:rsidP="006E7A27">
      <w:pPr>
        <w:pStyle w:val="List"/>
      </w:pPr>
      <w:r w:rsidRPr="00C92D70">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F147B8" w:rsidRPr="00C92D70" w:rsidRDefault="00F147B8" w:rsidP="006E7A27">
      <w:pPr>
        <w:pStyle w:val="List"/>
      </w:pPr>
      <w:r w:rsidRPr="00C92D70">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w:t>
      </w:r>
      <w:r w:rsidRPr="00C92D70">
        <w:t>и</w:t>
      </w:r>
      <w:r w:rsidRPr="00C92D70">
        <w:t>тельство и реконструкцию объектов капитального строительства.</w:t>
      </w:r>
    </w:p>
    <w:p w:rsidR="00F147B8" w:rsidRPr="00C92D70" w:rsidRDefault="00F147B8" w:rsidP="00C614CB">
      <w:pPr>
        <w:pStyle w:val="Heading1"/>
        <w:numPr>
          <w:ilvl w:val="0"/>
          <w:numId w:val="27"/>
        </w:numPr>
        <w:ind w:left="0"/>
      </w:pPr>
      <w:bookmarkStart w:id="145" w:name="_Toc393384088"/>
      <w:r w:rsidRPr="00C92D70">
        <w:t>Нормативы обеспеченности организации в границах муниципального района мероприятий по обеспечению безопасности людей на водных объе</w:t>
      </w:r>
      <w:r w:rsidRPr="00C92D70">
        <w:t>к</w:t>
      </w:r>
      <w:r w:rsidRPr="00C92D70">
        <w:t>тах, охране их жизни и здоровья.</w:t>
      </w:r>
      <w:bookmarkEnd w:id="145"/>
    </w:p>
    <w:p w:rsidR="00F147B8" w:rsidRPr="00C92D70" w:rsidRDefault="00F147B8" w:rsidP="00D65F2A">
      <w:pPr>
        <w:pStyle w:val="a4"/>
      </w:pPr>
      <w:r w:rsidRPr="00C92D70">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w:t>
      </w:r>
    </w:p>
    <w:p w:rsidR="00F147B8" w:rsidRPr="00C92D70" w:rsidRDefault="00F147B8" w:rsidP="00D65F2A">
      <w:pPr>
        <w:pStyle w:val="a4"/>
      </w:pPr>
      <w:r w:rsidRPr="00C92D70">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w:t>
      </w:r>
      <w:r w:rsidRPr="00C92D70">
        <w:t>с</w:t>
      </w:r>
      <w:r w:rsidRPr="00C92D70">
        <w:t>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F147B8" w:rsidRPr="00C92D70" w:rsidRDefault="00F147B8" w:rsidP="00D65F2A">
      <w:pPr>
        <w:pStyle w:val="a4"/>
      </w:pPr>
      <w:r w:rsidRPr="00C92D70">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F147B8" w:rsidRPr="00C92D70" w:rsidRDefault="00F147B8" w:rsidP="00D65F2A">
      <w:pPr>
        <w:pStyle w:val="a4"/>
      </w:pPr>
      <w:r w:rsidRPr="00C92D70">
        <w:t>Использование береговой полосы и водных объектов для купания и удовлетворения ли</w:t>
      </w:r>
      <w:r w:rsidRPr="00C92D70">
        <w:t>ч</w:t>
      </w:r>
      <w:r w:rsidRPr="00C92D70">
        <w:t>ных и бытовых нужд граждан осуществляется в соответствии с правилами использования во</w:t>
      </w:r>
      <w:r w:rsidRPr="00C92D70">
        <w:t>д</w:t>
      </w:r>
      <w:r w:rsidRPr="00C92D70">
        <w:t>ных объектов общего пользования, устанавливаемыми органами местного самоуправления.</w:t>
      </w:r>
    </w:p>
    <w:p w:rsidR="00F147B8" w:rsidRPr="00C92D70" w:rsidRDefault="00F147B8" w:rsidP="00D65F2A">
      <w:pPr>
        <w:pStyle w:val="a4"/>
      </w:pPr>
      <w:r w:rsidRPr="00C92D70">
        <w:t>Организованные места рекреации водных объектов должны быть оборудованы спасател</w:t>
      </w:r>
      <w:r w:rsidRPr="00C92D70">
        <w:t>ь</w:t>
      </w:r>
      <w:r w:rsidRPr="00C92D70">
        <w:t>ными станциями: 1 спасательная станция - на каждый организованный пляж.</w:t>
      </w:r>
    </w:p>
    <w:p w:rsidR="00F147B8" w:rsidRPr="00C92D70" w:rsidRDefault="00F147B8" w:rsidP="00C614CB">
      <w:pPr>
        <w:pStyle w:val="Heading1"/>
        <w:numPr>
          <w:ilvl w:val="0"/>
          <w:numId w:val="27"/>
        </w:numPr>
        <w:ind w:left="0"/>
      </w:pPr>
      <w:bookmarkStart w:id="146" w:name="_Toc393384089"/>
      <w:r w:rsidRPr="00C92D70">
        <w:t>Нормативы обеспеченности организации в границах муниципального района осуществления в пределах, установленных водным законодательс</w:t>
      </w:r>
      <w:r w:rsidRPr="00C92D70">
        <w:t>т</w:t>
      </w:r>
      <w:r w:rsidRPr="00C92D70">
        <w:t>вом РФ, полномочий собственника водных объектов, использования водных объектов общего пользования для личных и бытовых нужд.</w:t>
      </w:r>
      <w:bookmarkEnd w:id="146"/>
    </w:p>
    <w:p w:rsidR="00F147B8" w:rsidRPr="00C92D70" w:rsidRDefault="00F147B8" w:rsidP="00D65F2A">
      <w:pPr>
        <w:pStyle w:val="a4"/>
      </w:pPr>
      <w:bookmarkStart w:id="147" w:name="_Toc393384090"/>
      <w:r w:rsidRPr="00C92D70">
        <w:t xml:space="preserve">Полномочия собственников водных объектов устанавливаются в соответствии с Водным кодексом Российской Федерации (ст. 24-27). </w:t>
      </w:r>
    </w:p>
    <w:p w:rsidR="00F147B8" w:rsidRPr="00C92D70" w:rsidRDefault="00F147B8" w:rsidP="00D65F2A">
      <w:pPr>
        <w:pStyle w:val="a4"/>
      </w:pPr>
      <w:r w:rsidRPr="00C92D70">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w:t>
      </w:r>
      <w:r w:rsidRPr="00C92D70">
        <w:t>е</w:t>
      </w:r>
      <w:r w:rsidRPr="00C92D70">
        <w:t>го на праве собственности субъекту Российской Федерации, муниципальному образованию, физическому лицу или юридическому лицу.</w:t>
      </w:r>
    </w:p>
    <w:p w:rsidR="00F147B8" w:rsidRPr="00C92D70" w:rsidRDefault="00F147B8" w:rsidP="00D65F2A">
      <w:pPr>
        <w:autoSpaceDE w:val="0"/>
        <w:autoSpaceDN w:val="0"/>
        <w:adjustRightInd w:val="0"/>
        <w:ind w:firstLine="540"/>
        <w:jc w:val="both"/>
      </w:pPr>
      <w:r w:rsidRPr="00C92D70">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F147B8" w:rsidRPr="00C92D70" w:rsidRDefault="00F147B8" w:rsidP="00D65F2A">
      <w:pPr>
        <w:autoSpaceDE w:val="0"/>
        <w:autoSpaceDN w:val="0"/>
        <w:adjustRightInd w:val="0"/>
        <w:ind w:firstLine="540"/>
        <w:jc w:val="both"/>
      </w:pPr>
      <w:r w:rsidRPr="00C92D70">
        <w:t>Собственниками водных объектов должны осуществляться меры по предотвращению н</w:t>
      </w:r>
      <w:r w:rsidRPr="00C92D70">
        <w:t>е</w:t>
      </w:r>
      <w:r w:rsidRPr="00C92D70">
        <w:t xml:space="preserve">гативного воздействия вод и ликвидации его последствий. </w:t>
      </w:r>
    </w:p>
    <w:p w:rsidR="00F147B8" w:rsidRPr="00C92D70" w:rsidRDefault="00F147B8" w:rsidP="00D65F2A">
      <w:pPr>
        <w:autoSpaceDE w:val="0"/>
        <w:autoSpaceDN w:val="0"/>
        <w:adjustRightInd w:val="0"/>
        <w:ind w:firstLine="540"/>
        <w:jc w:val="both"/>
      </w:pPr>
      <w:r w:rsidRPr="00C92D70">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F147B8" w:rsidRPr="00C92D70" w:rsidRDefault="00F147B8" w:rsidP="00D65F2A">
      <w:pPr>
        <w:pStyle w:val="a4"/>
      </w:pPr>
      <w:r w:rsidRPr="00C92D70">
        <w:t xml:space="preserve">Муниципальные образования, являясь согласно </w:t>
      </w:r>
      <w:hyperlink r:id="rId33" w:history="1">
        <w:r w:rsidRPr="00C92D70">
          <w:t>ч.1 ст.7</w:t>
        </w:r>
      </w:hyperlink>
      <w:r w:rsidRPr="00C92D70">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F147B8" w:rsidRPr="00C92D70" w:rsidRDefault="00F147B8" w:rsidP="00D65F2A">
      <w:pPr>
        <w:pStyle w:val="a4"/>
      </w:pPr>
      <w:r w:rsidRPr="00C92D70">
        <w:t>Так, к полномочиям органов местного самоуправления в отношении водных объектов, н</w:t>
      </w:r>
      <w:r w:rsidRPr="00C92D70">
        <w:t>а</w:t>
      </w:r>
      <w:r w:rsidRPr="00C92D70">
        <w:t>ходящихся в собственности муниципальных районов, относятся:</w:t>
      </w:r>
    </w:p>
    <w:p w:rsidR="00F147B8" w:rsidRPr="00C92D70" w:rsidRDefault="00F147B8" w:rsidP="00D65F2A">
      <w:pPr>
        <w:pStyle w:val="a4"/>
      </w:pPr>
      <w:r w:rsidRPr="00C92D70">
        <w:t>1) владение, пользование, распоряжение такими водными объектами;</w:t>
      </w:r>
    </w:p>
    <w:p w:rsidR="00F147B8" w:rsidRPr="00C92D70" w:rsidRDefault="00F147B8" w:rsidP="00D65F2A">
      <w:pPr>
        <w:pStyle w:val="a4"/>
      </w:pPr>
      <w:r w:rsidRPr="00C92D70">
        <w:t>2) осуществление мер по предотвращению негативного воздействия вод и ликвидации его последствий;</w:t>
      </w:r>
    </w:p>
    <w:p w:rsidR="00F147B8" w:rsidRPr="00C92D70" w:rsidRDefault="00F147B8" w:rsidP="00D65F2A">
      <w:pPr>
        <w:pStyle w:val="a4"/>
      </w:pPr>
      <w:r w:rsidRPr="00C92D70">
        <w:t>3) осуществление мер по охране таких водных объектов;</w:t>
      </w:r>
    </w:p>
    <w:p w:rsidR="00F147B8" w:rsidRPr="00C92D70" w:rsidRDefault="00F147B8" w:rsidP="00D65F2A">
      <w:pPr>
        <w:pStyle w:val="a4"/>
      </w:pPr>
      <w:r w:rsidRPr="00C92D70">
        <w:t>4) установление ставок платы за пользование такими водными объектами, порядка расч</w:t>
      </w:r>
      <w:r w:rsidRPr="00C92D70">
        <w:t>е</w:t>
      </w:r>
      <w:r w:rsidRPr="00C92D70">
        <w:t>та и взимания этой платы.</w:t>
      </w:r>
    </w:p>
    <w:p w:rsidR="00F147B8" w:rsidRPr="00C92D70" w:rsidRDefault="00F147B8" w:rsidP="00D65F2A">
      <w:pPr>
        <w:autoSpaceDE w:val="0"/>
        <w:autoSpaceDN w:val="0"/>
        <w:adjustRightInd w:val="0"/>
        <w:ind w:firstLine="540"/>
        <w:jc w:val="both"/>
      </w:pPr>
      <w:r w:rsidRPr="00C92D70">
        <w:t>Органы местного самоуправления муниципальных образований  могут устанавливать пр</w:t>
      </w:r>
      <w:r w:rsidRPr="00C92D70">
        <w:t>а</w:t>
      </w:r>
      <w:r w:rsidRPr="00C92D70">
        <w:t>вила использования водных объектов общего пользования для личных и бытовых нужд нах</w:t>
      </w:r>
      <w:r w:rsidRPr="00C92D70">
        <w:t>о</w:t>
      </w:r>
      <w:r w:rsidRPr="00C92D70">
        <w:t>дящихся в собственности городских округов.</w:t>
      </w:r>
    </w:p>
    <w:p w:rsidR="00F147B8" w:rsidRPr="00C92D70" w:rsidRDefault="00F147B8" w:rsidP="00D65F2A">
      <w:pPr>
        <w:pStyle w:val="a4"/>
      </w:pPr>
      <w:r w:rsidRPr="00C92D70">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w:t>
      </w:r>
      <w:r w:rsidRPr="00C92D70">
        <w:t>е</w:t>
      </w:r>
      <w:r w:rsidRPr="00C92D70">
        <w:t>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w:t>
      </w:r>
      <w:r w:rsidRPr="00C92D70">
        <w:t>н</w:t>
      </w:r>
      <w:r w:rsidRPr="00C92D70">
        <w:t>ность которых от истока до устья не более чем 10 километров, составляет 5 метров.</w:t>
      </w:r>
    </w:p>
    <w:p w:rsidR="00F147B8" w:rsidRPr="00C92D70" w:rsidRDefault="00F147B8" w:rsidP="00D65F2A">
      <w:pPr>
        <w:pStyle w:val="a4"/>
      </w:pPr>
      <w:r w:rsidRPr="00C92D70">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F147B8" w:rsidRPr="00C92D70" w:rsidRDefault="00F147B8" w:rsidP="00D65F2A">
      <w:pPr>
        <w:pStyle w:val="a4"/>
      </w:pPr>
      <w:r w:rsidRPr="00C92D70">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w:t>
      </w:r>
      <w:r w:rsidRPr="00C92D70">
        <w:t>а</w:t>
      </w:r>
      <w:r w:rsidRPr="00C92D70">
        <w:t>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w:t>
      </w:r>
      <w:r w:rsidRPr="00C92D70">
        <w:t>у</w:t>
      </w:r>
      <w:r w:rsidRPr="00C92D70">
        <w:t>смотренных законодательством Российской Федерации и законодательством Красноярского края.</w:t>
      </w:r>
    </w:p>
    <w:p w:rsidR="00F147B8" w:rsidRPr="00C92D70" w:rsidRDefault="00F147B8" w:rsidP="00D65F2A">
      <w:pPr>
        <w:pStyle w:val="a4"/>
      </w:pPr>
      <w:r w:rsidRPr="00C92D70">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F147B8" w:rsidRPr="00C92D70" w:rsidRDefault="00F147B8" w:rsidP="00D65F2A">
      <w:pPr>
        <w:pStyle w:val="a4"/>
      </w:pPr>
      <w:r w:rsidRPr="00C92D70">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w:t>
      </w:r>
      <w:r w:rsidRPr="00C92D70">
        <w:t>с</w:t>
      </w:r>
      <w:r w:rsidRPr="00C92D70">
        <w:t>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F147B8" w:rsidRPr="00C92D70" w:rsidRDefault="00F147B8" w:rsidP="00C614CB">
      <w:pPr>
        <w:pStyle w:val="Heading1"/>
        <w:numPr>
          <w:ilvl w:val="0"/>
          <w:numId w:val="27"/>
        </w:numPr>
        <w:ind w:left="0"/>
      </w:pPr>
      <w:r w:rsidRPr="00C92D70">
        <w:t>Нормативы обеспеченности организации в границах муниципального района организации мероприятий межпоселенческого характера по охране окружающей среды</w:t>
      </w:r>
      <w:bookmarkEnd w:id="147"/>
      <w:r w:rsidRPr="00C92D70">
        <w:t xml:space="preserve"> </w:t>
      </w:r>
    </w:p>
    <w:p w:rsidR="00F147B8" w:rsidRPr="00C92D70" w:rsidRDefault="00F147B8" w:rsidP="00C614CB">
      <w:pPr>
        <w:pStyle w:val="Heading2"/>
        <w:numPr>
          <w:ilvl w:val="1"/>
          <w:numId w:val="27"/>
        </w:numPr>
        <w:ind w:left="0"/>
      </w:pPr>
      <w:bookmarkStart w:id="148" w:name="_Toc393384091"/>
      <w:r w:rsidRPr="00C92D70">
        <w:t>Предельные значения допустимых уровней воздействия на среду и человека для различных функциональных зон</w:t>
      </w:r>
      <w:bookmarkEnd w:id="148"/>
    </w:p>
    <w:p w:rsidR="00F147B8" w:rsidRPr="00C92D70" w:rsidRDefault="00F147B8" w:rsidP="00D65F2A">
      <w:pPr>
        <w:pStyle w:val="S5"/>
      </w:pPr>
      <w:r w:rsidRPr="00C92D70">
        <w:t>Предельные значения допустимых уровней воздействия на среду и человека для разли</w:t>
      </w:r>
      <w:r w:rsidRPr="00C92D70">
        <w:t>ч</w:t>
      </w:r>
      <w:r w:rsidRPr="00C92D70">
        <w:t>ных функциональных зон устанавливаются в соответствии параметрами, приведенными ниже (Таблица 32).</w:t>
      </w:r>
    </w:p>
    <w:p w:rsidR="00F147B8" w:rsidRPr="00C92D70" w:rsidRDefault="00F147B8" w:rsidP="00D65F2A">
      <w:pPr>
        <w:pStyle w:val="Caption"/>
        <w:jc w:val="right"/>
      </w:pPr>
      <w:bookmarkStart w:id="149" w:name="_Ref388430902"/>
      <w:r w:rsidRPr="00C92D70">
        <w:t xml:space="preserve">Таблица </w:t>
      </w:r>
      <w:bookmarkEnd w:id="149"/>
      <w:r w:rsidRPr="00C92D70">
        <w:t>32</w:t>
      </w:r>
    </w:p>
    <w:p w:rsidR="00F147B8" w:rsidRPr="00C92D70" w:rsidRDefault="00F147B8" w:rsidP="00D65F2A">
      <w:pPr>
        <w:pStyle w:val="Caption"/>
      </w:pPr>
      <w:r w:rsidRPr="00C92D70">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F147B8" w:rsidRPr="00C92D70" w:rsidTr="007B3255">
        <w:trPr>
          <w:trHeight w:val="20"/>
          <w:tblHeader/>
          <w:jc w:val="center"/>
        </w:trPr>
        <w:tc>
          <w:tcPr>
            <w:tcW w:w="2199" w:type="dxa"/>
            <w:tcBorders>
              <w:top w:val="single" w:sz="4" w:space="0" w:color="000000"/>
              <w:left w:val="single" w:sz="4" w:space="0" w:color="000000"/>
              <w:bottom w:val="single" w:sz="4" w:space="0" w:color="000000"/>
            </w:tcBorders>
            <w:vAlign w:val="center"/>
          </w:tcPr>
          <w:p w:rsidR="00F147B8" w:rsidRPr="003E2F5B" w:rsidRDefault="00F147B8" w:rsidP="007B3255">
            <w:pPr>
              <w:pStyle w:val="ConsNonformat"/>
              <w:snapToGrid w:val="0"/>
              <w:ind w:left="-57" w:right="-57"/>
              <w:jc w:val="center"/>
              <w:rPr>
                <w:rFonts w:ascii="Times New Roman" w:hAnsi="Times New Roman"/>
                <w:b/>
                <w:sz w:val="20"/>
                <w:szCs w:val="20"/>
              </w:rPr>
            </w:pPr>
            <w:r w:rsidRPr="003E2F5B">
              <w:rPr>
                <w:rFonts w:ascii="Times New Roman" w:hAnsi="Times New Roman"/>
                <w:b/>
                <w:sz w:val="20"/>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F147B8" w:rsidRPr="003E2F5B" w:rsidRDefault="00F147B8" w:rsidP="007B3255">
            <w:pPr>
              <w:pStyle w:val="ConsNonformat"/>
              <w:snapToGrid w:val="0"/>
              <w:ind w:left="-57" w:right="-57"/>
              <w:jc w:val="center"/>
              <w:rPr>
                <w:rFonts w:ascii="Times New Roman" w:hAnsi="Times New Roman"/>
                <w:b/>
                <w:sz w:val="20"/>
                <w:szCs w:val="20"/>
              </w:rPr>
            </w:pPr>
            <w:r w:rsidRPr="003E2F5B">
              <w:rPr>
                <w:rFonts w:ascii="Times New Roman" w:hAnsi="Times New Roman"/>
                <w:b/>
                <w:sz w:val="20"/>
                <w:szCs w:val="20"/>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F147B8" w:rsidRPr="003E2F5B" w:rsidRDefault="00F147B8" w:rsidP="007B3255">
            <w:pPr>
              <w:pStyle w:val="ConsNonformat"/>
              <w:snapToGrid w:val="0"/>
              <w:ind w:left="-57" w:right="-57"/>
              <w:jc w:val="center"/>
              <w:rPr>
                <w:rFonts w:ascii="Times New Roman" w:hAnsi="Times New Roman"/>
                <w:b/>
                <w:sz w:val="20"/>
                <w:szCs w:val="20"/>
              </w:rPr>
            </w:pPr>
            <w:r w:rsidRPr="003E2F5B">
              <w:rPr>
                <w:rFonts w:ascii="Times New Roman" w:hAnsi="Times New Roman"/>
                <w:b/>
                <w:sz w:val="20"/>
                <w:szCs w:val="20"/>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F147B8" w:rsidRPr="003E2F5B" w:rsidRDefault="00F147B8" w:rsidP="007B3255">
            <w:pPr>
              <w:pStyle w:val="ConsNonformat"/>
              <w:snapToGrid w:val="0"/>
              <w:ind w:left="-57" w:right="-57"/>
              <w:jc w:val="center"/>
              <w:rPr>
                <w:rFonts w:ascii="Times New Roman" w:hAnsi="Times New Roman"/>
                <w:b/>
                <w:sz w:val="20"/>
                <w:szCs w:val="20"/>
              </w:rPr>
            </w:pPr>
            <w:r w:rsidRPr="003E2F5B">
              <w:rPr>
                <w:rFonts w:ascii="Times New Roman" w:hAnsi="Times New Roman"/>
                <w:b/>
                <w:sz w:val="20"/>
                <w:szCs w:val="20"/>
              </w:rPr>
              <w:t>Максимальный уровень электромагнитного излучения от радиотехнических объектов</w:t>
            </w:r>
          </w:p>
          <w:p w:rsidR="00F147B8" w:rsidRPr="003E2F5B" w:rsidRDefault="00F147B8" w:rsidP="007B3255">
            <w:pPr>
              <w:pStyle w:val="ConsNonformat"/>
              <w:snapToGrid w:val="0"/>
              <w:ind w:left="-57" w:right="-57"/>
              <w:jc w:val="center"/>
              <w:rPr>
                <w:rFonts w:ascii="Times New Roman" w:hAnsi="Times New Roman"/>
                <w:b/>
                <w:sz w:val="20"/>
                <w:szCs w:val="20"/>
              </w:rPr>
            </w:pPr>
            <w:r w:rsidRPr="003E2F5B">
              <w:rPr>
                <w:rFonts w:ascii="Times New Roman" w:hAnsi="Times New Roman"/>
                <w:b/>
                <w:sz w:val="20"/>
                <w:szCs w:val="20"/>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F147B8" w:rsidRPr="003E2F5B" w:rsidRDefault="00F147B8" w:rsidP="007B3255">
            <w:pPr>
              <w:pStyle w:val="ConsNonformat"/>
              <w:snapToGrid w:val="0"/>
              <w:ind w:left="-57" w:right="-57"/>
              <w:jc w:val="center"/>
              <w:rPr>
                <w:rFonts w:ascii="Times New Roman" w:hAnsi="Times New Roman"/>
                <w:b/>
                <w:sz w:val="20"/>
                <w:szCs w:val="20"/>
              </w:rPr>
            </w:pPr>
            <w:r w:rsidRPr="003E2F5B">
              <w:rPr>
                <w:rFonts w:ascii="Times New Roman" w:hAnsi="Times New Roman"/>
                <w:b/>
                <w:sz w:val="20"/>
                <w:szCs w:val="20"/>
              </w:rPr>
              <w:t>Загрязненность сточных вод</w:t>
            </w:r>
          </w:p>
        </w:tc>
      </w:tr>
      <w:tr w:rsidR="00F147B8" w:rsidRPr="00C92D70" w:rsidTr="007B3255">
        <w:trPr>
          <w:trHeight w:val="20"/>
          <w:jc w:val="center"/>
        </w:trPr>
        <w:tc>
          <w:tcPr>
            <w:tcW w:w="2199"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right="-57"/>
              <w:jc w:val="both"/>
              <w:rPr>
                <w:rFonts w:ascii="Times New Roman" w:hAnsi="Times New Roman"/>
                <w:sz w:val="20"/>
                <w:szCs w:val="20"/>
              </w:rPr>
            </w:pPr>
            <w:r w:rsidRPr="003E2F5B">
              <w:rPr>
                <w:rFonts w:ascii="Times New Roman" w:hAnsi="Times New Roman"/>
                <w:sz w:val="20"/>
                <w:szCs w:val="20"/>
              </w:rPr>
              <w:t>Жилые зоны:</w:t>
            </w:r>
          </w:p>
          <w:p w:rsidR="00F147B8" w:rsidRPr="003E2F5B" w:rsidRDefault="00F147B8" w:rsidP="007B3255">
            <w:pPr>
              <w:pStyle w:val="ConsNonformat"/>
              <w:ind w:left="-113" w:right="-113"/>
              <w:jc w:val="both"/>
              <w:rPr>
                <w:rFonts w:ascii="Times New Roman" w:hAnsi="Times New Roman"/>
                <w:sz w:val="20"/>
                <w:szCs w:val="20"/>
              </w:rPr>
            </w:pPr>
            <w:r w:rsidRPr="003E2F5B">
              <w:rPr>
                <w:rFonts w:ascii="Times New Roman" w:hAnsi="Times New Roman"/>
                <w:sz w:val="20"/>
                <w:szCs w:val="20"/>
              </w:rPr>
              <w:t>Индивидуальная жилищная застройка</w:t>
            </w:r>
          </w:p>
          <w:p w:rsidR="00F147B8" w:rsidRPr="003E2F5B" w:rsidRDefault="00F147B8" w:rsidP="007B3255">
            <w:pPr>
              <w:pStyle w:val="ConsNonformat"/>
              <w:ind w:left="-113" w:right="-113"/>
              <w:jc w:val="both"/>
              <w:rPr>
                <w:rFonts w:ascii="Times New Roman" w:hAnsi="Times New Roman"/>
                <w:sz w:val="20"/>
                <w:szCs w:val="20"/>
              </w:rPr>
            </w:pPr>
          </w:p>
          <w:p w:rsidR="00F147B8" w:rsidRPr="003E2F5B" w:rsidRDefault="00F147B8" w:rsidP="007B3255">
            <w:pPr>
              <w:pStyle w:val="ConsNonformat"/>
              <w:ind w:left="-113" w:right="-113"/>
              <w:jc w:val="both"/>
              <w:rPr>
                <w:rFonts w:ascii="Times New Roman" w:hAnsi="Times New Roman"/>
                <w:sz w:val="20"/>
                <w:szCs w:val="20"/>
              </w:rPr>
            </w:pPr>
          </w:p>
          <w:p w:rsidR="00F147B8" w:rsidRPr="003E2F5B" w:rsidRDefault="00F147B8" w:rsidP="007B3255">
            <w:pPr>
              <w:pStyle w:val="ConsNonformat"/>
              <w:ind w:left="-113" w:right="-113"/>
              <w:jc w:val="both"/>
              <w:rPr>
                <w:rFonts w:ascii="Times New Roman" w:hAnsi="Times New Roman"/>
                <w:sz w:val="20"/>
                <w:szCs w:val="20"/>
              </w:rPr>
            </w:pPr>
            <w:r w:rsidRPr="003E2F5B">
              <w:rPr>
                <w:rFonts w:ascii="Times New Roman" w:hAnsi="Times New Roman"/>
                <w:sz w:val="20"/>
                <w:szCs w:val="20"/>
              </w:rPr>
              <w:t>Многоэтажная застройка</w:t>
            </w:r>
          </w:p>
        </w:tc>
        <w:tc>
          <w:tcPr>
            <w:tcW w:w="1629"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jc w:val="both"/>
              <w:rPr>
                <w:rFonts w:ascii="Times New Roman" w:hAnsi="Times New Roman"/>
                <w:sz w:val="20"/>
                <w:szCs w:val="20"/>
              </w:rPr>
            </w:pPr>
          </w:p>
          <w:p w:rsidR="00F147B8" w:rsidRPr="003E2F5B" w:rsidRDefault="00F147B8" w:rsidP="007B3255">
            <w:pPr>
              <w:pStyle w:val="ConsNonformat"/>
              <w:ind w:left="-57" w:right="-57"/>
              <w:jc w:val="both"/>
              <w:rPr>
                <w:rFonts w:ascii="Times New Roman" w:hAnsi="Times New Roman"/>
                <w:sz w:val="20"/>
                <w:szCs w:val="20"/>
              </w:rPr>
            </w:pPr>
            <w:r w:rsidRPr="003E2F5B">
              <w:rPr>
                <w:rFonts w:ascii="Times New Roman" w:hAnsi="Times New Roman"/>
                <w:sz w:val="20"/>
                <w:szCs w:val="20"/>
              </w:rPr>
              <w:t>70</w:t>
            </w:r>
          </w:p>
          <w:p w:rsidR="00F147B8" w:rsidRPr="003E2F5B" w:rsidRDefault="00F147B8" w:rsidP="007B3255">
            <w:pPr>
              <w:pStyle w:val="ConsNonformat"/>
              <w:ind w:left="-57" w:right="-57"/>
              <w:jc w:val="both"/>
              <w:rPr>
                <w:rFonts w:ascii="Times New Roman" w:hAnsi="Times New Roman"/>
                <w:sz w:val="20"/>
                <w:szCs w:val="20"/>
              </w:rPr>
            </w:pPr>
          </w:p>
          <w:p w:rsidR="00F147B8" w:rsidRPr="003E2F5B" w:rsidRDefault="00F147B8" w:rsidP="007B3255">
            <w:pPr>
              <w:pStyle w:val="ConsNonformat"/>
              <w:ind w:left="-57" w:right="-57"/>
              <w:jc w:val="both"/>
              <w:rPr>
                <w:rFonts w:ascii="Times New Roman" w:hAnsi="Times New Roman"/>
                <w:sz w:val="20"/>
                <w:szCs w:val="20"/>
              </w:rPr>
            </w:pPr>
          </w:p>
          <w:p w:rsidR="00F147B8" w:rsidRPr="003E2F5B" w:rsidRDefault="00F147B8" w:rsidP="007B3255">
            <w:pPr>
              <w:pStyle w:val="ConsNonformat"/>
              <w:ind w:left="-57" w:right="-57"/>
              <w:jc w:val="both"/>
              <w:rPr>
                <w:rFonts w:ascii="Times New Roman" w:hAnsi="Times New Roman"/>
                <w:sz w:val="20"/>
                <w:szCs w:val="20"/>
              </w:rPr>
            </w:pPr>
          </w:p>
          <w:p w:rsidR="00F147B8" w:rsidRPr="003E2F5B" w:rsidRDefault="00F147B8" w:rsidP="007B3255">
            <w:pPr>
              <w:pStyle w:val="ConsNonformat"/>
              <w:ind w:left="-57" w:right="-57"/>
              <w:jc w:val="both"/>
              <w:rPr>
                <w:rFonts w:ascii="Times New Roman" w:hAnsi="Times New Roman"/>
                <w:sz w:val="20"/>
                <w:szCs w:val="20"/>
              </w:rPr>
            </w:pPr>
            <w:r w:rsidRPr="003E2F5B">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jc w:val="both"/>
              <w:rPr>
                <w:rFonts w:ascii="Times New Roman" w:hAnsi="Times New Roman"/>
                <w:sz w:val="20"/>
                <w:szCs w:val="20"/>
              </w:rPr>
            </w:pPr>
          </w:p>
          <w:p w:rsidR="00F147B8" w:rsidRPr="003E2F5B" w:rsidRDefault="00F147B8" w:rsidP="007B3255">
            <w:pPr>
              <w:pStyle w:val="ConsNonformat"/>
              <w:ind w:left="-57" w:right="-57"/>
              <w:jc w:val="both"/>
              <w:rPr>
                <w:rFonts w:ascii="Times New Roman" w:hAnsi="Times New Roman"/>
                <w:sz w:val="20"/>
                <w:szCs w:val="20"/>
              </w:rPr>
            </w:pPr>
            <w:r w:rsidRPr="003E2F5B">
              <w:rPr>
                <w:rFonts w:ascii="Times New Roman" w:hAnsi="Times New Roman"/>
                <w:sz w:val="20"/>
                <w:szCs w:val="20"/>
              </w:rPr>
              <w:t>1 ПДК</w:t>
            </w:r>
          </w:p>
          <w:p w:rsidR="00F147B8" w:rsidRPr="003E2F5B" w:rsidRDefault="00F147B8" w:rsidP="007B3255">
            <w:pPr>
              <w:pStyle w:val="ConsNonformat"/>
              <w:ind w:left="-57" w:right="-57"/>
              <w:jc w:val="both"/>
              <w:rPr>
                <w:rFonts w:ascii="Times New Roman" w:hAnsi="Times New Roman"/>
                <w:sz w:val="20"/>
                <w:szCs w:val="20"/>
              </w:rPr>
            </w:pPr>
          </w:p>
          <w:p w:rsidR="00F147B8" w:rsidRPr="003E2F5B" w:rsidRDefault="00F147B8" w:rsidP="007B3255">
            <w:pPr>
              <w:pStyle w:val="ConsNonformat"/>
              <w:ind w:left="-57" w:right="-57"/>
              <w:jc w:val="both"/>
              <w:rPr>
                <w:rFonts w:ascii="Times New Roman" w:hAnsi="Times New Roman"/>
                <w:sz w:val="20"/>
                <w:szCs w:val="20"/>
              </w:rPr>
            </w:pPr>
          </w:p>
          <w:p w:rsidR="00F147B8" w:rsidRPr="003E2F5B" w:rsidRDefault="00F147B8" w:rsidP="007B3255">
            <w:pPr>
              <w:pStyle w:val="ConsNonformat"/>
              <w:ind w:left="-57" w:right="-57"/>
              <w:jc w:val="both"/>
              <w:rPr>
                <w:rFonts w:ascii="Times New Roman" w:hAnsi="Times New Roman"/>
                <w:sz w:val="20"/>
                <w:szCs w:val="20"/>
              </w:rPr>
            </w:pPr>
          </w:p>
          <w:p w:rsidR="00F147B8" w:rsidRPr="003E2F5B" w:rsidRDefault="00F147B8" w:rsidP="007B3255">
            <w:pPr>
              <w:pStyle w:val="ConsNonformat"/>
              <w:ind w:left="-57" w:right="-57"/>
              <w:jc w:val="both"/>
              <w:rPr>
                <w:rFonts w:ascii="Times New Roman" w:hAnsi="Times New Roman"/>
                <w:sz w:val="20"/>
                <w:szCs w:val="20"/>
              </w:rPr>
            </w:pPr>
            <w:r w:rsidRPr="003E2F5B">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jc w:val="both"/>
              <w:rPr>
                <w:rFonts w:ascii="Times New Roman" w:hAnsi="Times New Roman"/>
                <w:sz w:val="20"/>
                <w:szCs w:val="20"/>
              </w:rPr>
            </w:pPr>
          </w:p>
          <w:p w:rsidR="00F147B8" w:rsidRPr="003E2F5B" w:rsidRDefault="00F147B8" w:rsidP="007B3255">
            <w:pPr>
              <w:pStyle w:val="ConsNonformat"/>
              <w:ind w:left="-57" w:right="-57"/>
              <w:jc w:val="both"/>
              <w:rPr>
                <w:rFonts w:ascii="Times New Roman" w:hAnsi="Times New Roman"/>
                <w:sz w:val="20"/>
                <w:szCs w:val="20"/>
              </w:rPr>
            </w:pPr>
            <w:r w:rsidRPr="003E2F5B">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F147B8" w:rsidRPr="003E2F5B" w:rsidRDefault="00F147B8" w:rsidP="007B3255">
            <w:pPr>
              <w:pStyle w:val="ConsNonformat"/>
              <w:ind w:left="-37" w:right="-57" w:hanging="20"/>
              <w:rPr>
                <w:rFonts w:ascii="Times New Roman" w:hAnsi="Times New Roman"/>
                <w:sz w:val="20"/>
                <w:szCs w:val="20"/>
              </w:rPr>
            </w:pPr>
            <w:r w:rsidRPr="003E2F5B">
              <w:rPr>
                <w:rFonts w:ascii="Times New Roman" w:hAnsi="Times New Roman"/>
                <w:sz w:val="20"/>
                <w:szCs w:val="20"/>
              </w:rPr>
              <w:t>Нормативно очищенные на локальных очистных сооружениях.</w:t>
            </w:r>
          </w:p>
          <w:p w:rsidR="00F147B8" w:rsidRPr="003E2F5B" w:rsidRDefault="00F147B8" w:rsidP="007B3255">
            <w:pPr>
              <w:pStyle w:val="ConsNonformat"/>
              <w:ind w:left="-37" w:right="-57" w:hanging="20"/>
              <w:rPr>
                <w:rFonts w:ascii="Times New Roman" w:hAnsi="Times New Roman"/>
                <w:sz w:val="20"/>
                <w:szCs w:val="20"/>
              </w:rPr>
            </w:pPr>
          </w:p>
          <w:p w:rsidR="00F147B8" w:rsidRPr="003E2F5B" w:rsidRDefault="00F147B8" w:rsidP="007B3255">
            <w:pPr>
              <w:pStyle w:val="ConsNonformat"/>
              <w:ind w:left="-37" w:right="-57" w:hanging="20"/>
              <w:rPr>
                <w:rFonts w:ascii="Times New Roman" w:hAnsi="Times New Roman"/>
                <w:sz w:val="20"/>
                <w:szCs w:val="20"/>
              </w:rPr>
            </w:pPr>
            <w:r w:rsidRPr="003E2F5B">
              <w:rPr>
                <w:rFonts w:ascii="Times New Roman" w:hAnsi="Times New Roman"/>
                <w:sz w:val="20"/>
                <w:szCs w:val="20"/>
              </w:rPr>
              <w:t>Выпуск в коллектор с последующей очисткой на КОС.</w:t>
            </w:r>
          </w:p>
        </w:tc>
      </w:tr>
      <w:tr w:rsidR="00F147B8" w:rsidRPr="00C92D70" w:rsidTr="007B3255">
        <w:trPr>
          <w:trHeight w:val="20"/>
          <w:jc w:val="center"/>
        </w:trPr>
        <w:tc>
          <w:tcPr>
            <w:tcW w:w="2199" w:type="dxa"/>
            <w:tcBorders>
              <w:top w:val="single" w:sz="4" w:space="0" w:color="000000"/>
              <w:left w:val="single" w:sz="4" w:space="0" w:color="000000"/>
              <w:bottom w:val="single" w:sz="4" w:space="0" w:color="000000"/>
            </w:tcBorders>
          </w:tcPr>
          <w:p w:rsidR="00F147B8" w:rsidRPr="003E2F5B" w:rsidRDefault="00F147B8" w:rsidP="00746041">
            <w:pPr>
              <w:pStyle w:val="ConsNonformat"/>
              <w:ind w:left="-57" w:right="-57"/>
              <w:jc w:val="both"/>
              <w:rPr>
                <w:rFonts w:ascii="Times New Roman" w:hAnsi="Times New Roman"/>
                <w:sz w:val="20"/>
                <w:szCs w:val="20"/>
              </w:rPr>
            </w:pPr>
            <w:r w:rsidRPr="003E2F5B">
              <w:rPr>
                <w:rFonts w:ascii="Times New Roman" w:hAnsi="Times New Roman"/>
                <w:sz w:val="20"/>
                <w:szCs w:val="20"/>
              </w:rPr>
              <w:t>Зоны здравоохранения:</w:t>
            </w:r>
          </w:p>
          <w:p w:rsidR="00F147B8" w:rsidRPr="003E2F5B" w:rsidRDefault="00F147B8" w:rsidP="00746041">
            <w:pPr>
              <w:pStyle w:val="ConsNonformat"/>
              <w:ind w:left="-57" w:right="-57"/>
              <w:jc w:val="both"/>
              <w:rPr>
                <w:rFonts w:ascii="Times New Roman" w:hAnsi="Times New Roman"/>
                <w:sz w:val="20"/>
                <w:szCs w:val="20"/>
              </w:rPr>
            </w:pPr>
            <w:r w:rsidRPr="003E2F5B">
              <w:rPr>
                <w:rFonts w:ascii="Times New Roman" w:hAnsi="Times New Roman"/>
                <w:sz w:val="20"/>
                <w:szCs w:val="20"/>
              </w:rPr>
              <w:t>Территории размещения лечебно-профилактических организаций длительного пребывания больных и центров реабилитации</w:t>
            </w:r>
          </w:p>
          <w:p w:rsidR="00F147B8" w:rsidRPr="003E2F5B" w:rsidRDefault="00F147B8" w:rsidP="00746041">
            <w:pPr>
              <w:pStyle w:val="ConsNonformat"/>
              <w:ind w:left="-57" w:right="-57"/>
              <w:jc w:val="both"/>
              <w:rPr>
                <w:rFonts w:ascii="Times New Roman" w:hAnsi="Times New Roman"/>
                <w:sz w:val="20"/>
                <w:szCs w:val="20"/>
              </w:rPr>
            </w:pPr>
            <w:r w:rsidRPr="003E2F5B">
              <w:rPr>
                <w:rFonts w:ascii="Times New Roman" w:hAnsi="Times New Roman"/>
                <w:sz w:val="20"/>
                <w:szCs w:val="20"/>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F147B8" w:rsidRPr="003E2F5B" w:rsidRDefault="00F147B8" w:rsidP="00746041">
            <w:pPr>
              <w:pStyle w:val="ConsNonformat"/>
              <w:snapToGrid w:val="0"/>
              <w:ind w:left="-57" w:right="-57"/>
              <w:jc w:val="both"/>
              <w:rPr>
                <w:rFonts w:ascii="Times New Roman" w:hAnsi="Times New Roman"/>
                <w:sz w:val="20"/>
                <w:szCs w:val="20"/>
              </w:rPr>
            </w:pPr>
            <w:r w:rsidRPr="003E2F5B">
              <w:rPr>
                <w:rFonts w:ascii="Times New Roman" w:hAnsi="Times New Roman"/>
                <w:sz w:val="20"/>
                <w:szCs w:val="20"/>
              </w:rPr>
              <w:t>60</w:t>
            </w: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r w:rsidRPr="003E2F5B">
              <w:rPr>
                <w:rFonts w:ascii="Times New Roman" w:hAnsi="Times New Roman"/>
                <w:sz w:val="20"/>
                <w:szCs w:val="20"/>
              </w:rPr>
              <w:t>60</w:t>
            </w:r>
          </w:p>
          <w:p w:rsidR="00F147B8" w:rsidRPr="003E2F5B" w:rsidRDefault="00F147B8" w:rsidP="00746041">
            <w:pPr>
              <w:pStyle w:val="ConsNonformat"/>
              <w:snapToGrid w:val="0"/>
              <w:ind w:left="-57" w:right="-57"/>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tcPr>
          <w:p w:rsidR="00F147B8" w:rsidRPr="003E2F5B" w:rsidRDefault="00F147B8" w:rsidP="00746041">
            <w:pPr>
              <w:pStyle w:val="ConsNonformat"/>
              <w:snapToGrid w:val="0"/>
              <w:ind w:left="-57" w:right="-57"/>
              <w:jc w:val="both"/>
              <w:rPr>
                <w:rFonts w:ascii="Times New Roman" w:hAnsi="Times New Roman"/>
                <w:sz w:val="20"/>
                <w:szCs w:val="20"/>
              </w:rPr>
            </w:pPr>
            <w:r w:rsidRPr="003E2F5B">
              <w:rPr>
                <w:rFonts w:ascii="Times New Roman" w:hAnsi="Times New Roman"/>
                <w:sz w:val="20"/>
                <w:szCs w:val="20"/>
              </w:rPr>
              <w:t>0,8 ПДК</w:t>
            </w: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left="-57" w:right="-57"/>
              <w:jc w:val="both"/>
              <w:rPr>
                <w:rFonts w:ascii="Times New Roman" w:hAnsi="Times New Roman"/>
                <w:sz w:val="20"/>
                <w:szCs w:val="20"/>
              </w:rPr>
            </w:pPr>
          </w:p>
          <w:p w:rsidR="00F147B8" w:rsidRPr="003E2F5B" w:rsidRDefault="00F147B8" w:rsidP="00746041">
            <w:pPr>
              <w:pStyle w:val="ConsNonformat"/>
              <w:snapToGrid w:val="0"/>
              <w:ind w:right="-57"/>
              <w:jc w:val="both"/>
              <w:rPr>
                <w:rFonts w:ascii="Times New Roman" w:hAnsi="Times New Roman"/>
                <w:sz w:val="20"/>
                <w:szCs w:val="20"/>
              </w:rPr>
            </w:pPr>
            <w:r w:rsidRPr="003E2F5B">
              <w:rPr>
                <w:rFonts w:ascii="Times New Roman" w:hAnsi="Times New Roman"/>
                <w:sz w:val="20"/>
                <w:szCs w:val="20"/>
              </w:rPr>
              <w:t>0,8 ПДК</w:t>
            </w:r>
          </w:p>
        </w:tc>
        <w:tc>
          <w:tcPr>
            <w:tcW w:w="1985" w:type="dxa"/>
            <w:tcBorders>
              <w:top w:val="single" w:sz="4" w:space="0" w:color="000000"/>
              <w:left w:val="single" w:sz="4" w:space="0" w:color="000000"/>
              <w:bottom w:val="single" w:sz="4" w:space="0" w:color="000000"/>
            </w:tcBorders>
          </w:tcPr>
          <w:p w:rsidR="00F147B8" w:rsidRPr="003E2F5B" w:rsidRDefault="00F147B8" w:rsidP="00746041">
            <w:pPr>
              <w:pStyle w:val="ConsNonformat"/>
              <w:ind w:left="-57" w:right="-57"/>
              <w:jc w:val="both"/>
              <w:rPr>
                <w:rFonts w:ascii="Times New Roman" w:hAnsi="Times New Roman"/>
                <w:sz w:val="20"/>
                <w:szCs w:val="20"/>
              </w:rPr>
            </w:pPr>
            <w:r w:rsidRPr="003E2F5B">
              <w:rPr>
                <w:rFonts w:ascii="Times New Roman" w:hAnsi="Times New Roman"/>
                <w:sz w:val="20"/>
                <w:szCs w:val="20"/>
              </w:rPr>
              <w:t>1 ПДУ</w:t>
            </w:r>
          </w:p>
          <w:p w:rsidR="00F147B8" w:rsidRPr="003E2F5B" w:rsidRDefault="00F147B8" w:rsidP="00746041">
            <w:pPr>
              <w:pStyle w:val="ConsNonformat"/>
              <w:snapToGrid w:val="0"/>
              <w:ind w:right="-57"/>
              <w:jc w:val="both"/>
              <w:rPr>
                <w:rFonts w:ascii="Times New Roman" w:hAnsi="Times New Roman"/>
                <w:sz w:val="20"/>
                <w:szCs w:val="20"/>
              </w:rPr>
            </w:pPr>
          </w:p>
          <w:p w:rsidR="00F147B8" w:rsidRPr="003E2F5B" w:rsidRDefault="00F147B8" w:rsidP="00746041">
            <w:pPr>
              <w:pStyle w:val="ConsNonformat"/>
              <w:snapToGrid w:val="0"/>
              <w:ind w:right="-57"/>
              <w:jc w:val="both"/>
              <w:rPr>
                <w:rFonts w:ascii="Times New Roman" w:hAnsi="Times New Roman"/>
                <w:sz w:val="20"/>
                <w:szCs w:val="20"/>
              </w:rPr>
            </w:pPr>
          </w:p>
          <w:p w:rsidR="00F147B8" w:rsidRPr="003E2F5B" w:rsidRDefault="00F147B8" w:rsidP="00746041">
            <w:pPr>
              <w:pStyle w:val="ConsNonformat"/>
              <w:snapToGrid w:val="0"/>
              <w:ind w:right="-57"/>
              <w:jc w:val="both"/>
              <w:rPr>
                <w:rFonts w:ascii="Times New Roman" w:hAnsi="Times New Roman"/>
                <w:sz w:val="20"/>
                <w:szCs w:val="20"/>
              </w:rPr>
            </w:pPr>
          </w:p>
          <w:p w:rsidR="00F147B8" w:rsidRPr="003E2F5B" w:rsidRDefault="00F147B8" w:rsidP="00746041">
            <w:pPr>
              <w:pStyle w:val="ConsNonformat"/>
              <w:snapToGrid w:val="0"/>
              <w:ind w:right="-57"/>
              <w:jc w:val="both"/>
              <w:rPr>
                <w:rFonts w:ascii="Times New Roman" w:hAnsi="Times New Roman"/>
                <w:sz w:val="20"/>
                <w:szCs w:val="20"/>
              </w:rPr>
            </w:pPr>
          </w:p>
          <w:p w:rsidR="00F147B8" w:rsidRPr="003E2F5B" w:rsidRDefault="00F147B8" w:rsidP="00746041">
            <w:pPr>
              <w:pStyle w:val="ConsNonformat"/>
              <w:snapToGrid w:val="0"/>
              <w:ind w:right="-57"/>
              <w:jc w:val="both"/>
              <w:rPr>
                <w:rFonts w:ascii="Times New Roman" w:hAnsi="Times New Roman"/>
                <w:sz w:val="20"/>
                <w:szCs w:val="20"/>
              </w:rPr>
            </w:pPr>
          </w:p>
          <w:p w:rsidR="00F147B8" w:rsidRPr="003E2F5B" w:rsidRDefault="00F147B8" w:rsidP="00746041">
            <w:pPr>
              <w:pStyle w:val="ConsNonformat"/>
              <w:snapToGrid w:val="0"/>
              <w:ind w:right="-57"/>
              <w:jc w:val="both"/>
              <w:rPr>
                <w:rFonts w:ascii="Times New Roman" w:hAnsi="Times New Roman"/>
                <w:sz w:val="20"/>
                <w:szCs w:val="20"/>
              </w:rPr>
            </w:pPr>
          </w:p>
          <w:p w:rsidR="00F147B8" w:rsidRPr="003E2F5B" w:rsidRDefault="00F147B8" w:rsidP="00746041">
            <w:pPr>
              <w:pStyle w:val="ConsNonformat"/>
              <w:snapToGrid w:val="0"/>
              <w:ind w:right="-57"/>
              <w:jc w:val="both"/>
              <w:rPr>
                <w:rFonts w:ascii="Times New Roman" w:hAnsi="Times New Roman"/>
                <w:sz w:val="20"/>
                <w:szCs w:val="20"/>
              </w:rPr>
            </w:pPr>
          </w:p>
          <w:p w:rsidR="00F147B8" w:rsidRPr="003E2F5B" w:rsidRDefault="00F147B8" w:rsidP="00746041">
            <w:pPr>
              <w:pStyle w:val="ConsNonformat"/>
              <w:snapToGrid w:val="0"/>
              <w:ind w:right="-57"/>
              <w:jc w:val="both"/>
              <w:rPr>
                <w:rFonts w:ascii="Times New Roman" w:hAnsi="Times New Roman"/>
                <w:sz w:val="20"/>
                <w:szCs w:val="20"/>
              </w:rPr>
            </w:pPr>
            <w:r w:rsidRPr="003E2F5B">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F147B8" w:rsidRPr="003E2F5B" w:rsidRDefault="00F147B8" w:rsidP="00746041">
            <w:pPr>
              <w:pStyle w:val="ConsNonformat"/>
              <w:snapToGrid w:val="0"/>
              <w:ind w:left="-37" w:right="-57" w:hanging="20"/>
              <w:rPr>
                <w:rFonts w:ascii="Times New Roman" w:hAnsi="Times New Roman"/>
                <w:sz w:val="20"/>
                <w:szCs w:val="20"/>
              </w:rPr>
            </w:pPr>
            <w:r w:rsidRPr="003E2F5B">
              <w:rPr>
                <w:rFonts w:ascii="Times New Roman" w:hAnsi="Times New Roman"/>
                <w:sz w:val="20"/>
                <w:szCs w:val="20"/>
              </w:rPr>
              <w:t>Выпуск в коллектор с последующей очисткой на КОС.</w:t>
            </w:r>
          </w:p>
          <w:p w:rsidR="00F147B8" w:rsidRPr="003E2F5B" w:rsidRDefault="00F147B8" w:rsidP="00746041">
            <w:pPr>
              <w:pStyle w:val="ConsNonformat"/>
              <w:snapToGrid w:val="0"/>
              <w:ind w:left="-37" w:right="-57" w:hanging="20"/>
              <w:rPr>
                <w:rFonts w:ascii="Times New Roman" w:hAnsi="Times New Roman"/>
                <w:sz w:val="20"/>
                <w:szCs w:val="20"/>
              </w:rPr>
            </w:pPr>
          </w:p>
          <w:p w:rsidR="00F147B8" w:rsidRPr="003E2F5B" w:rsidRDefault="00F147B8" w:rsidP="00746041">
            <w:pPr>
              <w:pStyle w:val="ConsNonformat"/>
              <w:snapToGrid w:val="0"/>
              <w:ind w:left="-37" w:right="-57" w:hanging="20"/>
              <w:rPr>
                <w:rFonts w:ascii="Times New Roman" w:hAnsi="Times New Roman"/>
                <w:sz w:val="20"/>
                <w:szCs w:val="20"/>
              </w:rPr>
            </w:pPr>
          </w:p>
          <w:p w:rsidR="00F147B8" w:rsidRPr="003E2F5B" w:rsidRDefault="00F147B8" w:rsidP="00746041">
            <w:pPr>
              <w:pStyle w:val="ConsNonformat"/>
              <w:snapToGrid w:val="0"/>
              <w:ind w:left="-37" w:right="-57" w:hanging="20"/>
              <w:rPr>
                <w:rFonts w:ascii="Times New Roman" w:hAnsi="Times New Roman"/>
                <w:sz w:val="20"/>
                <w:szCs w:val="20"/>
              </w:rPr>
            </w:pPr>
          </w:p>
          <w:p w:rsidR="00F147B8" w:rsidRPr="003E2F5B" w:rsidRDefault="00F147B8" w:rsidP="00746041">
            <w:pPr>
              <w:pStyle w:val="ConsNonformat"/>
              <w:snapToGrid w:val="0"/>
              <w:ind w:left="-37" w:right="-57" w:hanging="20"/>
              <w:rPr>
                <w:rFonts w:ascii="Times New Roman" w:hAnsi="Times New Roman"/>
                <w:sz w:val="20"/>
                <w:szCs w:val="20"/>
              </w:rPr>
            </w:pPr>
          </w:p>
          <w:p w:rsidR="00F147B8" w:rsidRPr="003E2F5B" w:rsidRDefault="00F147B8" w:rsidP="00746041">
            <w:pPr>
              <w:pStyle w:val="ConsNonformat"/>
              <w:snapToGrid w:val="0"/>
              <w:ind w:left="-37" w:right="-57" w:hanging="20"/>
              <w:rPr>
                <w:rFonts w:ascii="Times New Roman" w:hAnsi="Times New Roman"/>
                <w:sz w:val="20"/>
                <w:szCs w:val="20"/>
              </w:rPr>
            </w:pPr>
          </w:p>
          <w:p w:rsidR="00F147B8" w:rsidRPr="003E2F5B" w:rsidRDefault="00F147B8" w:rsidP="00746041">
            <w:pPr>
              <w:pStyle w:val="ConsNonformat"/>
              <w:snapToGrid w:val="0"/>
              <w:ind w:left="-37" w:right="-57" w:hanging="20"/>
              <w:rPr>
                <w:rFonts w:ascii="Times New Roman" w:hAnsi="Times New Roman"/>
                <w:sz w:val="20"/>
                <w:szCs w:val="20"/>
              </w:rPr>
            </w:pPr>
            <w:r w:rsidRPr="003E2F5B">
              <w:rPr>
                <w:rFonts w:ascii="Times New Roman" w:hAnsi="Times New Roman"/>
                <w:sz w:val="20"/>
                <w:szCs w:val="20"/>
              </w:rPr>
              <w:t>Выпуск в коллектор с последующей очисткой на КОС.</w:t>
            </w:r>
          </w:p>
        </w:tc>
      </w:tr>
      <w:tr w:rsidR="00F147B8" w:rsidRPr="00C92D70" w:rsidTr="007B3255">
        <w:trPr>
          <w:trHeight w:val="20"/>
          <w:jc w:val="center"/>
        </w:trPr>
        <w:tc>
          <w:tcPr>
            <w:tcW w:w="2199"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jc w:val="both"/>
              <w:rPr>
                <w:rFonts w:ascii="Times New Roman" w:hAnsi="Times New Roman"/>
                <w:sz w:val="20"/>
                <w:szCs w:val="20"/>
              </w:rPr>
            </w:pPr>
            <w:r w:rsidRPr="003E2F5B">
              <w:rPr>
                <w:rFonts w:ascii="Times New Roman" w:hAnsi="Times New Roman"/>
                <w:sz w:val="20"/>
                <w:szCs w:val="20"/>
              </w:rPr>
              <w:t>Производственные зоны</w:t>
            </w:r>
          </w:p>
        </w:tc>
        <w:tc>
          <w:tcPr>
            <w:tcW w:w="1629"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rPr>
                <w:rFonts w:ascii="Times New Roman" w:hAnsi="Times New Roman"/>
                <w:sz w:val="20"/>
                <w:szCs w:val="20"/>
              </w:rPr>
            </w:pPr>
            <w:r w:rsidRPr="003E2F5B">
              <w:rPr>
                <w:rFonts w:ascii="Times New Roman" w:hAnsi="Times New Roman"/>
                <w:sz w:val="20"/>
                <w:szCs w:val="20"/>
              </w:rPr>
              <w:t>Нормируется по границе объединенной СЗЗ</w:t>
            </w:r>
          </w:p>
          <w:p w:rsidR="00F147B8" w:rsidRPr="003E2F5B" w:rsidRDefault="00F147B8" w:rsidP="007B3255">
            <w:pPr>
              <w:pStyle w:val="ConsNonformat"/>
              <w:ind w:left="-57" w:right="-57"/>
              <w:rPr>
                <w:rFonts w:ascii="Times New Roman" w:hAnsi="Times New Roman"/>
                <w:sz w:val="20"/>
                <w:szCs w:val="20"/>
              </w:rPr>
            </w:pPr>
            <w:r w:rsidRPr="003E2F5B">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rPr>
                <w:rFonts w:ascii="Times New Roman" w:hAnsi="Times New Roman"/>
                <w:sz w:val="20"/>
                <w:szCs w:val="20"/>
              </w:rPr>
            </w:pPr>
            <w:r w:rsidRPr="003E2F5B">
              <w:rPr>
                <w:rFonts w:ascii="Times New Roman" w:hAnsi="Times New Roman"/>
                <w:sz w:val="20"/>
                <w:szCs w:val="20"/>
              </w:rPr>
              <w:t xml:space="preserve">Нормируется по границе объединенной СЗЗ </w:t>
            </w:r>
          </w:p>
          <w:p w:rsidR="00F147B8" w:rsidRPr="003E2F5B" w:rsidRDefault="00F147B8" w:rsidP="007B3255">
            <w:pPr>
              <w:pStyle w:val="ConsNonformat"/>
              <w:ind w:left="-57" w:right="-57"/>
              <w:rPr>
                <w:rFonts w:ascii="Times New Roman" w:hAnsi="Times New Roman"/>
                <w:sz w:val="20"/>
                <w:szCs w:val="20"/>
              </w:rPr>
            </w:pPr>
            <w:r w:rsidRPr="003E2F5B">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rPr>
                <w:rFonts w:ascii="Times New Roman" w:hAnsi="Times New Roman"/>
                <w:sz w:val="20"/>
                <w:szCs w:val="20"/>
              </w:rPr>
            </w:pPr>
            <w:r w:rsidRPr="003E2F5B">
              <w:rPr>
                <w:rFonts w:ascii="Times New Roman" w:hAnsi="Times New Roman"/>
                <w:sz w:val="20"/>
                <w:szCs w:val="20"/>
              </w:rPr>
              <w:t xml:space="preserve">Нормируется по границе объединенной СЗЗ </w:t>
            </w:r>
          </w:p>
          <w:p w:rsidR="00F147B8" w:rsidRPr="003E2F5B" w:rsidRDefault="00F147B8" w:rsidP="007B3255">
            <w:pPr>
              <w:pStyle w:val="ConsNonformat"/>
              <w:snapToGrid w:val="0"/>
              <w:ind w:left="-57" w:right="-57"/>
              <w:rPr>
                <w:rFonts w:ascii="Times New Roman" w:hAnsi="Times New Roman"/>
                <w:sz w:val="20"/>
                <w:szCs w:val="20"/>
              </w:rPr>
            </w:pPr>
            <w:r w:rsidRPr="003E2F5B">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F147B8" w:rsidRPr="003E2F5B" w:rsidRDefault="00F147B8" w:rsidP="007B3255">
            <w:pPr>
              <w:pStyle w:val="ConsNonformat"/>
              <w:snapToGrid w:val="0"/>
              <w:ind w:left="-37" w:right="-57" w:hanging="20"/>
              <w:rPr>
                <w:rFonts w:ascii="Times New Roman" w:hAnsi="Times New Roman"/>
                <w:sz w:val="20"/>
                <w:szCs w:val="20"/>
              </w:rPr>
            </w:pPr>
            <w:r w:rsidRPr="003E2F5B">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F147B8" w:rsidRPr="00C92D70" w:rsidTr="007B3255">
        <w:trPr>
          <w:trHeight w:val="20"/>
          <w:jc w:val="center"/>
        </w:trPr>
        <w:tc>
          <w:tcPr>
            <w:tcW w:w="2199"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jc w:val="both"/>
              <w:rPr>
                <w:rFonts w:ascii="Times New Roman" w:hAnsi="Times New Roman"/>
                <w:sz w:val="20"/>
                <w:szCs w:val="20"/>
              </w:rPr>
            </w:pPr>
            <w:r w:rsidRPr="003E2F5B">
              <w:rPr>
                <w:rFonts w:ascii="Times New Roman" w:hAnsi="Times New Roman"/>
                <w:sz w:val="20"/>
                <w:szCs w:val="20"/>
              </w:rPr>
              <w:t>Рекреационные зоны</w:t>
            </w:r>
          </w:p>
        </w:tc>
        <w:tc>
          <w:tcPr>
            <w:tcW w:w="1629"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jc w:val="both"/>
              <w:rPr>
                <w:rFonts w:ascii="Times New Roman" w:hAnsi="Times New Roman"/>
                <w:sz w:val="20"/>
                <w:szCs w:val="20"/>
              </w:rPr>
            </w:pPr>
            <w:r w:rsidRPr="003E2F5B">
              <w:rPr>
                <w:rFonts w:ascii="Times New Roman" w:hAnsi="Times New Roman"/>
                <w:sz w:val="20"/>
                <w:szCs w:val="20"/>
              </w:rPr>
              <w:t>60</w:t>
            </w:r>
          </w:p>
        </w:tc>
        <w:tc>
          <w:tcPr>
            <w:tcW w:w="1984"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jc w:val="both"/>
              <w:rPr>
                <w:rFonts w:ascii="Times New Roman" w:hAnsi="Times New Roman"/>
                <w:sz w:val="20"/>
                <w:szCs w:val="20"/>
              </w:rPr>
            </w:pPr>
            <w:r w:rsidRPr="003E2F5B">
              <w:rPr>
                <w:rFonts w:ascii="Times New Roman" w:hAnsi="Times New Roman"/>
                <w:sz w:val="20"/>
                <w:szCs w:val="20"/>
              </w:rPr>
              <w:t>0,8 ПДК</w:t>
            </w:r>
          </w:p>
        </w:tc>
        <w:tc>
          <w:tcPr>
            <w:tcW w:w="1985" w:type="dxa"/>
            <w:tcBorders>
              <w:top w:val="single" w:sz="4" w:space="0" w:color="000000"/>
              <w:left w:val="single" w:sz="4" w:space="0" w:color="000000"/>
              <w:bottom w:val="single" w:sz="4" w:space="0" w:color="000000"/>
            </w:tcBorders>
          </w:tcPr>
          <w:p w:rsidR="00F147B8" w:rsidRPr="003E2F5B" w:rsidRDefault="00F147B8" w:rsidP="007B3255">
            <w:pPr>
              <w:pStyle w:val="ConsNonformat"/>
              <w:snapToGrid w:val="0"/>
              <w:ind w:left="-57" w:right="-57"/>
              <w:jc w:val="both"/>
              <w:rPr>
                <w:rFonts w:ascii="Times New Roman" w:hAnsi="Times New Roman"/>
                <w:sz w:val="20"/>
                <w:szCs w:val="20"/>
              </w:rPr>
            </w:pPr>
            <w:r w:rsidRPr="003E2F5B">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F147B8" w:rsidRPr="003E2F5B" w:rsidRDefault="00F147B8" w:rsidP="007B3255">
            <w:pPr>
              <w:pStyle w:val="ConsNonformat"/>
              <w:snapToGrid w:val="0"/>
              <w:ind w:left="-37" w:right="-113" w:hanging="20"/>
              <w:rPr>
                <w:rFonts w:ascii="Times New Roman" w:hAnsi="Times New Roman"/>
                <w:sz w:val="20"/>
                <w:szCs w:val="20"/>
              </w:rPr>
            </w:pPr>
            <w:r w:rsidRPr="003E2F5B">
              <w:rPr>
                <w:rFonts w:ascii="Times New Roman" w:hAnsi="Times New Roman"/>
                <w:sz w:val="20"/>
                <w:szCs w:val="20"/>
              </w:rPr>
              <w:t>Нормативно очищенные  на локальных очистных сооружениях с возможным самостоятельным выпуском</w:t>
            </w:r>
          </w:p>
        </w:tc>
      </w:tr>
    </w:tbl>
    <w:p w:rsidR="00F147B8" w:rsidRDefault="00F147B8" w:rsidP="00D65F2A">
      <w:pPr>
        <w:tabs>
          <w:tab w:val="left" w:pos="1134"/>
        </w:tabs>
        <w:ind w:firstLine="709"/>
        <w:jc w:val="both"/>
        <w:rPr>
          <w:sz w:val="20"/>
          <w:szCs w:val="20"/>
        </w:rPr>
      </w:pPr>
    </w:p>
    <w:p w:rsidR="00F147B8" w:rsidRPr="00C92D70" w:rsidRDefault="00F147B8" w:rsidP="00D65F2A">
      <w:pPr>
        <w:tabs>
          <w:tab w:val="left" w:pos="1134"/>
        </w:tabs>
        <w:ind w:firstLine="709"/>
        <w:jc w:val="both"/>
        <w:rPr>
          <w:sz w:val="20"/>
          <w:szCs w:val="20"/>
        </w:rPr>
      </w:pPr>
      <w:r w:rsidRPr="00C92D70">
        <w:rPr>
          <w:sz w:val="20"/>
          <w:szCs w:val="20"/>
        </w:rPr>
        <w:t>Примечание:</w:t>
      </w:r>
    </w:p>
    <w:p w:rsidR="00F147B8" w:rsidRPr="00C92D70" w:rsidRDefault="00F147B8" w:rsidP="00D65F2A">
      <w:pPr>
        <w:tabs>
          <w:tab w:val="left" w:pos="1134"/>
        </w:tabs>
        <w:ind w:firstLine="709"/>
        <w:jc w:val="both"/>
        <w:rPr>
          <w:sz w:val="20"/>
          <w:szCs w:val="20"/>
        </w:rPr>
      </w:pPr>
      <w:r w:rsidRPr="00C92D70">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F147B8" w:rsidRDefault="00F147B8" w:rsidP="00D65F2A">
      <w:pPr>
        <w:pStyle w:val="a4"/>
      </w:pPr>
      <w:r w:rsidRPr="00C92D70">
        <w:t>Максимальные уровни звукового воздействия принимаются в соответствии с требовани</w:t>
      </w:r>
      <w:r w:rsidRPr="00C92D70">
        <w:t>я</w:t>
      </w:r>
      <w:r w:rsidRPr="00C92D70">
        <w:t>ми СН 2.2.4/2.1.8.562-96 «Шум на рабочих местах, в помещениях жилых, общественных зданий и на территории жилой застройки. Санитарные нормы».</w:t>
      </w:r>
    </w:p>
    <w:p w:rsidR="00F147B8" w:rsidRPr="00746041" w:rsidRDefault="00F147B8" w:rsidP="00D65F2A">
      <w:pPr>
        <w:pStyle w:val="a4"/>
      </w:pPr>
      <w:r w:rsidRPr="00746041">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w:t>
      </w:r>
      <w:r w:rsidRPr="00746041">
        <w:t>а</w:t>
      </w:r>
      <w:r w:rsidRPr="00746041">
        <w:t>щитные мероприятия – установку звукопоглащающих экранов, организацию шумозащитного озеленения.</w:t>
      </w:r>
    </w:p>
    <w:p w:rsidR="00F147B8" w:rsidRPr="00C92D70" w:rsidRDefault="00F147B8" w:rsidP="00D65F2A">
      <w:pPr>
        <w:pStyle w:val="a4"/>
      </w:pPr>
      <w:r w:rsidRPr="00C92D70">
        <w:t xml:space="preserve">Максимальные уровни загрязнения атмосферного воздуха принимаются в соответствии с требованиями </w:t>
      </w:r>
      <w:hyperlink r:id="rId34" w:history="1">
        <w:r w:rsidRPr="00C92D70">
          <w:t>СанПиН 2.1.6.1032-01 «Гигиенические требования к обеспечению качества атм</w:t>
        </w:r>
        <w:r w:rsidRPr="00C92D70">
          <w:t>о</w:t>
        </w:r>
        <w:r w:rsidRPr="00C92D70">
          <w:t>сферного воздуха населенных мест».</w:t>
        </w:r>
      </w:hyperlink>
    </w:p>
    <w:p w:rsidR="00F147B8" w:rsidRPr="00C92D70" w:rsidRDefault="00F147B8" w:rsidP="00D65F2A">
      <w:pPr>
        <w:pStyle w:val="a4"/>
      </w:pPr>
      <w:r w:rsidRPr="00C92D70">
        <w:t>Максимальные уровни электромагнитного излучения от радиотехнических объектов пр</w:t>
      </w:r>
      <w:r w:rsidRPr="00C92D70">
        <w:t>и</w:t>
      </w:r>
      <w:r w:rsidRPr="00C92D70">
        <w:t>нимаются в соответствии с требованиями СанПиН 2.1.8/2.2.4.1383-03 «Гигиенические требов</w:t>
      </w:r>
      <w:r w:rsidRPr="00C92D70">
        <w:t>а</w:t>
      </w:r>
      <w:r w:rsidRPr="00C92D70">
        <w:t>ния к размещению и эксплуатации передающих радиотехнических объектов», СанПиН 2.1.8/2.2.4.1190-03. «Гигиенические требования к размещению и эксплуатации средств сух</w:t>
      </w:r>
      <w:r w:rsidRPr="00C92D70">
        <w:t>о</w:t>
      </w:r>
      <w:r w:rsidRPr="00C92D70">
        <w:t>путной подвижной радиосвязи».</w:t>
      </w:r>
    </w:p>
    <w:p w:rsidR="00F147B8" w:rsidRPr="00C92D70" w:rsidRDefault="00F147B8" w:rsidP="00C614CB">
      <w:pPr>
        <w:pStyle w:val="Heading2"/>
        <w:numPr>
          <w:ilvl w:val="1"/>
          <w:numId w:val="27"/>
        </w:numPr>
        <w:ind w:left="0"/>
      </w:pPr>
      <w:bookmarkStart w:id="150" w:name="_Toc393384092"/>
      <w:r w:rsidRPr="00C92D70">
        <w:t>Нормативные требования к размещению предприятий и объектов, негативно воздействующих на окружающую среду.</w:t>
      </w:r>
      <w:bookmarkEnd w:id="150"/>
    </w:p>
    <w:p w:rsidR="00F147B8" w:rsidRPr="00C92D70" w:rsidRDefault="00F147B8" w:rsidP="00D65F2A">
      <w:pPr>
        <w:pStyle w:val="a4"/>
      </w:pPr>
      <w:r w:rsidRPr="00C92D70">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F147B8" w:rsidRPr="00C92D70" w:rsidRDefault="00F147B8" w:rsidP="00D65F2A">
      <w:pPr>
        <w:pStyle w:val="a4"/>
      </w:pPr>
      <w:r w:rsidRPr="00C92D70">
        <w:t>Запрещается проектирование и строительство объектов I-III класса вредности по класс</w:t>
      </w:r>
      <w:r w:rsidRPr="00C92D70">
        <w:t>и</w:t>
      </w:r>
      <w:r w:rsidRPr="00C92D70">
        <w:t>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w:t>
      </w:r>
      <w:r w:rsidRPr="00C92D70">
        <w:t>ы</w:t>
      </w:r>
      <w:r w:rsidRPr="00C92D70">
        <w:t xml:space="preserve">шающими установленные гигиенические нормативы. </w:t>
      </w:r>
    </w:p>
    <w:p w:rsidR="00F147B8" w:rsidRPr="00C92D70" w:rsidRDefault="00F147B8" w:rsidP="00D65F2A">
      <w:pPr>
        <w:pStyle w:val="a4"/>
      </w:pPr>
      <w:r w:rsidRPr="00C92D70">
        <w:t>Жилые зоны следует размещать с наветренной стороны (для ветров преобладающего н</w:t>
      </w:r>
      <w:r w:rsidRPr="00C92D70">
        <w:t>а</w:t>
      </w:r>
      <w:r w:rsidRPr="00C92D70">
        <w:t>правления) по отношению к производственным предприятиям, являющимся источниками з</w:t>
      </w:r>
      <w:r w:rsidRPr="00C92D70">
        <w:t>а</w:t>
      </w:r>
      <w:r w:rsidRPr="00C92D70">
        <w:t xml:space="preserve">грязнения атмосферного воздуха, а также представляющим повышенную пожарную опасность. </w:t>
      </w:r>
    </w:p>
    <w:p w:rsidR="00F147B8" w:rsidRPr="00C92D70" w:rsidRDefault="00F147B8" w:rsidP="00D65F2A">
      <w:pPr>
        <w:pStyle w:val="a4"/>
      </w:pPr>
      <w:r w:rsidRPr="00C92D70">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w:t>
      </w:r>
      <w:r w:rsidRPr="00C92D70">
        <w:t>з</w:t>
      </w:r>
      <w:r w:rsidRPr="00C92D70">
        <w:t>мещать ниже  жилых зон по рельефу с обязательным учётом розы ветров, и направлений пот</w:t>
      </w:r>
      <w:r w:rsidRPr="00C92D70">
        <w:t>о</w:t>
      </w:r>
      <w:r w:rsidRPr="00C92D70">
        <w:t>ков холодного и тёплого воздуха.</w:t>
      </w:r>
    </w:p>
    <w:p w:rsidR="00F147B8" w:rsidRPr="00C92D70" w:rsidRDefault="00F147B8" w:rsidP="00D65F2A">
      <w:pPr>
        <w:pStyle w:val="a4"/>
      </w:pPr>
      <w:r w:rsidRPr="00C92D70">
        <w:t xml:space="preserve">В соответствии с требованиями </w:t>
      </w:r>
      <w:hyperlink r:id="rId3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производственные предприятия с и</w:t>
      </w:r>
      <w:r w:rsidRPr="00C92D70">
        <w:t>с</w:t>
      </w:r>
      <w:r w:rsidRPr="00C92D70">
        <w:t>точниками загрязнения атмосферного воздуха вредными веществами, требующими после пр</w:t>
      </w:r>
      <w:r w:rsidRPr="00C92D70">
        <w:t>о</w:t>
      </w:r>
      <w:r w:rsidRPr="00C92D70">
        <w:t>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w:t>
      </w:r>
      <w:r w:rsidRPr="00C92D70">
        <w:t>ь</w:t>
      </w:r>
      <w:r w:rsidRPr="00C92D70">
        <w:t>ными или часто повторяющимися штилями, инверсиями, туманами (за год более 30 - 40 %, в течение зимы 50 - 60 % дней).</w:t>
      </w:r>
    </w:p>
    <w:p w:rsidR="00F147B8" w:rsidRPr="00C92D70" w:rsidRDefault="00F147B8" w:rsidP="00D65F2A">
      <w:pPr>
        <w:pStyle w:val="a4"/>
      </w:pPr>
      <w:r w:rsidRPr="00C92D70">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F147B8" w:rsidRPr="00C92D70" w:rsidRDefault="00F147B8" w:rsidP="00D65F2A">
      <w:pPr>
        <w:pStyle w:val="a4"/>
      </w:pPr>
      <w:r w:rsidRPr="00C92D70">
        <w:t>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w:t>
      </w:r>
      <w:r w:rsidRPr="00C92D70">
        <w:t>с</w:t>
      </w:r>
      <w:r w:rsidRPr="00C92D70">
        <w:t>стоянии, определяемом расчетом, но не ближе расчетного опасного сдвига отвалов. Перечи</w:t>
      </w:r>
      <w:r w:rsidRPr="00C92D70">
        <w:t>с</w:t>
      </w:r>
      <w:r w:rsidRPr="00C92D70">
        <w:t>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w:t>
      </w:r>
      <w:r w:rsidRPr="00C92D70">
        <w:t>а</w:t>
      </w:r>
      <w:r w:rsidRPr="00C92D70">
        <w:t>ми древесно-кустарниковых насаждений шириной от 20-50 метров. Склады  с токсичными и взрывоопасными веществами должны быть вынесены за пределы населённых пунктов в спец</w:t>
      </w:r>
      <w:r w:rsidRPr="00C92D70">
        <w:t>и</w:t>
      </w:r>
      <w:r w:rsidRPr="00C92D70">
        <w:t>альные охраняемые зоны.</w:t>
      </w:r>
    </w:p>
    <w:p w:rsidR="00F147B8" w:rsidRPr="00C92D70" w:rsidRDefault="00F147B8" w:rsidP="00D65F2A">
      <w:pPr>
        <w:pStyle w:val="a4"/>
      </w:pPr>
      <w:r w:rsidRPr="00C92D70">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F147B8" w:rsidRPr="00C92D70" w:rsidRDefault="00F147B8" w:rsidP="00D65F2A">
      <w:pPr>
        <w:pStyle w:val="a4"/>
      </w:pPr>
      <w:r w:rsidRPr="00C92D70">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w:t>
      </w:r>
      <w:r w:rsidRPr="00C92D70">
        <w:t>о</w:t>
      </w:r>
      <w:r w:rsidRPr="00C92D70">
        <w:t>ответствии с законодательством только при необходимости по технологическим условиям н</w:t>
      </w:r>
      <w:r w:rsidRPr="00C92D70">
        <w:t>е</w:t>
      </w:r>
      <w:r w:rsidRPr="00C92D70">
        <w:t>посредственного примыкания площадки предприятия к водоемам.</w:t>
      </w:r>
    </w:p>
    <w:p w:rsidR="00F147B8" w:rsidRPr="00C92D70" w:rsidRDefault="00F147B8" w:rsidP="00D65F2A">
      <w:pPr>
        <w:pStyle w:val="a4"/>
      </w:pPr>
      <w:r w:rsidRPr="00C92D70">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w:t>
      </w:r>
      <w:r w:rsidRPr="00C92D70">
        <w:t>а</w:t>
      </w:r>
      <w:r w:rsidRPr="00C92D70">
        <w:t>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w:t>
      </w:r>
      <w:r w:rsidRPr="00C92D70">
        <w:t>с</w:t>
      </w:r>
      <w:r w:rsidRPr="00C92D70">
        <w:t>темами сбора и отведения поверхностных стоков.</w:t>
      </w:r>
    </w:p>
    <w:p w:rsidR="00F147B8" w:rsidRPr="00C92D70" w:rsidRDefault="00F147B8" w:rsidP="00D65F2A">
      <w:pPr>
        <w:pStyle w:val="a4"/>
      </w:pPr>
      <w:r w:rsidRPr="00C92D70">
        <w:t>Склады минеральных удобрений и химических средств защиты растений следует распол</w:t>
      </w:r>
      <w:r w:rsidRPr="00C92D70">
        <w:t>а</w:t>
      </w:r>
      <w:r w:rsidRPr="00C92D70">
        <w:t>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F147B8" w:rsidRPr="00C92D70" w:rsidRDefault="00F147B8" w:rsidP="00D65F2A">
      <w:pPr>
        <w:pStyle w:val="S5"/>
      </w:pPr>
      <w:r w:rsidRPr="00C92D70">
        <w:t>Эксплуатацию водохранилищ и их нижних бьефов, используемых или намечаемых к и</w:t>
      </w:r>
      <w:r w:rsidRPr="00C92D70">
        <w:t>с</w:t>
      </w:r>
      <w:r w:rsidRPr="00C92D70">
        <w:t>пользованию в качестве источников хозяйственно-питьевого и культурно-бытового водопол</w:t>
      </w:r>
      <w:r w:rsidRPr="00C92D70">
        <w:t>ь</w:t>
      </w:r>
      <w:r w:rsidRPr="00C92D70">
        <w:t>зования, следует осуществлять с учетом санитарных правил проектирования, строительства и эксплуатации водохранилищ.</w:t>
      </w:r>
    </w:p>
    <w:p w:rsidR="00F147B8" w:rsidRPr="00C92D70" w:rsidRDefault="00F147B8" w:rsidP="00C614CB">
      <w:pPr>
        <w:pStyle w:val="Heading2"/>
        <w:numPr>
          <w:ilvl w:val="1"/>
          <w:numId w:val="27"/>
        </w:numPr>
        <w:ind w:left="0"/>
      </w:pPr>
      <w:bookmarkStart w:id="151" w:name="_Toc393384093"/>
      <w:r w:rsidRPr="00C92D70">
        <w:t>Нормативные требования к застройке территорий месторождений полезных ископаемых.</w:t>
      </w:r>
      <w:bookmarkEnd w:id="151"/>
    </w:p>
    <w:p w:rsidR="00F147B8" w:rsidRPr="00C92D70" w:rsidRDefault="00F147B8" w:rsidP="00D65F2A">
      <w:pPr>
        <w:pStyle w:val="a4"/>
      </w:pPr>
      <w:r w:rsidRPr="00C92D70">
        <w:t>При градостроительном проектировании населённых пунктов, промышленных компле</w:t>
      </w:r>
      <w:r w:rsidRPr="00C92D70">
        <w:t>к</w:t>
      </w:r>
      <w:r w:rsidRPr="00C92D70">
        <w:t>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w:t>
      </w:r>
      <w:r w:rsidRPr="00C92D70">
        <w:t>о</w:t>
      </w:r>
      <w:r w:rsidRPr="00C92D70">
        <w:t xml:space="preserve">лезных ископаемых в недрах под земельным участком намечаемой застройки. </w:t>
      </w:r>
    </w:p>
    <w:p w:rsidR="00F147B8" w:rsidRPr="00C92D70" w:rsidRDefault="00F147B8" w:rsidP="00D65F2A">
      <w:pPr>
        <w:pStyle w:val="a4"/>
      </w:pPr>
      <w:r w:rsidRPr="00C92D70">
        <w:t>Заключение об отсутствии полезных ископаемых в недрах под участком предстоящей з</w:t>
      </w:r>
      <w:r w:rsidRPr="00C92D70">
        <w:t>а</w:t>
      </w:r>
      <w:r w:rsidRPr="00C92D70">
        <w:t>стройки на территории Красноярского края уполномочен выдавать Департамент по недропол</w:t>
      </w:r>
      <w:r w:rsidRPr="00C92D70">
        <w:t>ь</w:t>
      </w:r>
      <w:r w:rsidRPr="00C92D70">
        <w:t>зованию по Центрально-Сибирскому округу (Центрсибнедра).</w:t>
      </w:r>
    </w:p>
    <w:p w:rsidR="00F147B8" w:rsidRPr="00C92D70" w:rsidRDefault="00F147B8" w:rsidP="00D65F2A">
      <w:pPr>
        <w:pStyle w:val="a4"/>
      </w:pPr>
      <w:r w:rsidRPr="00C92D70">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w:t>
      </w:r>
      <w:r w:rsidRPr="00C92D70">
        <w:t>м</w:t>
      </w:r>
      <w:r w:rsidRPr="00C92D70">
        <w:t>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w:t>
      </w:r>
      <w:r w:rsidRPr="00C92D70">
        <w:t>о</w:t>
      </w:r>
      <w:r w:rsidRPr="00C92D70">
        <w:t>рядке только при условии обеспечения возможности извлечения полезных ископаемых или д</w:t>
      </w:r>
      <w:r w:rsidRPr="00C92D70">
        <w:t>о</w:t>
      </w:r>
      <w:r w:rsidRPr="00C92D70">
        <w:t>казанности экономической целесообразности застройки.</w:t>
      </w:r>
    </w:p>
    <w:p w:rsidR="00F147B8" w:rsidRPr="00C92D70" w:rsidRDefault="00F147B8" w:rsidP="00C614CB">
      <w:pPr>
        <w:pStyle w:val="Heading2"/>
        <w:numPr>
          <w:ilvl w:val="1"/>
          <w:numId w:val="27"/>
        </w:numPr>
        <w:ind w:left="0"/>
      </w:pPr>
      <w:bookmarkStart w:id="152" w:name="_Toc393384094"/>
      <w:r w:rsidRPr="00C92D70">
        <w:t>Условия размещения промышленных предприятий в  зависимости от потенциала загрязнения атмосферы (ПЗА).</w:t>
      </w:r>
      <w:bookmarkEnd w:id="152"/>
    </w:p>
    <w:p w:rsidR="00F147B8" w:rsidRPr="00C92D70" w:rsidRDefault="00F147B8" w:rsidP="00D65F2A">
      <w:pPr>
        <w:pStyle w:val="a4"/>
      </w:pPr>
      <w:r w:rsidRPr="00C92D70">
        <w:t>На стадии выбора мест для размещения промышленных производств, газоперекачива</w:t>
      </w:r>
      <w:r w:rsidRPr="00C92D70">
        <w:t>ю</w:t>
      </w:r>
      <w:r w:rsidRPr="00C92D70">
        <w:t>щих станций, трубопроводов необходимо учитывать потенциал загрязнения атмосферы. С уч</w:t>
      </w:r>
      <w:r w:rsidRPr="00C92D70">
        <w:t>е</w:t>
      </w:r>
      <w:r w:rsidRPr="00C92D70">
        <w:t>том требований СанПиН 2.1.6.1032-01 «Гигиенические требования к обеспечению качества а</w:t>
      </w:r>
      <w:r w:rsidRPr="00C92D70">
        <w:t>т</w:t>
      </w:r>
      <w:r w:rsidRPr="00C92D70">
        <w:t>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w:t>
      </w:r>
      <w:r w:rsidRPr="00C92D70">
        <w:t>с</w:t>
      </w:r>
      <w:r w:rsidRPr="00C92D70">
        <w:t>точниками загрязнения атмосферы.</w:t>
      </w:r>
    </w:p>
    <w:p w:rsidR="00F147B8" w:rsidRPr="00C92D70" w:rsidRDefault="00F147B8" w:rsidP="00D65F2A">
      <w:pPr>
        <w:pStyle w:val="a4"/>
      </w:pPr>
      <w:r w:rsidRPr="00C92D70">
        <w:t>Условия размещения промышленных предприятий принимаются в соответствии с  табл</w:t>
      </w:r>
      <w:r w:rsidRPr="00C92D70">
        <w:t>и</w:t>
      </w:r>
      <w:r w:rsidRPr="00C92D70">
        <w:t>цей (Таблица 33).</w:t>
      </w:r>
    </w:p>
    <w:p w:rsidR="00F147B8" w:rsidRPr="00C92D70" w:rsidRDefault="00F147B8" w:rsidP="00D65F2A">
      <w:pPr>
        <w:pStyle w:val="Caption"/>
        <w:jc w:val="right"/>
      </w:pPr>
      <w:bookmarkStart w:id="153" w:name="_Ref388430966"/>
      <w:r w:rsidRPr="00C92D70">
        <w:t xml:space="preserve">Таблица </w:t>
      </w:r>
      <w:bookmarkEnd w:id="153"/>
      <w:r w:rsidRPr="00C92D70">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6"/>
        <w:gridCol w:w="2999"/>
        <w:gridCol w:w="5068"/>
      </w:tblGrid>
      <w:tr w:rsidR="00F147B8" w:rsidRPr="00C92D70" w:rsidTr="007B3255">
        <w:trPr>
          <w:tblHeader/>
        </w:trPr>
        <w:tc>
          <w:tcPr>
            <w:tcW w:w="1786" w:type="dxa"/>
          </w:tcPr>
          <w:p w:rsidR="00F147B8" w:rsidRPr="00C92D70" w:rsidRDefault="00F147B8" w:rsidP="007B3255">
            <w:pPr>
              <w:jc w:val="center"/>
              <w:rPr>
                <w:rFonts w:eastAsia="TimesNewRomanPSMT"/>
                <w:b/>
                <w:sz w:val="20"/>
                <w:szCs w:val="20"/>
              </w:rPr>
            </w:pPr>
            <w:r w:rsidRPr="00C92D70">
              <w:rPr>
                <w:rFonts w:eastAsia="TimesNewRomanPSMT"/>
                <w:b/>
                <w:sz w:val="20"/>
                <w:szCs w:val="20"/>
              </w:rPr>
              <w:t>Потенциал з</w:t>
            </w:r>
            <w:r w:rsidRPr="00C92D70">
              <w:rPr>
                <w:rFonts w:eastAsia="TimesNewRomanPSMT"/>
                <w:b/>
                <w:sz w:val="20"/>
                <w:szCs w:val="20"/>
              </w:rPr>
              <w:t>а</w:t>
            </w:r>
            <w:r w:rsidRPr="00C92D70">
              <w:rPr>
                <w:rFonts w:eastAsia="TimesNewRomanPSMT"/>
                <w:b/>
                <w:sz w:val="20"/>
                <w:szCs w:val="20"/>
              </w:rPr>
              <w:t>грязнения атм</w:t>
            </w:r>
            <w:r w:rsidRPr="00C92D70">
              <w:rPr>
                <w:rFonts w:eastAsia="TimesNewRomanPSMT"/>
                <w:b/>
                <w:sz w:val="20"/>
                <w:szCs w:val="20"/>
              </w:rPr>
              <w:t>о</w:t>
            </w:r>
            <w:r w:rsidRPr="00C92D70">
              <w:rPr>
                <w:rFonts w:eastAsia="TimesNewRomanPSMT"/>
                <w:b/>
                <w:sz w:val="20"/>
                <w:szCs w:val="20"/>
              </w:rPr>
              <w:t>сферы (ПЗА)</w:t>
            </w:r>
          </w:p>
        </w:tc>
        <w:tc>
          <w:tcPr>
            <w:tcW w:w="2999" w:type="dxa"/>
          </w:tcPr>
          <w:p w:rsidR="00F147B8" w:rsidRPr="00C92D70" w:rsidRDefault="00F147B8" w:rsidP="007B3255">
            <w:pPr>
              <w:jc w:val="center"/>
              <w:rPr>
                <w:rFonts w:eastAsia="TimesNewRomanPSMT"/>
                <w:b/>
                <w:sz w:val="20"/>
                <w:szCs w:val="20"/>
              </w:rPr>
            </w:pPr>
            <w:r w:rsidRPr="00C92D70">
              <w:rPr>
                <w:rFonts w:eastAsia="TimesNewRomanPSMT"/>
                <w:b/>
                <w:sz w:val="20"/>
                <w:szCs w:val="20"/>
              </w:rPr>
              <w:t>Способность атмосферы к самоочищению</w:t>
            </w:r>
          </w:p>
        </w:tc>
        <w:tc>
          <w:tcPr>
            <w:tcW w:w="5068" w:type="dxa"/>
          </w:tcPr>
          <w:p w:rsidR="00F147B8" w:rsidRPr="00C92D70" w:rsidRDefault="00F147B8" w:rsidP="007B3255">
            <w:pPr>
              <w:jc w:val="center"/>
              <w:rPr>
                <w:rFonts w:eastAsia="TimesNewRomanPSMT"/>
                <w:b/>
                <w:sz w:val="20"/>
                <w:szCs w:val="20"/>
              </w:rPr>
            </w:pPr>
            <w:r w:rsidRPr="00C92D70">
              <w:rPr>
                <w:rFonts w:eastAsia="TimesNewRomanPSMT"/>
                <w:b/>
                <w:sz w:val="20"/>
                <w:szCs w:val="20"/>
              </w:rPr>
              <w:t>Условия размещения промышленных предприятий</w:t>
            </w:r>
          </w:p>
        </w:tc>
      </w:tr>
      <w:tr w:rsidR="00F147B8" w:rsidRPr="00C92D70" w:rsidTr="007B3255">
        <w:tc>
          <w:tcPr>
            <w:tcW w:w="1786" w:type="dxa"/>
          </w:tcPr>
          <w:p w:rsidR="00F147B8" w:rsidRPr="00C92D70" w:rsidRDefault="00F147B8" w:rsidP="007B3255">
            <w:pPr>
              <w:rPr>
                <w:sz w:val="20"/>
                <w:szCs w:val="20"/>
              </w:rPr>
            </w:pPr>
            <w:r w:rsidRPr="00C92D70">
              <w:rPr>
                <w:sz w:val="20"/>
                <w:szCs w:val="20"/>
              </w:rPr>
              <w:t>Высокий</w:t>
            </w:r>
          </w:p>
        </w:tc>
        <w:tc>
          <w:tcPr>
            <w:tcW w:w="2999" w:type="dxa"/>
          </w:tcPr>
          <w:p w:rsidR="00F147B8" w:rsidRPr="00C92D70" w:rsidRDefault="00F147B8" w:rsidP="007B3255">
            <w:pPr>
              <w:rPr>
                <w:sz w:val="20"/>
                <w:szCs w:val="20"/>
              </w:rPr>
            </w:pPr>
            <w:r w:rsidRPr="00C92D70">
              <w:rPr>
                <w:sz w:val="20"/>
                <w:szCs w:val="20"/>
              </w:rPr>
              <w:t>Зона с низкой самоочищающе</w:t>
            </w:r>
            <w:r w:rsidRPr="00C92D70">
              <w:rPr>
                <w:sz w:val="20"/>
                <w:szCs w:val="20"/>
              </w:rPr>
              <w:t>й</w:t>
            </w:r>
            <w:r w:rsidRPr="00C92D70">
              <w:rPr>
                <w:sz w:val="20"/>
                <w:szCs w:val="20"/>
              </w:rPr>
              <w:t>ся способностью</w:t>
            </w:r>
          </w:p>
        </w:tc>
        <w:tc>
          <w:tcPr>
            <w:tcW w:w="5068" w:type="dxa"/>
          </w:tcPr>
          <w:p w:rsidR="00F147B8" w:rsidRPr="00C92D70" w:rsidRDefault="00F147B8" w:rsidP="007B3255">
            <w:pPr>
              <w:rPr>
                <w:sz w:val="20"/>
                <w:szCs w:val="20"/>
              </w:rPr>
            </w:pPr>
            <w:r w:rsidRPr="00C92D70">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w:t>
            </w:r>
            <w:r w:rsidRPr="00C92D70">
              <w:rPr>
                <w:sz w:val="20"/>
                <w:szCs w:val="20"/>
              </w:rPr>
              <w:t>а</w:t>
            </w:r>
            <w:r w:rsidRPr="00C92D70">
              <w:rPr>
                <w:sz w:val="20"/>
                <w:szCs w:val="20"/>
              </w:rPr>
              <w:t>ется в индивидуальном порядке Главным государстве</w:t>
            </w:r>
            <w:r w:rsidRPr="00C92D70">
              <w:rPr>
                <w:sz w:val="20"/>
                <w:szCs w:val="20"/>
              </w:rPr>
              <w:t>н</w:t>
            </w:r>
            <w:r w:rsidRPr="00C92D70">
              <w:rPr>
                <w:sz w:val="20"/>
                <w:szCs w:val="20"/>
              </w:rPr>
              <w:t>ным санитарным врачом Российской Федерации или его заместителем.</w:t>
            </w:r>
          </w:p>
        </w:tc>
      </w:tr>
    </w:tbl>
    <w:p w:rsidR="00F147B8" w:rsidRPr="00C92D70" w:rsidRDefault="00F147B8" w:rsidP="00C614CB">
      <w:pPr>
        <w:pStyle w:val="Heading2"/>
        <w:numPr>
          <w:ilvl w:val="1"/>
          <w:numId w:val="27"/>
        </w:numPr>
        <w:ind w:left="0"/>
      </w:pPr>
      <w:bookmarkStart w:id="154" w:name="_Toc393384095"/>
      <w:r w:rsidRPr="00C92D70">
        <w:t>Нормативная продолжительность инсоляции жилых и обществе</w:t>
      </w:r>
      <w:r w:rsidRPr="00C92D70">
        <w:t>н</w:t>
      </w:r>
      <w:r w:rsidRPr="00C92D70">
        <w:t>ных зданий</w:t>
      </w:r>
      <w:bookmarkEnd w:id="154"/>
    </w:p>
    <w:p w:rsidR="00F147B8" w:rsidRPr="00C92D70" w:rsidRDefault="00F147B8" w:rsidP="002C658E">
      <w:pPr>
        <w:pStyle w:val="a4"/>
      </w:pPr>
      <w:r w:rsidRPr="00C92D70">
        <w:t>При размещении новой или реконструкции существующей застройки на жилых террит</w:t>
      </w:r>
      <w:r w:rsidRPr="00C92D70">
        <w:t>о</w:t>
      </w:r>
      <w:r w:rsidRPr="00C92D70">
        <w:t>риях обеспечиваются нормы инсоляции, солнцезащита помещений жилых и общественных зд</w:t>
      </w:r>
      <w:r w:rsidRPr="00C92D70">
        <w:t>а</w:t>
      </w:r>
      <w:r w:rsidRPr="00C92D70">
        <w:t>ний и территорий, а также естественной освещенности помещений жилых и общественных зд</w:t>
      </w:r>
      <w:r w:rsidRPr="00C92D70">
        <w:t>а</w:t>
      </w:r>
      <w:r w:rsidRPr="00C92D70">
        <w:t>ний в соответствии с требованиями действующего законодательства.</w:t>
      </w:r>
    </w:p>
    <w:p w:rsidR="00F147B8" w:rsidRPr="00C92D70" w:rsidRDefault="00F147B8" w:rsidP="002C658E">
      <w:pPr>
        <w:pStyle w:val="a4"/>
      </w:pPr>
      <w:r w:rsidRPr="00C92D70">
        <w:t>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w:t>
      </w:r>
      <w:r w:rsidRPr="00C92D70">
        <w:t>с</w:t>
      </w:r>
      <w:r w:rsidRPr="00C92D70">
        <w:t xml:space="preserve">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F147B8" w:rsidRPr="00C92D70" w:rsidRDefault="00F147B8" w:rsidP="006E7A27">
      <w:pPr>
        <w:pStyle w:val="List"/>
      </w:pPr>
      <w:r w:rsidRPr="00C92D70">
        <w:t xml:space="preserve">северная зона (севернее 58° с.ш.) -  не менее 2,5 ч в день с 22 апреля по 22 августа; </w:t>
      </w:r>
    </w:p>
    <w:p w:rsidR="00F147B8" w:rsidRPr="00C92D70" w:rsidRDefault="00F147B8" w:rsidP="006E7A27">
      <w:pPr>
        <w:pStyle w:val="List"/>
      </w:pPr>
      <w:r w:rsidRPr="00C92D70">
        <w:t>центральная зона (южнее 58° с.ш.) - не менее 2 ч в день с 22 марта по 22 сентября.</w:t>
      </w:r>
    </w:p>
    <w:p w:rsidR="00F147B8" w:rsidRPr="00C92D70" w:rsidRDefault="00F147B8" w:rsidP="00C614CB">
      <w:pPr>
        <w:pStyle w:val="Heading1"/>
        <w:numPr>
          <w:ilvl w:val="0"/>
          <w:numId w:val="27"/>
        </w:numPr>
        <w:ind w:left="0"/>
      </w:pPr>
      <w:bookmarkStart w:id="155" w:name="_Toc375679054"/>
      <w:bookmarkStart w:id="156" w:name="_Toc393384096"/>
      <w:r w:rsidRPr="00C92D70">
        <w:t>Нормативные требования к размещению  объектов капитального строительства в зонах с особыми условиями использования территории.</w:t>
      </w:r>
      <w:bookmarkEnd w:id="155"/>
      <w:bookmarkEnd w:id="156"/>
    </w:p>
    <w:p w:rsidR="00F147B8" w:rsidRPr="00C92D70" w:rsidRDefault="00F147B8" w:rsidP="002C658E">
      <w:pPr>
        <w:pStyle w:val="a4"/>
      </w:pPr>
      <w:r w:rsidRPr="00C92D70">
        <w:t>При разработке документов территориального планирования и документов по планировке территорий в пределах муниципальн</w:t>
      </w:r>
      <w:r>
        <w:t xml:space="preserve">ого </w:t>
      </w:r>
      <w:r w:rsidRPr="00C92D70">
        <w:t>район</w:t>
      </w:r>
      <w:r>
        <w:t>а</w:t>
      </w:r>
      <w:r w:rsidRPr="00C92D70">
        <w:t>, необходимо отображение зон с особыми усл</w:t>
      </w:r>
      <w:r w:rsidRPr="00C92D70">
        <w:t>о</w:t>
      </w:r>
      <w:r w:rsidRPr="00C92D70">
        <w:t>виями использования территории в соответствии с действующим законодательством.</w:t>
      </w:r>
    </w:p>
    <w:p w:rsidR="00F147B8" w:rsidRPr="00C92D70" w:rsidRDefault="00F147B8" w:rsidP="002C658E">
      <w:pPr>
        <w:pStyle w:val="a4"/>
      </w:pPr>
      <w:r w:rsidRPr="00C92D70">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w:t>
      </w:r>
      <w:r w:rsidRPr="00C92D70">
        <w:t>а</w:t>
      </w:r>
      <w:r w:rsidRPr="00C92D70">
        <w:t>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w:t>
      </w:r>
      <w:r w:rsidRPr="00C92D70">
        <w:t>т</w:t>
      </w:r>
      <w:r w:rsidRPr="00C92D70">
        <w:t>ствии с законодательством Российской Федерации.</w:t>
      </w:r>
    </w:p>
    <w:p w:rsidR="00F147B8" w:rsidRPr="00C92D70" w:rsidRDefault="00F147B8" w:rsidP="002C658E">
      <w:pPr>
        <w:pStyle w:val="a4"/>
      </w:pPr>
      <w:r w:rsidRPr="00C92D70">
        <w:t>Зоны с особыми условиями использования территорий образуются в целях обеспечения:</w:t>
      </w:r>
    </w:p>
    <w:p w:rsidR="00F147B8" w:rsidRPr="00C92D70" w:rsidRDefault="00F147B8" w:rsidP="006E7A27">
      <w:pPr>
        <w:pStyle w:val="List"/>
      </w:pPr>
      <w:r w:rsidRPr="00C92D70">
        <w:t xml:space="preserve"> безопасности населения и создания необходимых условий для эксплуатации объектов промышленности, энергетики, особо радиационно-опасных и ядерно-опасных объектов, пун</w:t>
      </w:r>
      <w:r w:rsidRPr="00C92D70">
        <w:t>к</w:t>
      </w:r>
      <w:r w:rsidRPr="00C92D70">
        <w:t>тов хранения ядерных материалов и радиоактивных веществ, транспортных и иных объектов;</w:t>
      </w:r>
    </w:p>
    <w:p w:rsidR="00F147B8" w:rsidRPr="00C92D70" w:rsidRDefault="00F147B8" w:rsidP="006E7A27">
      <w:pPr>
        <w:pStyle w:val="List"/>
      </w:pPr>
      <w:r w:rsidRPr="00C92D70">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w:t>
      </w:r>
      <w:r w:rsidRPr="00C92D70">
        <w:t>м</w:t>
      </w:r>
      <w:r w:rsidRPr="00C92D70">
        <w:t xml:space="preserve">плексов и особо охраняемых природных территорий от негативного воздействия хозяйственной и иной деятельности. </w:t>
      </w:r>
    </w:p>
    <w:p w:rsidR="00F147B8" w:rsidRPr="00C92D70" w:rsidRDefault="00F147B8" w:rsidP="002C658E">
      <w:pPr>
        <w:pStyle w:val="a4"/>
      </w:pPr>
      <w:r w:rsidRPr="00C92D70">
        <w:t xml:space="preserve"> 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w:t>
      </w:r>
      <w:r w:rsidRPr="00C92D70">
        <w:t>с</w:t>
      </w:r>
      <w:r w:rsidRPr="00C92D70">
        <w:t>тимы с целями установления зон.</w:t>
      </w:r>
    </w:p>
    <w:p w:rsidR="00F147B8" w:rsidRPr="00C92D70" w:rsidRDefault="00F147B8" w:rsidP="002C658E">
      <w:pPr>
        <w:pStyle w:val="a4"/>
      </w:pPr>
      <w:r w:rsidRPr="00C92D70">
        <w:t>Зоны с особыми условиями использования территорий устанавливаются на землях, прил</w:t>
      </w:r>
      <w:r w:rsidRPr="00C92D70">
        <w:t>е</w:t>
      </w:r>
      <w:r w:rsidRPr="00C92D70">
        <w:t>гающих к объектам, в отношении которых установлены такие зоны (объект, в отношение кот</w:t>
      </w:r>
      <w:r w:rsidRPr="00C92D70">
        <w:t>о</w:t>
      </w:r>
      <w:r w:rsidRPr="00C92D70">
        <w:t>рого установлена зона, в состав зоны не входит).</w:t>
      </w:r>
    </w:p>
    <w:p w:rsidR="00F147B8" w:rsidRPr="00C92D70" w:rsidRDefault="00F147B8" w:rsidP="002C658E">
      <w:pPr>
        <w:pStyle w:val="a4"/>
      </w:pPr>
      <w:r w:rsidRPr="00C92D70">
        <w:t>При размещении объектов капитального строительства необходимо учитывать устано</w:t>
      </w:r>
      <w:r w:rsidRPr="00C92D70">
        <w:t>в</w:t>
      </w:r>
      <w:r w:rsidRPr="00C92D70">
        <w:t xml:space="preserve">ленные законодательством режимы ограничения строительства в зонах с особыми условиями использования территории. </w:t>
      </w:r>
    </w:p>
    <w:p w:rsidR="00F147B8" w:rsidRPr="00C92D70" w:rsidRDefault="00F147B8" w:rsidP="002C658E">
      <w:pPr>
        <w:pStyle w:val="a4"/>
      </w:pPr>
      <w:r w:rsidRPr="00C92D70">
        <w:t>Режимы ограничений и размеры санитарно-защитных зон для производственных пре</w:t>
      </w:r>
      <w:r w:rsidRPr="00C92D70">
        <w:t>д</w:t>
      </w:r>
      <w:r w:rsidRPr="00C92D70">
        <w:t>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w:t>
      </w:r>
      <w:r w:rsidRPr="00C92D70">
        <w:t>а</w:t>
      </w:r>
      <w:r w:rsidRPr="00C92D70">
        <w:t>нитарно-защитные зоны и санитарная классификация предприятий, сооружений и иных объе</w:t>
      </w:r>
      <w:r w:rsidRPr="00C92D70">
        <w:t>к</w:t>
      </w:r>
      <w:r w:rsidRPr="00C92D70">
        <w:t>тов».</w:t>
      </w:r>
    </w:p>
    <w:p w:rsidR="00F147B8" w:rsidRPr="00C92D70" w:rsidRDefault="00F147B8" w:rsidP="002C658E">
      <w:pPr>
        <w:pStyle w:val="a4"/>
      </w:pPr>
      <w:r w:rsidRPr="00C92D70">
        <w:t>При подготовке документов территориального планирования и документации по план</w:t>
      </w:r>
      <w:r w:rsidRPr="00C92D70">
        <w:t>и</w:t>
      </w:r>
      <w:r w:rsidRPr="00C92D70">
        <w:t>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w:t>
      </w:r>
      <w:r w:rsidRPr="00C92D70">
        <w:t>н</w:t>
      </w:r>
      <w:r w:rsidRPr="00C92D70">
        <w:t xml:space="preserve">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F147B8" w:rsidRPr="00C92D70" w:rsidRDefault="00F147B8" w:rsidP="002C658E">
      <w:pPr>
        <w:pStyle w:val="a4"/>
      </w:pPr>
      <w:r w:rsidRPr="00C92D70">
        <w:t>Установление охранных зон особо охраняемых природных территорий, округов санита</w:t>
      </w:r>
      <w:r w:rsidRPr="00C92D70">
        <w:t>р</w:t>
      </w:r>
      <w:r w:rsidRPr="00C92D70">
        <w:t>ной охраны,  горно-санитарной охраны лечебно-оздоровительных местностей и курортов, ос</w:t>
      </w:r>
      <w:r w:rsidRPr="00C92D70">
        <w:t>у</w:t>
      </w:r>
      <w:r w:rsidRPr="00C92D70">
        <w:t>ществляются уполномоченными законодательством органами власти. В градостроительной д</w:t>
      </w:r>
      <w:r w:rsidRPr="00C92D70">
        <w:t>о</w:t>
      </w:r>
      <w:r w:rsidRPr="00C92D70">
        <w:t>кументации отображаются утвержденные охранные зоны особо охраняемых природных терр</w:t>
      </w:r>
      <w:r w:rsidRPr="00C92D70">
        <w:t>и</w:t>
      </w:r>
      <w:r w:rsidRPr="00C92D70">
        <w:t xml:space="preserve">торий. </w:t>
      </w:r>
    </w:p>
    <w:p w:rsidR="00F147B8" w:rsidRPr="00C92D70" w:rsidRDefault="00F147B8" w:rsidP="002C658E">
      <w:pPr>
        <w:pStyle w:val="a4"/>
      </w:pPr>
      <w:r w:rsidRPr="00C92D70">
        <w:t>В составе округов санитарной и горно-санитарной охраны лечебно-оздоровительных м</w:t>
      </w:r>
      <w:r w:rsidRPr="00C92D70">
        <w:t>е</w:t>
      </w:r>
      <w:r w:rsidRPr="00C92D70">
        <w:t>стностей и курортов выделяются зоны с различным режимом охраны:</w:t>
      </w:r>
    </w:p>
    <w:p w:rsidR="00F147B8" w:rsidRPr="00C92D70" w:rsidRDefault="00F147B8" w:rsidP="006E7A27">
      <w:pPr>
        <w:pStyle w:val="List"/>
      </w:pPr>
      <w:r w:rsidRPr="00C92D70">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F147B8" w:rsidRPr="00C92D70" w:rsidRDefault="00F147B8" w:rsidP="006E7A27">
      <w:pPr>
        <w:pStyle w:val="List"/>
      </w:pPr>
      <w:r w:rsidRPr="00C92D70">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F147B8" w:rsidRPr="00C92D70" w:rsidRDefault="00F147B8" w:rsidP="006E7A27">
      <w:pPr>
        <w:pStyle w:val="List"/>
      </w:pPr>
      <w:r w:rsidRPr="00C92D70">
        <w:t>третья зона, на территории которой вводятся ограничения на размещение промышле</w:t>
      </w:r>
      <w:r w:rsidRPr="00C92D70">
        <w:t>н</w:t>
      </w:r>
      <w:r w:rsidRPr="00C92D70">
        <w:t>ных и сельскохозяйственных организаций и сооружений, а также на осуществление хозяйс</w:t>
      </w:r>
      <w:r w:rsidRPr="00C92D70">
        <w:t>т</w:t>
      </w:r>
      <w:r w:rsidRPr="00C92D70">
        <w:t>венной деятельности, сопровождающейся загрязнением окружающей природной среды, пр</w:t>
      </w:r>
      <w:r w:rsidRPr="00C92D70">
        <w:t>и</w:t>
      </w:r>
      <w:r w:rsidRPr="00C92D70">
        <w:t>родных лечебных ресурсов и их истощением.</w:t>
      </w:r>
    </w:p>
    <w:p w:rsidR="00F147B8" w:rsidRPr="00C92D70" w:rsidRDefault="00F147B8" w:rsidP="002C658E">
      <w:pPr>
        <w:pStyle w:val="a4"/>
      </w:pPr>
      <w:r w:rsidRPr="00C92D70">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w:t>
      </w:r>
      <w:r w:rsidRPr="00C92D70">
        <w:t>б</w:t>
      </w:r>
      <w:r w:rsidRPr="00C92D70">
        <w:t>ходимо установления зоны. В градостроительной документации отображаются границы шум</w:t>
      </w:r>
      <w:r w:rsidRPr="00C92D70">
        <w:t>о</w:t>
      </w:r>
      <w:r w:rsidRPr="00C92D70">
        <w:t>вых зон, утвержденные уполномоченными законодательством органами власти.</w:t>
      </w:r>
    </w:p>
    <w:p w:rsidR="00F147B8" w:rsidRPr="00C92D70" w:rsidRDefault="00F147B8" w:rsidP="002C658E">
      <w:pPr>
        <w:pStyle w:val="a4"/>
      </w:pPr>
      <w:r w:rsidRPr="00C92D70">
        <w:t>Водоохранные зоны водных объектов и режимы ограничений для них устанавливаются,  в соответствии с Водным кодексом РФ.</w:t>
      </w:r>
    </w:p>
    <w:p w:rsidR="00F147B8" w:rsidRPr="00C92D70" w:rsidRDefault="00F147B8" w:rsidP="002C658E">
      <w:pPr>
        <w:pStyle w:val="a4"/>
      </w:pPr>
      <w:r w:rsidRPr="00C92D70">
        <w:t>В границах водоохранных зон запрещаются:</w:t>
      </w:r>
    </w:p>
    <w:p w:rsidR="00F147B8" w:rsidRPr="00C92D70" w:rsidRDefault="00F147B8" w:rsidP="002C658E">
      <w:pPr>
        <w:pStyle w:val="a4"/>
      </w:pPr>
      <w:r w:rsidRPr="00C92D70">
        <w:t>1) использование сточных вод для удобрения почв;</w:t>
      </w:r>
    </w:p>
    <w:p w:rsidR="00F147B8" w:rsidRPr="00C92D70" w:rsidRDefault="00F147B8" w:rsidP="002C658E">
      <w:pPr>
        <w:pStyle w:val="a4"/>
      </w:pPr>
      <w:r w:rsidRPr="00C92D70">
        <w:t>2) размещение кладбищ, скотомогильников, мест захоронения отходов производства и п</w:t>
      </w:r>
      <w:r w:rsidRPr="00C92D70">
        <w:t>о</w:t>
      </w:r>
      <w:r w:rsidRPr="00C92D70">
        <w:t>требления, химических, взрывчатых, токсичных, отравляющих и ядовитых веществ, пунктов захоронения радиоактивных отходов;</w:t>
      </w:r>
    </w:p>
    <w:p w:rsidR="00F147B8" w:rsidRPr="00C92D70" w:rsidRDefault="00F147B8" w:rsidP="002C658E">
      <w:pPr>
        <w:pStyle w:val="a4"/>
      </w:pPr>
      <w:r w:rsidRPr="00C92D70">
        <w:t>3) осуществление авиационных мер по борьбе с вредителями и болезнями растений;</w:t>
      </w:r>
    </w:p>
    <w:p w:rsidR="00F147B8" w:rsidRPr="00C92D70" w:rsidRDefault="00F147B8" w:rsidP="002C658E">
      <w:pPr>
        <w:pStyle w:val="a4"/>
      </w:pPr>
      <w:r w:rsidRPr="00C92D70">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147B8" w:rsidRPr="00C92D70" w:rsidRDefault="00F147B8" w:rsidP="002C658E">
      <w:pPr>
        <w:pStyle w:val="a4"/>
      </w:pPr>
      <w:r w:rsidRPr="00C92D70">
        <w:t>5) размещение автозаправочных станций, складов горюче-смазочных материалов (за и</w:t>
      </w:r>
      <w:r w:rsidRPr="00C92D70">
        <w:t>с</w:t>
      </w:r>
      <w:r w:rsidRPr="00C92D70">
        <w:t>ключением случаев, если автозаправочные станции, склады горюче-смазочных материалов ра</w:t>
      </w:r>
      <w:r w:rsidRPr="00C92D70">
        <w:t>з</w:t>
      </w:r>
      <w:r w:rsidRPr="00C92D70">
        <w:t>мещены на территориях портов, судостроительных и судоремонтных организаций, инфрастру</w:t>
      </w:r>
      <w:r w:rsidRPr="00C92D70">
        <w:t>к</w:t>
      </w:r>
      <w:r w:rsidRPr="00C92D70">
        <w:t>туры внутренних водных путей при условии соблюдения требований законодательства в обла</w:t>
      </w:r>
      <w:r w:rsidRPr="00C92D70">
        <w:t>с</w:t>
      </w:r>
      <w:r w:rsidRPr="00C92D70">
        <w:t>ти охраны окружающей среды), станций технического обслуживания, используемых для техн</w:t>
      </w:r>
      <w:r w:rsidRPr="00C92D70">
        <w:t>и</w:t>
      </w:r>
      <w:r w:rsidRPr="00C92D70">
        <w:t>ческого осмотра и ремонта транспортных средств, осуществление мойки транспортных средств;</w:t>
      </w:r>
    </w:p>
    <w:p w:rsidR="00F147B8" w:rsidRPr="00C92D70" w:rsidRDefault="00F147B8" w:rsidP="002C658E">
      <w:pPr>
        <w:pStyle w:val="a4"/>
      </w:pPr>
      <w:r w:rsidRPr="00C92D70">
        <w:t>6) размещение специализированных хранилищ пестицидов и агрохимикатов, применение пестицидов и агрохимикатов;</w:t>
      </w:r>
    </w:p>
    <w:p w:rsidR="00F147B8" w:rsidRPr="00C92D70" w:rsidRDefault="00F147B8" w:rsidP="002C658E">
      <w:pPr>
        <w:pStyle w:val="a4"/>
      </w:pPr>
      <w:r w:rsidRPr="00C92D70">
        <w:t>7) сброс сточных, в том числе дренажных, вод;</w:t>
      </w:r>
    </w:p>
    <w:p w:rsidR="00F147B8" w:rsidRPr="00C92D70" w:rsidRDefault="00F147B8" w:rsidP="002C658E">
      <w:pPr>
        <w:pStyle w:val="a4"/>
      </w:pPr>
      <w:r w:rsidRPr="00C92D70">
        <w:t>8) разведка и добыча общераспространенных полезных ископаемых (за исключением сл</w:t>
      </w:r>
      <w:r w:rsidRPr="00C92D70">
        <w:t>у</w:t>
      </w:r>
      <w:r w:rsidRPr="00C92D70">
        <w:t>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w:t>
      </w:r>
      <w:r w:rsidRPr="00C92D70">
        <w:t>е</w:t>
      </w:r>
      <w:r w:rsidRPr="00C92D70">
        <w:t xml:space="preserve">ского проекта в соответствии со </w:t>
      </w:r>
      <w:hyperlink r:id="rId36" w:history="1">
        <w:r w:rsidRPr="00C92D70">
          <w:t>статьей 19.1</w:t>
        </w:r>
      </w:hyperlink>
      <w:r w:rsidRPr="00C92D70">
        <w:t xml:space="preserve"> Закона Российской Федерации от 21 февраля 1992 года N 2395-1 "О недрах").</w:t>
      </w:r>
    </w:p>
    <w:p w:rsidR="00F147B8" w:rsidRPr="00C92D70" w:rsidRDefault="00F147B8" w:rsidP="002C658E">
      <w:pPr>
        <w:pStyle w:val="a4"/>
      </w:pPr>
      <w:r w:rsidRPr="00C92D70">
        <w:t>В границах водоохранных зон допускаются проектирование, строительство, реконстру</w:t>
      </w:r>
      <w:r w:rsidRPr="00C92D70">
        <w:t>к</w:t>
      </w:r>
      <w:r w:rsidRPr="00C92D70">
        <w:t>ция, ввод в эксплуатацию, эксплуатация хозяйственных и иных объектов при условии оборуд</w:t>
      </w:r>
      <w:r w:rsidRPr="00C92D70">
        <w:t>о</w:t>
      </w:r>
      <w:r w:rsidRPr="00C92D70">
        <w:t>вания таких объектов сооружениями, обеспечивающими охрану водных объектов от загрязн</w:t>
      </w:r>
      <w:r w:rsidRPr="00C92D70">
        <w:t>е</w:t>
      </w:r>
      <w:r w:rsidRPr="00C92D70">
        <w:t>ния, засорения, заиления и истощения вод в соответствии с водным законодательством и зак</w:t>
      </w:r>
      <w:r w:rsidRPr="00C92D70">
        <w:t>о</w:t>
      </w:r>
      <w:r w:rsidRPr="00C92D70">
        <w:t>нодательством в области охраны окружающей среды. Выбор типа сооружения, обеспечива</w:t>
      </w:r>
      <w:r w:rsidRPr="00C92D70">
        <w:t>ю</w:t>
      </w:r>
      <w:r w:rsidRPr="00C92D70">
        <w:t>щего охрану водного объекта от загрязнения, засорения, заиления и истощения вод, осущест</w:t>
      </w:r>
      <w:r w:rsidRPr="00C92D70">
        <w:t>в</w:t>
      </w:r>
      <w:r w:rsidRPr="00C92D70">
        <w:t>ляется с учетом необходимости соблюдения установленных в соответствии с законодательс</w:t>
      </w:r>
      <w:r w:rsidRPr="00C92D70">
        <w:t>т</w:t>
      </w:r>
      <w:r w:rsidRPr="00C92D70">
        <w:t>вом в области охраны окружающей среды нормативов допустимых сбросов загрязняющих в</w:t>
      </w:r>
      <w:r w:rsidRPr="00C92D70">
        <w:t>е</w:t>
      </w:r>
      <w:r w:rsidRPr="00C92D70">
        <w:t xml:space="preserve">ществ, иных веществ и микроорганизмов. </w:t>
      </w:r>
    </w:p>
    <w:p w:rsidR="00F147B8" w:rsidRPr="00C92D70" w:rsidRDefault="00F147B8" w:rsidP="002C658E">
      <w:pPr>
        <w:pStyle w:val="a4"/>
      </w:pPr>
      <w:r w:rsidRPr="00C92D70">
        <w:t>Под сооружениями, обеспечивающими охрану водных объектов от загрязнения, засор</w:t>
      </w:r>
      <w:r w:rsidRPr="00C92D70">
        <w:t>е</w:t>
      </w:r>
      <w:r w:rsidRPr="00C92D70">
        <w:t>ния, заиления и истощения вод, понимаются:</w:t>
      </w:r>
    </w:p>
    <w:p w:rsidR="00F147B8" w:rsidRPr="00C92D70" w:rsidRDefault="00F147B8" w:rsidP="002C658E">
      <w:pPr>
        <w:pStyle w:val="a4"/>
      </w:pPr>
      <w:r w:rsidRPr="00C92D70">
        <w:t>1) централизованные системы водоотведения (канализации), централизованные ливневые системы водоотведения;</w:t>
      </w:r>
    </w:p>
    <w:p w:rsidR="00F147B8" w:rsidRPr="00C92D70" w:rsidRDefault="00F147B8" w:rsidP="002C658E">
      <w:pPr>
        <w:pStyle w:val="a4"/>
      </w:pPr>
      <w:r w:rsidRPr="00C92D70">
        <w:t>2) сооружения и системы для отведения (сброса) сточных вод в централизованные сист</w:t>
      </w:r>
      <w:r w:rsidRPr="00C92D70">
        <w:t>е</w:t>
      </w:r>
      <w:r w:rsidRPr="00C92D70">
        <w:t>мы водоотведения (в том числе дождевых, талых, инфильтрационных, поливомоечных и др</w:t>
      </w:r>
      <w:r w:rsidRPr="00C92D70">
        <w:t>е</w:t>
      </w:r>
      <w:r w:rsidRPr="00C92D70">
        <w:t>нажных вод), если они предназначены для приема таких вод;</w:t>
      </w:r>
    </w:p>
    <w:p w:rsidR="00F147B8" w:rsidRPr="00C92D70" w:rsidRDefault="00F147B8" w:rsidP="002C658E">
      <w:pPr>
        <w:pStyle w:val="a4"/>
      </w:pPr>
      <w:r w:rsidRPr="00C92D70">
        <w:t>3) локальные очистные сооружения для очистки сточных вод (в том числе дождевых, т</w:t>
      </w:r>
      <w:r w:rsidRPr="00C92D70">
        <w:t>а</w:t>
      </w:r>
      <w:r w:rsidRPr="00C92D70">
        <w:t>лых, инфильтрационных, поливомоечных и дренажных вод), обеспечивающие их очистку исх</w:t>
      </w:r>
      <w:r w:rsidRPr="00C92D70">
        <w:t>о</w:t>
      </w:r>
      <w:r w:rsidRPr="00C92D70">
        <w:t>дя из нормативов, установленных в соответствии с требованиями законодательства в области охраны окружающей среды;</w:t>
      </w:r>
    </w:p>
    <w:p w:rsidR="00F147B8" w:rsidRPr="00C92D70" w:rsidRDefault="00F147B8" w:rsidP="002C658E">
      <w:pPr>
        <w:pStyle w:val="a4"/>
      </w:pPr>
      <w:r w:rsidRPr="00C92D70">
        <w:t>4) сооружения для сбора отходов производства и потребления, а также сооружения и си</w:t>
      </w:r>
      <w:r w:rsidRPr="00C92D70">
        <w:t>с</w:t>
      </w:r>
      <w:r w:rsidRPr="00C92D70">
        <w:t>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w:t>
      </w:r>
      <w:r w:rsidRPr="00C92D70">
        <w:t>е</w:t>
      </w:r>
      <w:r w:rsidRPr="00C92D70">
        <w:t>риалов.</w:t>
      </w:r>
    </w:p>
    <w:p w:rsidR="00F147B8" w:rsidRPr="00C92D70" w:rsidRDefault="00F147B8" w:rsidP="002C658E">
      <w:pPr>
        <w:pStyle w:val="a4"/>
      </w:pPr>
      <w:r w:rsidRPr="00C92D70">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w:t>
      </w:r>
      <w:r w:rsidRPr="00C92D70">
        <w:t>у</w:t>
      </w:r>
      <w:r w:rsidRPr="00C92D70">
        <w:t>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w:t>
      </w:r>
      <w:r w:rsidRPr="00C92D70">
        <w:t>о</w:t>
      </w:r>
      <w:r w:rsidRPr="00C92D70">
        <w:t>ницаемых материалов, предотвращающих поступление загрязняющих веществ, иных веществ и микроорганизмов в окружающую среду.</w:t>
      </w:r>
    </w:p>
    <w:p w:rsidR="00F147B8" w:rsidRPr="00C92D70" w:rsidRDefault="00F147B8" w:rsidP="002C658E">
      <w:pPr>
        <w:pStyle w:val="a4"/>
      </w:pPr>
      <w:r w:rsidRPr="00C92D70">
        <w:t>В границах прибрежных защитных полос наряду с установленными ограничениями для водоохранных зон, также запрещаются:</w:t>
      </w:r>
    </w:p>
    <w:p w:rsidR="00F147B8" w:rsidRPr="00C92D70" w:rsidRDefault="00F147B8" w:rsidP="002C658E">
      <w:pPr>
        <w:pStyle w:val="a4"/>
      </w:pPr>
      <w:r w:rsidRPr="00C92D70">
        <w:t>1) распашка земель;</w:t>
      </w:r>
    </w:p>
    <w:p w:rsidR="00F147B8" w:rsidRPr="00C92D70" w:rsidRDefault="00F147B8" w:rsidP="002C658E">
      <w:pPr>
        <w:pStyle w:val="a4"/>
      </w:pPr>
      <w:r w:rsidRPr="00C92D70">
        <w:t>2) размещение отвалов размываемых грунтов;</w:t>
      </w:r>
    </w:p>
    <w:p w:rsidR="00F147B8" w:rsidRPr="00C92D70" w:rsidRDefault="00F147B8" w:rsidP="002C658E">
      <w:pPr>
        <w:pStyle w:val="a4"/>
      </w:pPr>
      <w:r w:rsidRPr="00C92D70">
        <w:t>3) выпас сельскохозяйственных животных и организация для них летних лагерей, ванн.</w:t>
      </w:r>
    </w:p>
    <w:p w:rsidR="00F147B8" w:rsidRPr="00C92D70" w:rsidRDefault="00F147B8" w:rsidP="002C658E">
      <w:pPr>
        <w:pStyle w:val="a4"/>
      </w:pPr>
      <w:r w:rsidRPr="00C92D70">
        <w:t>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w:t>
      </w:r>
      <w:r w:rsidRPr="00C92D70">
        <w:t>а</w:t>
      </w:r>
      <w:r w:rsidRPr="00C92D70">
        <w:t xml:space="preserve">ны источников водоснабжения и водопроводов питьевого назначения». </w:t>
      </w:r>
    </w:p>
    <w:p w:rsidR="00F147B8" w:rsidRPr="00C92D70" w:rsidRDefault="00F147B8" w:rsidP="002C658E">
      <w:pPr>
        <w:pStyle w:val="a4"/>
      </w:pPr>
      <w:r w:rsidRPr="00C92D70">
        <w:t>Для установления границ второго и третьего поясов зон санитарной охраны правооблад</w:t>
      </w:r>
      <w:r w:rsidRPr="00C92D70">
        <w:t>а</w:t>
      </w:r>
      <w:r w:rsidRPr="00C92D70">
        <w:t>телем объекта разрабатывается проект, определяющий  границы поясов на местности и пров</w:t>
      </w:r>
      <w:r w:rsidRPr="00C92D70">
        <w:t>е</w:t>
      </w:r>
      <w:r w:rsidRPr="00C92D70">
        <w:t xml:space="preserve">дение мероприятий предусмотренных СанПиН 2.1.4.1110-02. </w:t>
      </w:r>
    </w:p>
    <w:p w:rsidR="00F147B8" w:rsidRPr="00C92D70" w:rsidRDefault="00F147B8" w:rsidP="002C658E">
      <w:pPr>
        <w:pStyle w:val="a4"/>
      </w:pPr>
      <w:r w:rsidRPr="00C92D70">
        <w:t>В первом поясе зоны санитарной охраны подземных источников водоснабжения не д</w:t>
      </w:r>
      <w:r w:rsidRPr="00C92D70">
        <w:t>о</w:t>
      </w:r>
      <w:r w:rsidRPr="00C92D70">
        <w:t>пускается посадка высокоствольных деревьев, все виды строительства, не имеющие непосре</w:t>
      </w:r>
      <w:r w:rsidRPr="00C92D70">
        <w:t>д</w:t>
      </w:r>
      <w:r w:rsidRPr="00C92D70">
        <w:t>ственного отношения к эксплуатации, реконструкции и расширению водопроводных сооруж</w:t>
      </w:r>
      <w:r w:rsidRPr="00C92D70">
        <w:t>е</w:t>
      </w:r>
      <w:r w:rsidRPr="00C92D70">
        <w:t>ний, в том числе прокладка трубопроводов различного назначения, размещение жилых и хозя</w:t>
      </w:r>
      <w:r w:rsidRPr="00C92D70">
        <w:t>й</w:t>
      </w:r>
      <w:r w:rsidRPr="00C92D70">
        <w:t>ственно - бытовых зданий, проживание людей, применение ядохимикатов и удобрений.</w:t>
      </w:r>
    </w:p>
    <w:p w:rsidR="00F147B8" w:rsidRPr="00C92D70" w:rsidRDefault="00F147B8" w:rsidP="002C658E">
      <w:pPr>
        <w:pStyle w:val="S5"/>
      </w:pPr>
      <w:r w:rsidRPr="00C92D70">
        <w:t>В пределах второго пояса ЗСО подземных источников водоснабжения не допускается:</w:t>
      </w:r>
    </w:p>
    <w:p w:rsidR="00F147B8" w:rsidRPr="00C92D70" w:rsidRDefault="00F147B8" w:rsidP="006E7A27">
      <w:pPr>
        <w:pStyle w:val="List"/>
      </w:pPr>
      <w:r w:rsidRPr="00C92D70">
        <w:t>размещение кладбищ, скотомогильников, полей ассенизации, полей фильтрации, нав</w:t>
      </w:r>
      <w:r w:rsidRPr="00C92D70">
        <w:t>о</w:t>
      </w:r>
      <w:r w:rsidRPr="00C92D70">
        <w:t>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147B8" w:rsidRPr="00C92D70" w:rsidRDefault="00F147B8" w:rsidP="006E7A27">
      <w:pPr>
        <w:pStyle w:val="List"/>
      </w:pPr>
      <w:r w:rsidRPr="00C92D70">
        <w:t>применение удобрений и ядохимикатов;</w:t>
      </w:r>
    </w:p>
    <w:p w:rsidR="00F147B8" w:rsidRPr="00C92D70" w:rsidRDefault="00F147B8" w:rsidP="006E7A27">
      <w:pPr>
        <w:pStyle w:val="List"/>
      </w:pPr>
      <w:r w:rsidRPr="00C92D70">
        <w:t>рубка леса главного пользования и реконструкции.</w:t>
      </w:r>
    </w:p>
    <w:p w:rsidR="00F147B8" w:rsidRPr="00C92D70" w:rsidRDefault="00F147B8" w:rsidP="002C658E">
      <w:pPr>
        <w:pStyle w:val="a4"/>
      </w:pPr>
      <w:r w:rsidRPr="00C92D70">
        <w:t>В первом поясе зоны санитарной охраны подземных источников водоснабжения необх</w:t>
      </w:r>
      <w:r w:rsidRPr="00C92D70">
        <w:t>о</w:t>
      </w:r>
      <w:r w:rsidRPr="00C92D70">
        <w:t>димо выполнение мероприятий по санитарному благоустройству территории населенных пун</w:t>
      </w:r>
      <w:r w:rsidRPr="00C92D70">
        <w:t>к</w:t>
      </w:r>
      <w:r w:rsidRPr="00C92D70">
        <w:t>тов и других объектов (оборудование канализацией, устройство водонепроницаемых выгребов, организация отвода поверхностного стока и др.).</w:t>
      </w:r>
    </w:p>
    <w:p w:rsidR="00F147B8" w:rsidRPr="00C92D70" w:rsidRDefault="00F147B8" w:rsidP="002C658E">
      <w:pPr>
        <w:pStyle w:val="a4"/>
      </w:pPr>
      <w:r w:rsidRPr="00C92D70">
        <w:t>В пределах второго и третьего пояса ЗСО подземных источников водоснабжения не д</w:t>
      </w:r>
      <w:r w:rsidRPr="00C92D70">
        <w:t>о</w:t>
      </w:r>
      <w:r w:rsidRPr="00C92D70">
        <w:t>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147B8" w:rsidRPr="00C92D70" w:rsidRDefault="00F147B8" w:rsidP="002C658E">
      <w:pPr>
        <w:pStyle w:val="a4"/>
      </w:pPr>
      <w:r w:rsidRPr="00C92D70">
        <w:t>Размещение таких объектов допускается в пределах третьего пояса ЗСО только при и</w:t>
      </w:r>
      <w:r w:rsidRPr="00C92D70">
        <w:t>с</w:t>
      </w:r>
      <w:r w:rsidRPr="00C92D70">
        <w:t>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w:t>
      </w:r>
      <w:r w:rsidRPr="00C92D70">
        <w:t>о</w:t>
      </w:r>
      <w:r w:rsidRPr="00C92D70">
        <w:t>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147B8" w:rsidRPr="00C92D70" w:rsidRDefault="00F147B8" w:rsidP="002C658E">
      <w:pPr>
        <w:pStyle w:val="a4"/>
      </w:pPr>
      <w:r w:rsidRPr="00C92D70">
        <w:t>На территории первого пояса ЗСО поверхностного источника водоснабжения не допуск</w:t>
      </w:r>
      <w:r w:rsidRPr="00C92D70">
        <w:t>а</w:t>
      </w:r>
      <w:r w:rsidRPr="00C92D70">
        <w:t>ется посадка высокоствольных деревьев, все виды строительства, не имеющие непосредстве</w:t>
      </w:r>
      <w:r w:rsidRPr="00C92D70">
        <w:t>н</w:t>
      </w:r>
      <w:r w:rsidRPr="00C92D70">
        <w:t>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147B8" w:rsidRPr="00C92D70" w:rsidRDefault="00F147B8" w:rsidP="002C658E">
      <w:pPr>
        <w:pStyle w:val="a4"/>
      </w:pPr>
      <w:r w:rsidRPr="00C92D70">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w:t>
      </w:r>
      <w:r w:rsidRPr="00C92D70">
        <w:t>и</w:t>
      </w:r>
      <w:r w:rsidRPr="00C92D70">
        <w:t>мического загрязнения подземных вод.</w:t>
      </w:r>
    </w:p>
    <w:p w:rsidR="00F147B8" w:rsidRPr="00C92D70" w:rsidRDefault="00F147B8" w:rsidP="002C658E">
      <w:pPr>
        <w:pStyle w:val="S5"/>
      </w:pPr>
      <w:r w:rsidRPr="00C92D70">
        <w:t xml:space="preserve">В пределах второго пояса ЗСО поверхностных источников водоснабжения не допускается: </w:t>
      </w:r>
    </w:p>
    <w:p w:rsidR="00F147B8" w:rsidRPr="00C92D70" w:rsidRDefault="00F147B8" w:rsidP="006E7A27">
      <w:pPr>
        <w:pStyle w:val="List"/>
      </w:pPr>
      <w:r w:rsidRPr="00C92D70">
        <w:t>размещение кладбищ, скотомогильников, полей ассенизации, полей фильтрации, нав</w:t>
      </w:r>
      <w:r w:rsidRPr="00C92D70">
        <w:t>о</w:t>
      </w:r>
      <w:r w:rsidRPr="00C92D70">
        <w:t>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147B8" w:rsidRPr="00C92D70" w:rsidRDefault="00F147B8" w:rsidP="006E7A27">
      <w:pPr>
        <w:pStyle w:val="List"/>
      </w:pPr>
      <w:r w:rsidRPr="00C92D70">
        <w:t>применение удобрений и ядохимикатов;</w:t>
      </w:r>
    </w:p>
    <w:p w:rsidR="00F147B8" w:rsidRPr="00C92D70" w:rsidRDefault="00F147B8" w:rsidP="006E7A27">
      <w:pPr>
        <w:pStyle w:val="List"/>
      </w:pPr>
      <w:r w:rsidRPr="00C92D70">
        <w:t>рубка леса главного пользования и реконструкции.</w:t>
      </w:r>
    </w:p>
    <w:p w:rsidR="00F147B8" w:rsidRPr="00C92D70" w:rsidRDefault="00F147B8" w:rsidP="002C658E">
      <w:pPr>
        <w:pStyle w:val="a4"/>
      </w:pPr>
      <w:r w:rsidRPr="00C92D70">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w:t>
      </w:r>
      <w:r w:rsidRPr="00C92D70">
        <w:t>ь</w:t>
      </w:r>
      <w:r w:rsidRPr="00C92D70">
        <w:t>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w:t>
      </w:r>
      <w:r w:rsidRPr="00C92D70">
        <w:t>о</w:t>
      </w:r>
      <w:r w:rsidRPr="00C92D70">
        <w:t>снабжения.</w:t>
      </w:r>
    </w:p>
    <w:p w:rsidR="00F147B8" w:rsidRPr="00C92D70" w:rsidRDefault="00F147B8" w:rsidP="002C658E">
      <w:pPr>
        <w:pStyle w:val="a4"/>
      </w:pPr>
      <w:r w:rsidRPr="00C92D70">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w:t>
      </w:r>
      <w:r w:rsidRPr="00C92D70">
        <w:t>а</w:t>
      </w:r>
      <w:r w:rsidRPr="00C92D70">
        <w:t>низация отвода поверхностного стока и др.).</w:t>
      </w:r>
    </w:p>
    <w:p w:rsidR="00F147B8" w:rsidRPr="00C92D70" w:rsidRDefault="00F147B8" w:rsidP="002C658E">
      <w:pPr>
        <w:pStyle w:val="a4"/>
      </w:pPr>
      <w:r w:rsidRPr="00C92D70">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w:t>
      </w:r>
      <w:r w:rsidRPr="00C92D70">
        <w:t>о</w:t>
      </w:r>
      <w:r w:rsidRPr="00C92D70">
        <w:t>блюдения гигиенических требований к охране поверхностных вод, а также гигиенических тр</w:t>
      </w:r>
      <w:r w:rsidRPr="00C92D70">
        <w:t>е</w:t>
      </w:r>
      <w:r w:rsidRPr="00C92D70">
        <w:t>бований к зонам рекреации водных объектов.</w:t>
      </w:r>
    </w:p>
    <w:p w:rsidR="00F147B8" w:rsidRPr="00C92D70" w:rsidRDefault="00F147B8" w:rsidP="002C658E">
      <w:pPr>
        <w:pStyle w:val="a4"/>
      </w:pPr>
      <w:r w:rsidRPr="00C92D70">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w:t>
      </w:r>
      <w:r w:rsidRPr="00C92D70">
        <w:t>с</w:t>
      </w:r>
      <w:r w:rsidRPr="00C92D70">
        <w:t>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147B8" w:rsidRPr="00C92D70" w:rsidRDefault="00F147B8" w:rsidP="002C658E">
      <w:pPr>
        <w:pStyle w:val="a4"/>
      </w:pPr>
      <w:r w:rsidRPr="00C92D70">
        <w:t>В пределах санитарно - защитной полосы водоводов должны отсутствовать источники з</w:t>
      </w:r>
      <w:r w:rsidRPr="00C92D70">
        <w:t>а</w:t>
      </w:r>
      <w:r w:rsidRPr="00C92D70">
        <w:t>грязнения почвы и грунтовых вод.</w:t>
      </w:r>
    </w:p>
    <w:p w:rsidR="00F147B8" w:rsidRPr="00C92D70" w:rsidRDefault="00F147B8" w:rsidP="002C658E">
      <w:pPr>
        <w:pStyle w:val="a4"/>
      </w:pPr>
      <w:r w:rsidRPr="00C92D70">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147B8" w:rsidRPr="00C92D70" w:rsidRDefault="00F147B8" w:rsidP="00C614CB">
      <w:pPr>
        <w:pStyle w:val="Heading1"/>
        <w:numPr>
          <w:ilvl w:val="0"/>
          <w:numId w:val="27"/>
        </w:numPr>
        <w:ind w:left="0"/>
      </w:pPr>
      <w:bookmarkStart w:id="157" w:name="_Toc393384097"/>
      <w:r w:rsidRPr="00C92D70">
        <w:t>Нормативные требования к охране объектов культурного наследия при градостроительном проектировании.</w:t>
      </w:r>
      <w:bookmarkEnd w:id="157"/>
    </w:p>
    <w:p w:rsidR="00F147B8" w:rsidRPr="00C92D70" w:rsidRDefault="00F147B8" w:rsidP="002C658E">
      <w:pPr>
        <w:pStyle w:val="a4"/>
      </w:pPr>
      <w:r w:rsidRPr="00C92D70">
        <w:t>Границы территорий объектов культурного наследия отображаются в документах терр</w:t>
      </w:r>
      <w:r w:rsidRPr="00C92D70">
        <w:t>и</w:t>
      </w:r>
      <w:r w:rsidRPr="00C92D70">
        <w:t>ториального планирования, на основании ранее утверждённых в соответствии с законодател</w:t>
      </w:r>
      <w:r w:rsidRPr="00C92D70">
        <w:t>ь</w:t>
      </w:r>
      <w:r w:rsidRPr="00C92D70">
        <w:t xml:space="preserve">ством документов. </w:t>
      </w:r>
    </w:p>
    <w:p w:rsidR="00F147B8" w:rsidRPr="00C92D70" w:rsidRDefault="00F147B8" w:rsidP="002C658E">
      <w:pPr>
        <w:pStyle w:val="a4"/>
      </w:pPr>
      <w:r w:rsidRPr="00C92D70">
        <w:t>Основными источниками информации об объектах культурного наследия и их территор</w:t>
      </w:r>
      <w:r w:rsidRPr="00C92D70">
        <w:t>и</w:t>
      </w:r>
      <w:r w:rsidRPr="00C92D70">
        <w:t>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w:t>
      </w:r>
      <w:r w:rsidRPr="00C92D70">
        <w:t>ь</w:t>
      </w:r>
      <w:r w:rsidRPr="00C92D70">
        <w:t xml:space="preserve">туры) народов Российской Федерации. </w:t>
      </w:r>
    </w:p>
    <w:p w:rsidR="00F147B8" w:rsidRPr="00C92D70" w:rsidRDefault="00F147B8" w:rsidP="002C658E">
      <w:pPr>
        <w:pStyle w:val="a4"/>
      </w:pPr>
      <w:r w:rsidRPr="00C92D70">
        <w:t>Границы зон охраны объекта культурного наследия согласно действующему федеральн</w:t>
      </w:r>
      <w:r w:rsidRPr="00C92D70">
        <w:t>о</w:t>
      </w:r>
      <w:r w:rsidRPr="00C92D70">
        <w:t>му законодательству утверждаются на основании проекта зон охраны объекта культурного н</w:t>
      </w:r>
      <w:r w:rsidRPr="00C92D70">
        <w:t>а</w:t>
      </w:r>
      <w:r w:rsidRPr="00C92D70">
        <w:t>следия. Проекты зон охраны в обязательном порядке проходят историко-культурную эксперт</w:t>
      </w:r>
      <w:r w:rsidRPr="00C92D70">
        <w:t>и</w:t>
      </w:r>
      <w:r w:rsidRPr="00C92D70">
        <w:t>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w:t>
      </w:r>
      <w:r w:rsidRPr="00C92D70">
        <w:t>о</w:t>
      </w:r>
      <w:r w:rsidRPr="00C92D70">
        <w:t>рии Красноярского края».</w:t>
      </w:r>
    </w:p>
    <w:p w:rsidR="00F147B8" w:rsidRPr="00C92D70" w:rsidRDefault="00F147B8" w:rsidP="002C658E">
      <w:pPr>
        <w:pStyle w:val="a4"/>
      </w:pPr>
      <w:r w:rsidRPr="00C92D70">
        <w:t xml:space="preserve"> Отображение границ зон охраны объектов культурного наследия в составе графических материалов документов территориального планирования возможно только на основе утве</w:t>
      </w:r>
      <w:r w:rsidRPr="00C92D70">
        <w:t>р</w:t>
      </w:r>
      <w:r w:rsidRPr="00C92D70">
        <w:t>жденных уполномоченными органами проектов зон охраны объектов культурного наследия.</w:t>
      </w:r>
    </w:p>
    <w:p w:rsidR="00F147B8" w:rsidRPr="00C92D70" w:rsidRDefault="00F147B8" w:rsidP="002C658E">
      <w:pPr>
        <w:pStyle w:val="a4"/>
      </w:pPr>
      <w:r w:rsidRPr="00C92D70">
        <w:t>Градостроительная, хозяйственная и иная деятельность в исторических поселениях дол</w:t>
      </w:r>
      <w:r w:rsidRPr="00C92D70">
        <w:t>ж</w:t>
      </w:r>
      <w:r w:rsidRPr="00C92D70">
        <w:t>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w:t>
      </w:r>
      <w:r w:rsidRPr="00C92D70">
        <w:t>е</w:t>
      </w:r>
      <w:r w:rsidRPr="00C92D70">
        <w:t>ского поселения.</w:t>
      </w:r>
    </w:p>
    <w:p w:rsidR="00F147B8" w:rsidRPr="00C92D70" w:rsidRDefault="00F147B8" w:rsidP="002C658E">
      <w:pPr>
        <w:pStyle w:val="a4"/>
      </w:pPr>
      <w:r w:rsidRPr="00C92D70">
        <w:t>Подготовка документов территориального планирования, правил землепользования и з</w:t>
      </w:r>
      <w:r w:rsidRPr="00C92D70">
        <w:t>а</w:t>
      </w:r>
      <w:r w:rsidRPr="00C92D70">
        <w:t>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w:t>
      </w:r>
      <w:r w:rsidRPr="00C92D70">
        <w:t>р</w:t>
      </w:r>
      <w:r w:rsidRPr="00C92D70">
        <w:t>ного плана и проекта зон охраны объектов культурного наследия исторического поселения р</w:t>
      </w:r>
      <w:r w:rsidRPr="00C92D70">
        <w:t>е</w:t>
      </w:r>
      <w:r w:rsidRPr="00C92D70">
        <w:t>гионального значения, согласованных с государственным органом охраны объектов культурн</w:t>
      </w:r>
      <w:r w:rsidRPr="00C92D70">
        <w:t>о</w:t>
      </w:r>
      <w:r w:rsidRPr="00C92D70">
        <w:t>го наследия края.</w:t>
      </w:r>
    </w:p>
    <w:p w:rsidR="00F147B8" w:rsidRPr="00C92D70" w:rsidRDefault="00F147B8" w:rsidP="002C658E">
      <w:pPr>
        <w:pStyle w:val="a4"/>
      </w:pPr>
      <w:r w:rsidRPr="00C92D70">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F147B8" w:rsidRPr="00C92D70" w:rsidRDefault="00F147B8" w:rsidP="002C658E">
      <w:pPr>
        <w:pStyle w:val="a4"/>
      </w:pPr>
      <w:r w:rsidRPr="00C92D70">
        <w:t>Проектирование и проведение землеустроительных, земляных, строительных, мелиор</w:t>
      </w:r>
      <w:r w:rsidRPr="00C92D70">
        <w:t>а</w:t>
      </w:r>
      <w:r w:rsidRPr="00C92D70">
        <w:t>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F147B8" w:rsidRPr="00C92D70" w:rsidRDefault="00F147B8" w:rsidP="002C658E">
      <w:pPr>
        <w:pStyle w:val="a4"/>
      </w:pPr>
      <w:r w:rsidRPr="00C92D70">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w:t>
      </w:r>
      <w:r w:rsidRPr="00C92D70">
        <w:t>и</w:t>
      </w:r>
      <w:r w:rsidRPr="00C92D70">
        <w:t>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w:t>
      </w:r>
      <w:r w:rsidRPr="00C92D70">
        <w:t>е</w:t>
      </w:r>
      <w:r w:rsidRPr="00C92D70">
        <w:t>рации, а действие положений землеустроительной, градостроительной и проектной документ</w:t>
      </w:r>
      <w:r w:rsidRPr="00C92D70">
        <w:t>а</w:t>
      </w:r>
      <w:r w:rsidRPr="00C92D70">
        <w:t>ции, градостроительных регламентов на данной территории приостанавливается до внесения соответствующих изменений.</w:t>
      </w:r>
    </w:p>
    <w:p w:rsidR="00F147B8" w:rsidRPr="00C92D70" w:rsidRDefault="00F147B8" w:rsidP="002C658E">
      <w:pPr>
        <w:pStyle w:val="a4"/>
      </w:pPr>
      <w:r w:rsidRPr="00C92D70">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w:t>
      </w:r>
      <w:r w:rsidRPr="00C92D70">
        <w:t>у</w:t>
      </w:r>
      <w:r w:rsidRPr="00C92D70">
        <w:t>ментации.</w:t>
      </w:r>
    </w:p>
    <w:p w:rsidR="00F147B8" w:rsidRPr="00C92D70" w:rsidRDefault="00F147B8" w:rsidP="00C614CB">
      <w:pPr>
        <w:pStyle w:val="Heading1"/>
        <w:numPr>
          <w:ilvl w:val="0"/>
          <w:numId w:val="27"/>
        </w:numPr>
        <w:ind w:left="0"/>
      </w:pPr>
      <w:bookmarkStart w:id="158" w:name="_Toc393384098"/>
      <w:r w:rsidRPr="00C92D70">
        <w:t>Нормативы организации в границах муниципального района созд</w:t>
      </w:r>
      <w:r w:rsidRPr="00C92D70">
        <w:t>а</w:t>
      </w:r>
      <w:r w:rsidRPr="00C92D70">
        <w:t>ния, развития и охраны лечебно-оздоровительных местностей и курортов местного значения</w:t>
      </w:r>
      <w:bookmarkEnd w:id="158"/>
      <w:r w:rsidRPr="00C92D70">
        <w:t xml:space="preserve"> </w:t>
      </w:r>
    </w:p>
    <w:p w:rsidR="00F147B8" w:rsidRPr="00C92D70" w:rsidRDefault="00F147B8" w:rsidP="00C614CB">
      <w:pPr>
        <w:pStyle w:val="Heading2"/>
        <w:numPr>
          <w:ilvl w:val="1"/>
          <w:numId w:val="27"/>
        </w:numPr>
        <w:ind w:left="0"/>
      </w:pPr>
      <w:bookmarkStart w:id="159" w:name="_Toc393384099"/>
      <w:r w:rsidRPr="00C92D70">
        <w:t>Нормативные требования к организации и размещению в границах муниципального района лечебно-оздоровительных местностей и курортов местного значения</w:t>
      </w:r>
      <w:bookmarkEnd w:id="159"/>
    </w:p>
    <w:p w:rsidR="00F147B8" w:rsidRPr="00C92D70" w:rsidRDefault="00F147B8" w:rsidP="002C658E">
      <w:pPr>
        <w:pStyle w:val="a4"/>
      </w:pPr>
      <w:r w:rsidRPr="00C92D70">
        <w:t>Нормативные требования к организации в  границах муниципальн</w:t>
      </w:r>
      <w:r>
        <w:t>ого</w:t>
      </w:r>
      <w:r w:rsidRPr="00C92D70">
        <w:t xml:space="preserve"> район</w:t>
      </w:r>
      <w:r>
        <w:t>а</w:t>
      </w:r>
      <w:r w:rsidRPr="00C92D70">
        <w:t xml:space="preserve"> лечебно-оздоровительных местностей и курортов местного значения приведены на основании полож</w:t>
      </w:r>
      <w:r w:rsidRPr="00C92D70">
        <w:t>е</w:t>
      </w:r>
      <w:r w:rsidRPr="00C92D70">
        <w:t xml:space="preserve">ний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w:t>
      </w:r>
      <w:r w:rsidRPr="00C92D70">
        <w:t>о</w:t>
      </w:r>
      <w:r w:rsidRPr="00C92D70">
        <w:t>селений".</w:t>
      </w:r>
    </w:p>
    <w:p w:rsidR="00F147B8" w:rsidRPr="00C92D70" w:rsidRDefault="00F147B8" w:rsidP="002C658E">
      <w:pPr>
        <w:pStyle w:val="a4"/>
      </w:pPr>
      <w:r w:rsidRPr="00C92D70">
        <w:t>Санаторно-курортные организации длительного отдыха должны размещаться на террит</w:t>
      </w:r>
      <w:r w:rsidRPr="00C92D70">
        <w:t>о</w:t>
      </w:r>
      <w:r w:rsidRPr="00C92D70">
        <w:t xml:space="preserve">риях с допустимыми уровнями шума. </w:t>
      </w:r>
    </w:p>
    <w:p w:rsidR="00F147B8" w:rsidRPr="00C92D70" w:rsidRDefault="00F147B8" w:rsidP="002C658E">
      <w:pPr>
        <w:pStyle w:val="a4"/>
      </w:pPr>
      <w:r w:rsidRPr="00C92D70">
        <w:rPr>
          <w:bCs/>
        </w:rPr>
        <w:t>Детские оздоровительные образовательные организации санаторного типа</w:t>
      </w:r>
      <w:r w:rsidRPr="00C92D70">
        <w:t xml:space="preserve"> должны быть изолированы от санаторно-курортных учреждений для взрослых с отделением их полосой зел</w:t>
      </w:r>
      <w:r w:rsidRPr="00C92D70">
        <w:t>е</w:t>
      </w:r>
      <w:r w:rsidRPr="00C92D70">
        <w:t>ных насаждений шириной не менее 100 м.</w:t>
      </w:r>
    </w:p>
    <w:p w:rsidR="00F147B8" w:rsidRPr="00C92D70" w:rsidRDefault="00F147B8" w:rsidP="002C658E">
      <w:pPr>
        <w:pStyle w:val="a4"/>
      </w:pPr>
      <w:r w:rsidRPr="00C92D70">
        <w:t>Размещение в курортных зонах промышленных и коммунально-складских объектов, ж</w:t>
      </w:r>
      <w:r w:rsidRPr="00C92D70">
        <w:t>и</w:t>
      </w:r>
      <w:r w:rsidRPr="00C92D70">
        <w:t>лой застройки и общественных зданий, не связанных с обслуживанием лечащихся и отдыха</w:t>
      </w:r>
      <w:r w:rsidRPr="00C92D70">
        <w:t>ю</w:t>
      </w:r>
      <w:r w:rsidRPr="00C92D70">
        <w:t>щих запрещается.</w:t>
      </w:r>
    </w:p>
    <w:p w:rsidR="00F147B8" w:rsidRPr="00C92D70" w:rsidRDefault="00F147B8" w:rsidP="002C658E">
      <w:pPr>
        <w:pStyle w:val="a4"/>
      </w:pPr>
      <w:r w:rsidRPr="00C92D70">
        <w:t>Движение транзитных транспортных потоков в пределах курортных зон запрещается.</w:t>
      </w:r>
    </w:p>
    <w:p w:rsidR="00F147B8" w:rsidRPr="00C92D70" w:rsidRDefault="00F147B8" w:rsidP="002C658E">
      <w:pPr>
        <w:pStyle w:val="a4"/>
      </w:pPr>
      <w:r w:rsidRPr="00C92D70">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F147B8" w:rsidRPr="00C92D70" w:rsidRDefault="00F147B8" w:rsidP="002C658E">
      <w:pPr>
        <w:pStyle w:val="a4"/>
      </w:pPr>
      <w:r w:rsidRPr="00C92D70">
        <w:t>Однородные и близкие по профилю санаторно-курортные и оздоровительные организ</w:t>
      </w:r>
      <w:r w:rsidRPr="00C92D70">
        <w:t>а</w:t>
      </w:r>
      <w:r w:rsidRPr="00C92D70">
        <w:t>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w:t>
      </w:r>
      <w:r w:rsidRPr="00C92D70">
        <w:t>а</w:t>
      </w:r>
      <w:r w:rsidRPr="00C92D70">
        <w:t>ния в единое архитектурно-пространственное решение.</w:t>
      </w:r>
    </w:p>
    <w:p w:rsidR="00F147B8" w:rsidRPr="00C92D70" w:rsidRDefault="00F147B8" w:rsidP="00C614CB">
      <w:pPr>
        <w:pStyle w:val="Heading2"/>
        <w:numPr>
          <w:ilvl w:val="1"/>
          <w:numId w:val="27"/>
        </w:numPr>
        <w:ind w:left="0"/>
      </w:pPr>
      <w:bookmarkStart w:id="160" w:name="_Toc393384100"/>
      <w:r w:rsidRPr="00C92D70">
        <w:t>Уровень обеспеченности муниципального района лечебно-оздоровительными местностями и курортами местного значения</w:t>
      </w:r>
      <w:bookmarkEnd w:id="160"/>
    </w:p>
    <w:p w:rsidR="00F147B8" w:rsidRPr="00C92D70" w:rsidRDefault="00F147B8" w:rsidP="002C658E">
      <w:pPr>
        <w:pStyle w:val="a4"/>
      </w:pPr>
      <w:r w:rsidRPr="00C92D70">
        <w:t>Норматив обеспеченности населения лечебно-оздоровительными местностями и курорт</w:t>
      </w:r>
      <w:r w:rsidRPr="00C92D70">
        <w:t>а</w:t>
      </w:r>
      <w:r w:rsidRPr="00C92D70">
        <w:t>ми местного значения устанавливается заданием на проектирование.</w:t>
      </w:r>
    </w:p>
    <w:p w:rsidR="00F147B8" w:rsidRPr="00C92D70" w:rsidRDefault="00F147B8" w:rsidP="002C658E">
      <w:pPr>
        <w:pStyle w:val="a4"/>
      </w:pPr>
    </w:p>
    <w:p w:rsidR="00F147B8" w:rsidRPr="00C92D70" w:rsidRDefault="00F147B8" w:rsidP="00C614CB">
      <w:pPr>
        <w:pStyle w:val="Heading2"/>
        <w:numPr>
          <w:ilvl w:val="1"/>
          <w:numId w:val="27"/>
        </w:numPr>
        <w:ind w:left="0"/>
      </w:pPr>
      <w:bookmarkStart w:id="161" w:name="_Toc393384101"/>
      <w:r w:rsidRPr="00C92D70">
        <w:t>Размеры земельных участков лечебно-оздоровительных местностей и курортов местного значения</w:t>
      </w:r>
      <w:bookmarkEnd w:id="161"/>
    </w:p>
    <w:p w:rsidR="00F147B8" w:rsidRPr="00C92D70" w:rsidRDefault="00F147B8" w:rsidP="002C658E">
      <w:pPr>
        <w:pStyle w:val="a4"/>
      </w:pPr>
      <w:r w:rsidRPr="00C92D70">
        <w:t>Нормативы размеров земельных участков лечебно-оздоровительных местностей и куро</w:t>
      </w:r>
      <w:r w:rsidRPr="00C92D70">
        <w:t>р</w:t>
      </w:r>
      <w:r w:rsidRPr="00C92D70">
        <w:t>тов местного значения приняты в соответствии со СНиП 2.07.01-89* «Градостроительство. Планировка и застройка городских и сельских поселений»:</w:t>
      </w:r>
    </w:p>
    <w:p w:rsidR="00F147B8" w:rsidRPr="00C92D70" w:rsidRDefault="00F147B8" w:rsidP="006E7A27">
      <w:pPr>
        <w:pStyle w:val="List"/>
      </w:pPr>
      <w:r w:rsidRPr="00C92D70">
        <w:t>для санаториев (без туберкулезных) – 125-150 кв. м на 1 место;</w:t>
      </w:r>
    </w:p>
    <w:p w:rsidR="00F147B8" w:rsidRPr="00C92D70" w:rsidRDefault="00F147B8" w:rsidP="006E7A27">
      <w:pPr>
        <w:pStyle w:val="List"/>
      </w:pPr>
      <w:r w:rsidRPr="00C92D70">
        <w:t>для санаториев для родителей с детьми и детские санатории (без туберкулезных) –145-170 кв. м на 1 место;</w:t>
      </w:r>
    </w:p>
    <w:p w:rsidR="00F147B8" w:rsidRPr="00C92D70" w:rsidRDefault="00F147B8" w:rsidP="006E7A27">
      <w:pPr>
        <w:pStyle w:val="List"/>
      </w:pPr>
      <w:r w:rsidRPr="00C92D70">
        <w:t>для санаториев-профилакториев – 70-100 кв. м на 1 место;</w:t>
      </w:r>
    </w:p>
    <w:p w:rsidR="00F147B8" w:rsidRPr="00C92D70" w:rsidRDefault="00F147B8" w:rsidP="006E7A27">
      <w:pPr>
        <w:pStyle w:val="List"/>
      </w:pPr>
      <w:r w:rsidRPr="00C92D70">
        <w:t>для санаторных детских лагерей – 200 кв. м на 1 место.</w:t>
      </w:r>
    </w:p>
    <w:p w:rsidR="00F147B8" w:rsidRPr="00C92D70" w:rsidRDefault="00F147B8" w:rsidP="00C614CB">
      <w:pPr>
        <w:pStyle w:val="Heading2"/>
        <w:numPr>
          <w:ilvl w:val="1"/>
          <w:numId w:val="27"/>
        </w:numPr>
        <w:ind w:left="0"/>
      </w:pPr>
      <w:bookmarkStart w:id="162" w:name="_Toc393384102"/>
      <w:r w:rsidRPr="00C92D70">
        <w:t>Размеры озелененных территорий общего пользования курортных зон в санаторно-курортных и оздоровительных организациях</w:t>
      </w:r>
      <w:bookmarkEnd w:id="162"/>
    </w:p>
    <w:p w:rsidR="00F147B8" w:rsidRPr="00C92D70" w:rsidRDefault="00F147B8" w:rsidP="002C658E">
      <w:pPr>
        <w:pStyle w:val="a4"/>
      </w:pPr>
      <w:r w:rsidRPr="00C92D70">
        <w:t>Размеры озелененных территорий общего пользования в санаторно-курортных и оздор</w:t>
      </w:r>
      <w:r w:rsidRPr="00C92D70">
        <w:t>о</w:t>
      </w:r>
      <w:r w:rsidRPr="00C92D70">
        <w:t>вительных организациях должны составлять не менее 100 м2 на одно место.</w:t>
      </w:r>
    </w:p>
    <w:p w:rsidR="00F147B8" w:rsidRPr="00C92D70" w:rsidRDefault="00F147B8" w:rsidP="002C658E">
      <w:pPr>
        <w:pStyle w:val="a4"/>
        <w:rPr>
          <w:lang w:eastAsia="ar-SA"/>
        </w:rPr>
      </w:pPr>
    </w:p>
    <w:p w:rsidR="00F147B8" w:rsidRPr="00C92D70" w:rsidRDefault="00F147B8" w:rsidP="00C614CB">
      <w:pPr>
        <w:pStyle w:val="Heading2"/>
        <w:numPr>
          <w:ilvl w:val="1"/>
          <w:numId w:val="27"/>
        </w:numPr>
        <w:ind w:left="0"/>
      </w:pPr>
      <w:bookmarkStart w:id="163" w:name="_Toc393384103"/>
      <w:r w:rsidRPr="00C92D70">
        <w:t>Расстояние от границ земельных участков вновь проектируемых санаторно-курортных и оздоровительных организаций</w:t>
      </w:r>
      <w:bookmarkEnd w:id="163"/>
      <w:r w:rsidRPr="00C92D70">
        <w:t xml:space="preserve"> </w:t>
      </w:r>
    </w:p>
    <w:p w:rsidR="00F147B8" w:rsidRPr="00C92D70" w:rsidRDefault="00F147B8" w:rsidP="002C658E">
      <w:pPr>
        <w:pStyle w:val="a4"/>
      </w:pPr>
      <w:r w:rsidRPr="00C92D70">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w:t>
      </w:r>
      <w:r w:rsidRPr="00C92D70">
        <w:t>ь</w:t>
      </w:r>
      <w:r w:rsidRPr="00C92D70">
        <w:t>ство. Планировка и застройка городских и сельских поселений»:</w:t>
      </w:r>
    </w:p>
    <w:p w:rsidR="00F147B8" w:rsidRPr="00C92D70" w:rsidRDefault="00F147B8" w:rsidP="006E7A27">
      <w:pPr>
        <w:pStyle w:val="List"/>
      </w:pPr>
      <w:r w:rsidRPr="00C92D70">
        <w:t>до жилой застройки, учреждений коммунального хозяйства и складов – не менее 500 м (в условиях реконструкции не менее 100 м).</w:t>
      </w:r>
    </w:p>
    <w:p w:rsidR="00F147B8" w:rsidRPr="00C92D70" w:rsidRDefault="00F147B8" w:rsidP="006E7A27">
      <w:pPr>
        <w:pStyle w:val="List"/>
      </w:pPr>
      <w:r w:rsidRPr="00C92D70">
        <w:t>до автомобильных дорог категорий:  I, II, III– не менее 500 м;  IV – не менее 200 м.</w:t>
      </w:r>
    </w:p>
    <w:p w:rsidR="00F147B8" w:rsidRPr="00C92D70" w:rsidRDefault="00F147B8" w:rsidP="006E7A27">
      <w:pPr>
        <w:pStyle w:val="List"/>
      </w:pPr>
      <w:r w:rsidRPr="00C92D70">
        <w:t>до садоводческих товариществ – не менее 300 м.</w:t>
      </w:r>
    </w:p>
    <w:p w:rsidR="00F147B8" w:rsidRPr="00C92D70" w:rsidRDefault="00F147B8" w:rsidP="00C614CB">
      <w:pPr>
        <w:pStyle w:val="Heading2"/>
        <w:numPr>
          <w:ilvl w:val="1"/>
          <w:numId w:val="27"/>
        </w:numPr>
        <w:ind w:left="0"/>
      </w:pPr>
      <w:bookmarkStart w:id="164" w:name="_Toc393384104"/>
      <w:r w:rsidRPr="00C92D70">
        <w:t>Размеры территорий пляжей, размещаемых в курортных зонах и зонах  отдыха</w:t>
      </w:r>
      <w:bookmarkEnd w:id="164"/>
    </w:p>
    <w:p w:rsidR="00F147B8" w:rsidRPr="00C92D70" w:rsidRDefault="00F147B8" w:rsidP="002C658E">
      <w:pPr>
        <w:pStyle w:val="a4"/>
      </w:pPr>
      <w:r w:rsidRPr="00C92D70">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w:t>
      </w:r>
      <w:r w:rsidRPr="00C92D70">
        <w:t>е</w:t>
      </w:r>
      <w:r w:rsidRPr="00C92D70">
        <w:t>ний».</w:t>
      </w:r>
    </w:p>
    <w:p w:rsidR="00F147B8" w:rsidRPr="00C92D70" w:rsidRDefault="00F147B8" w:rsidP="002C658E">
      <w:pPr>
        <w:pStyle w:val="a4"/>
      </w:pPr>
      <w:r w:rsidRPr="00C92D70">
        <w:t>Размеры территорий речных и озерных пляжей, размещаемых в курортных зонах – не м</w:t>
      </w:r>
      <w:r w:rsidRPr="00C92D70">
        <w:t>е</w:t>
      </w:r>
      <w:r w:rsidRPr="00C92D70">
        <w:t>нее</w:t>
      </w:r>
      <w:r w:rsidRPr="00C92D70">
        <w:tab/>
        <w:t>8 м2 на одного посетителя.</w:t>
      </w:r>
    </w:p>
    <w:p w:rsidR="00F147B8" w:rsidRPr="00C92D70" w:rsidRDefault="00F147B8" w:rsidP="002C658E">
      <w:pPr>
        <w:pStyle w:val="a4"/>
      </w:pPr>
      <w:r w:rsidRPr="00C92D70">
        <w:t>Размеры территорий речных и озерных пляжей (для детей) размещаемых в курортных з</w:t>
      </w:r>
      <w:r w:rsidRPr="00C92D70">
        <w:t>о</w:t>
      </w:r>
      <w:r w:rsidRPr="00C92D70">
        <w:t>нах – не менее 4 м2 на одного посетителя.</w:t>
      </w:r>
    </w:p>
    <w:p w:rsidR="00F147B8" w:rsidRPr="00C92D70" w:rsidRDefault="00F147B8" w:rsidP="00C614CB">
      <w:pPr>
        <w:pStyle w:val="Heading2"/>
        <w:numPr>
          <w:ilvl w:val="1"/>
          <w:numId w:val="27"/>
        </w:numPr>
        <w:ind w:left="0"/>
      </w:pPr>
      <w:bookmarkStart w:id="165" w:name="_Toc393384105"/>
      <w:r w:rsidRPr="00C92D70">
        <w:t>Размеры речных и озерных пляжей, размещаемых на землях, пр</w:t>
      </w:r>
      <w:r w:rsidRPr="00C92D70">
        <w:t>и</w:t>
      </w:r>
      <w:r w:rsidRPr="00C92D70">
        <w:t>годных для сельскохозяйственного использования</w:t>
      </w:r>
      <w:bookmarkEnd w:id="165"/>
    </w:p>
    <w:p w:rsidR="00F147B8" w:rsidRPr="00C92D70" w:rsidRDefault="00F147B8" w:rsidP="002C658E">
      <w:pPr>
        <w:pStyle w:val="a4"/>
      </w:pPr>
      <w:r w:rsidRPr="00C92D70">
        <w:t>Размеры речных и озерных пляжей, размещаемых на землях, пригодных для сельскох</w:t>
      </w:r>
      <w:r w:rsidRPr="00C92D70">
        <w:t>о</w:t>
      </w:r>
      <w:r w:rsidRPr="00C92D70">
        <w:t>зяйственного использования составляют 5 м2 на одного посетителя.</w:t>
      </w:r>
    </w:p>
    <w:p w:rsidR="00F147B8" w:rsidRPr="00C92D70" w:rsidRDefault="00F147B8" w:rsidP="00C614CB">
      <w:pPr>
        <w:pStyle w:val="Heading2"/>
        <w:numPr>
          <w:ilvl w:val="1"/>
          <w:numId w:val="27"/>
        </w:numPr>
        <w:ind w:left="0"/>
      </w:pPr>
      <w:bookmarkStart w:id="166" w:name="_Toc393384106"/>
      <w:r w:rsidRPr="00C92D70">
        <w:t>Размеры территории специализированных лечебных пляжей для лечащихся с ограниченной подвижностью</w:t>
      </w:r>
      <w:bookmarkEnd w:id="166"/>
    </w:p>
    <w:p w:rsidR="00F147B8" w:rsidRPr="00C92D70" w:rsidRDefault="00F147B8" w:rsidP="002C658E">
      <w:pPr>
        <w:pStyle w:val="a4"/>
      </w:pPr>
      <w:r w:rsidRPr="00C92D70">
        <w:t>Размеры территории специализированных лечебных пляжей для лечащихся с ограниче</w:t>
      </w:r>
      <w:r w:rsidRPr="00C92D70">
        <w:t>н</w:t>
      </w:r>
      <w:r w:rsidRPr="00C92D70">
        <w:t>ной подвижностью составляют 8-12 м2 на одного посетителя.</w:t>
      </w:r>
    </w:p>
    <w:p w:rsidR="00F147B8" w:rsidRPr="00C92D70" w:rsidRDefault="00F147B8" w:rsidP="00C614CB">
      <w:pPr>
        <w:pStyle w:val="Heading2"/>
        <w:numPr>
          <w:ilvl w:val="1"/>
          <w:numId w:val="27"/>
        </w:numPr>
        <w:ind w:left="0"/>
      </w:pPr>
      <w:bookmarkStart w:id="167" w:name="_Toc393384107"/>
      <w:r w:rsidRPr="00C92D70">
        <w:t>Минимальная протяженность береговой полосы речных и озерных пляжей</w:t>
      </w:r>
      <w:bookmarkEnd w:id="167"/>
    </w:p>
    <w:p w:rsidR="00F147B8" w:rsidRPr="00C92D70" w:rsidRDefault="00F147B8" w:rsidP="002C658E">
      <w:pPr>
        <w:pStyle w:val="a4"/>
      </w:pPr>
      <w:r w:rsidRPr="00C92D70">
        <w:t>Минимальная протяженность береговой полосы речных и озерных пляжей принимается в размере не менее 0,25 м на одного посетителя.</w:t>
      </w:r>
    </w:p>
    <w:p w:rsidR="00F147B8" w:rsidRPr="00C92D70" w:rsidRDefault="00F147B8" w:rsidP="00C614CB">
      <w:pPr>
        <w:pStyle w:val="Heading2"/>
        <w:numPr>
          <w:ilvl w:val="1"/>
          <w:numId w:val="27"/>
        </w:numPr>
        <w:ind w:left="0"/>
      </w:pPr>
      <w:bookmarkStart w:id="168" w:name="_Toc393384108"/>
      <w:r w:rsidRPr="00C92D70">
        <w:t>Коэффициенты одновременной загрузки пляжей для расчета чи</w:t>
      </w:r>
      <w:r w:rsidRPr="00C92D70">
        <w:t>с</w:t>
      </w:r>
      <w:r w:rsidRPr="00C92D70">
        <w:t>ленности единовременных посетителей на пляжах</w:t>
      </w:r>
      <w:bookmarkEnd w:id="168"/>
      <w:r w:rsidRPr="00C92D70">
        <w:t xml:space="preserve"> </w:t>
      </w:r>
    </w:p>
    <w:p w:rsidR="00F147B8" w:rsidRPr="00C92D70" w:rsidRDefault="00F147B8" w:rsidP="002C658E">
      <w:pPr>
        <w:pStyle w:val="a4"/>
      </w:pPr>
      <w:r w:rsidRPr="00C92D70">
        <w:t>Коэффициенты одновременной загрузки пляжей для расчета численности единовреме</w:t>
      </w:r>
      <w:r w:rsidRPr="00C92D70">
        <w:t>н</w:t>
      </w:r>
      <w:r w:rsidRPr="00C92D70">
        <w:t>ных посетителей на пляжах составляют:</w:t>
      </w:r>
    </w:p>
    <w:p w:rsidR="00F147B8" w:rsidRPr="00C92D70" w:rsidRDefault="00F147B8" w:rsidP="006E7A27">
      <w:pPr>
        <w:pStyle w:val="List"/>
      </w:pPr>
      <w:r w:rsidRPr="00C92D70">
        <w:t>для пляжей санаториев: 0,6—0,8;</w:t>
      </w:r>
    </w:p>
    <w:p w:rsidR="00F147B8" w:rsidRPr="00C92D70" w:rsidRDefault="00F147B8" w:rsidP="006E7A27">
      <w:pPr>
        <w:pStyle w:val="List"/>
      </w:pPr>
      <w:r w:rsidRPr="00C92D70">
        <w:t>для пляжей организаций отдыха и туризма: 0,7—0,9;</w:t>
      </w:r>
    </w:p>
    <w:p w:rsidR="00F147B8" w:rsidRPr="00C92D70" w:rsidRDefault="00F147B8" w:rsidP="006E7A27">
      <w:pPr>
        <w:pStyle w:val="List"/>
      </w:pPr>
      <w:r w:rsidRPr="00C92D70">
        <w:t>для пляжей детских оздоровительных лагерей: 0,5—1,0;</w:t>
      </w:r>
    </w:p>
    <w:p w:rsidR="00F147B8" w:rsidRPr="00C92D70" w:rsidRDefault="00F147B8" w:rsidP="006E7A27">
      <w:pPr>
        <w:pStyle w:val="List"/>
      </w:pPr>
      <w:r w:rsidRPr="00C92D70">
        <w:t>для пляжей общего пользования для местного населения: 0,2;</w:t>
      </w:r>
    </w:p>
    <w:p w:rsidR="00F147B8" w:rsidRPr="00C92D70" w:rsidRDefault="00F147B8" w:rsidP="006E7A27">
      <w:pPr>
        <w:pStyle w:val="List"/>
      </w:pPr>
      <w:r w:rsidRPr="00C92D70">
        <w:t>для пляжей отдыхающих без путевок: 0,5.</w:t>
      </w:r>
    </w:p>
    <w:p w:rsidR="00F147B8" w:rsidRPr="00C92D70" w:rsidRDefault="00F147B8" w:rsidP="00C614CB">
      <w:pPr>
        <w:pStyle w:val="Heading1"/>
        <w:numPr>
          <w:ilvl w:val="0"/>
          <w:numId w:val="27"/>
        </w:numPr>
        <w:ind w:left="0"/>
      </w:pPr>
      <w:bookmarkStart w:id="169" w:name="_Toc393384109"/>
      <w:r w:rsidRPr="00C92D70">
        <w:t>Нормативы градостроительного проектирования размещения объе</w:t>
      </w:r>
      <w:r w:rsidRPr="00C92D70">
        <w:t>к</w:t>
      </w:r>
      <w:r w:rsidRPr="00C92D70">
        <w:t>тов инженерной инфраструктуры</w:t>
      </w:r>
      <w:bookmarkEnd w:id="169"/>
      <w:r w:rsidRPr="00C92D70">
        <w:t xml:space="preserve"> </w:t>
      </w:r>
    </w:p>
    <w:p w:rsidR="00F147B8" w:rsidRPr="00C92D70" w:rsidRDefault="00F147B8" w:rsidP="00C614CB">
      <w:pPr>
        <w:pStyle w:val="Heading2"/>
        <w:numPr>
          <w:ilvl w:val="1"/>
          <w:numId w:val="27"/>
        </w:numPr>
        <w:ind w:left="0"/>
      </w:pPr>
      <w:bookmarkStart w:id="170" w:name="_Toc393384110"/>
      <w:r w:rsidRPr="00C92D70">
        <w:t>Объекты связи.</w:t>
      </w:r>
      <w:bookmarkEnd w:id="170"/>
    </w:p>
    <w:p w:rsidR="00F147B8" w:rsidRPr="00C92D70" w:rsidRDefault="00F147B8" w:rsidP="00D23393">
      <w:pPr>
        <w:pStyle w:val="a4"/>
      </w:pPr>
      <w:r w:rsidRPr="00C92D70">
        <w:t>Нормативы обеспеченности объектами связи (количество номеров на 1000 человек) сл</w:t>
      </w:r>
      <w:r w:rsidRPr="00C92D70">
        <w:t>е</w:t>
      </w:r>
      <w:r w:rsidRPr="00C92D70">
        <w:t>дует принимать, исходя из расчетов:</w:t>
      </w:r>
    </w:p>
    <w:p w:rsidR="00F147B8" w:rsidRPr="00C92D70" w:rsidRDefault="00F147B8" w:rsidP="00637781">
      <w:pPr>
        <w:pStyle w:val="S5"/>
      </w:pPr>
      <w:r w:rsidRPr="00C92D70">
        <w:t>1) расчет количества телефонов:</w:t>
      </w:r>
    </w:p>
    <w:p w:rsidR="00F147B8" w:rsidRPr="00C92D70" w:rsidRDefault="00F147B8" w:rsidP="006E7A27">
      <w:pPr>
        <w:pStyle w:val="List"/>
      </w:pPr>
      <w:r w:rsidRPr="00C92D70">
        <w:t>установка одного телефона в одной квартире (или одном индивидуальном жилом доме),  количество</w:t>
      </w:r>
      <w:r w:rsidRPr="00C92D70">
        <w:rPr>
          <w:lang w:eastAsia="en-US"/>
        </w:rPr>
        <w:t xml:space="preserve"> телефонных аппаратов телефонной сети общего пользования</w:t>
      </w:r>
      <w:r w:rsidRPr="00C92D70">
        <w:t xml:space="preserve"> принять  как произв</w:t>
      </w:r>
      <w:r w:rsidRPr="00C92D70">
        <w:t>е</w:t>
      </w:r>
      <w:r w:rsidRPr="00C92D70">
        <w:t>дение  количества квартирных телефонов и коэффициента</w:t>
      </w:r>
      <w:r w:rsidRPr="00C92D70">
        <w:rPr>
          <w:lang w:eastAsia="en-US"/>
        </w:rPr>
        <w:t xml:space="preserve"> телефонных аппаратов телефонной сети общего пользования</w:t>
      </w:r>
      <w:r w:rsidRPr="00C92D70">
        <w:t xml:space="preserve">  согласно  таблицы «Укрупненные показатели обеспеченности тел</w:t>
      </w:r>
      <w:r w:rsidRPr="00C92D70">
        <w:t>е</w:t>
      </w:r>
      <w:r w:rsidRPr="00C92D70">
        <w:t>фонных аппаратов сети общего пользования» в зависимости от района (столбец 12).</w:t>
      </w:r>
    </w:p>
    <w:p w:rsidR="00F147B8" w:rsidRPr="00C92D70" w:rsidRDefault="00F147B8" w:rsidP="00637781">
      <w:pPr>
        <w:pStyle w:val="S5"/>
      </w:pPr>
      <w:r w:rsidRPr="00C92D70">
        <w:t xml:space="preserve"> 2) расчет количества объектов связи:</w:t>
      </w:r>
    </w:p>
    <w:p w:rsidR="00F147B8" w:rsidRPr="00C92D70" w:rsidRDefault="00F147B8" w:rsidP="004844A8">
      <w:pPr>
        <w:pStyle w:val="List"/>
      </w:pPr>
      <w:r w:rsidRPr="00C92D70">
        <w:t>расчет количества предприятий, зданий и сооружений связи, радиовещания и телевид</w:t>
      </w:r>
      <w:r w:rsidRPr="00C92D70">
        <w:t>е</w:t>
      </w:r>
      <w:r w:rsidRPr="00C92D70">
        <w:t xml:space="preserve">ния, пожарной и охранной сигнализации следует осуществлять в соответствии с </w:t>
      </w:r>
      <w:bookmarkStart w:id="171" w:name="_Toc329704281"/>
      <w:r w:rsidRPr="00C92D70">
        <w:fldChar w:fldCharType="begin"/>
      </w:r>
      <w:r w:rsidRPr="00C92D70">
        <w:instrText xml:space="preserve"> HYPERLINK \l "_Toc389086121" </w:instrText>
      </w:r>
      <w:r w:rsidRPr="00C92D70">
        <w:fldChar w:fldCharType="separate"/>
      </w:r>
      <w:bookmarkStart w:id="172" w:name="_Toc393384111"/>
      <w:r w:rsidRPr="00C92D70">
        <w:t>Нормативы обеспеченности организации в границах муниципального района благоустройства и озеленения населённых пунктов, расположенных на межселенной территории, охраны, защиты, воспрои</w:t>
      </w:r>
      <w:r w:rsidRPr="00C92D70">
        <w:t>з</w:t>
      </w:r>
      <w:r w:rsidRPr="00C92D70">
        <w:t>водства лесов особо охраняемых природных территорий.</w:t>
      </w:r>
      <w:bookmarkEnd w:id="172"/>
      <w:r w:rsidRPr="00C92D70">
        <w:rPr>
          <w:webHidden/>
        </w:rPr>
        <w:tab/>
      </w:r>
      <w:r w:rsidRPr="00C92D70">
        <w:fldChar w:fldCharType="end"/>
      </w:r>
    </w:p>
    <w:p w:rsidR="00F147B8" w:rsidRPr="00C92D70" w:rsidRDefault="00F147B8" w:rsidP="00C614CB">
      <w:pPr>
        <w:pStyle w:val="Heading2"/>
        <w:numPr>
          <w:ilvl w:val="1"/>
          <w:numId w:val="27"/>
        </w:numPr>
        <w:ind w:left="0"/>
      </w:pPr>
      <w:bookmarkStart w:id="173" w:name="_Toc389132893"/>
      <w:bookmarkStart w:id="174" w:name="_Toc393384112"/>
      <w:bookmarkEnd w:id="0"/>
      <w:bookmarkEnd w:id="1"/>
      <w:bookmarkEnd w:id="171"/>
      <w:r w:rsidRPr="00C92D70">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173"/>
      <w:bookmarkEnd w:id="174"/>
    </w:p>
    <w:p w:rsidR="00F147B8" w:rsidRPr="00C92D70" w:rsidRDefault="00F147B8" w:rsidP="002C658E">
      <w:pPr>
        <w:pStyle w:val="a4"/>
      </w:pPr>
      <w:r w:rsidRPr="00C92D70">
        <w:t>В населенных пунктах с предприятиями 1 класса опасности, требующими устройства с</w:t>
      </w:r>
      <w:r w:rsidRPr="00C92D70">
        <w:t>а</w:t>
      </w:r>
      <w:r w:rsidRPr="00C92D70">
        <w:t>нитарно-защитных зон шириной более 1000 м, уровень озелененности территории застройки следует увеличивать не менее чем на 15 %.</w:t>
      </w:r>
    </w:p>
    <w:p w:rsidR="00F147B8" w:rsidRPr="00C92D70" w:rsidRDefault="00F147B8" w:rsidP="002C658E">
      <w:pPr>
        <w:pStyle w:val="a4"/>
      </w:pPr>
      <w:r w:rsidRPr="00C92D70">
        <w:t>Пропорционально увеличивается уровень озелененности территории застройки населё</w:t>
      </w:r>
      <w:r w:rsidRPr="00C92D70">
        <w:t>н</w:t>
      </w:r>
      <w:r w:rsidRPr="00C92D70">
        <w:t>ного пункта при наличии предприятий:</w:t>
      </w:r>
    </w:p>
    <w:p w:rsidR="00F147B8" w:rsidRPr="00C92D70" w:rsidRDefault="00F147B8" w:rsidP="002C658E">
      <w:pPr>
        <w:pStyle w:val="S5"/>
      </w:pPr>
      <w:r w:rsidRPr="00C92D70">
        <w:t>2 класса опасности (500 м) на 7,5%;</w:t>
      </w:r>
    </w:p>
    <w:p w:rsidR="00F147B8" w:rsidRPr="00C92D70" w:rsidRDefault="00F147B8" w:rsidP="002C658E">
      <w:pPr>
        <w:pStyle w:val="S5"/>
      </w:pPr>
      <w:r w:rsidRPr="00C92D70">
        <w:t>3 класса опасности (300 м) на 4,5%;</w:t>
      </w:r>
    </w:p>
    <w:p w:rsidR="00F147B8" w:rsidRPr="00C92D70" w:rsidRDefault="00F147B8" w:rsidP="002C658E">
      <w:pPr>
        <w:pStyle w:val="a4"/>
      </w:pPr>
      <w:r w:rsidRPr="00C92D70">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w:t>
      </w:r>
      <w:r w:rsidRPr="00C92D70">
        <w:t>и</w:t>
      </w:r>
      <w:r w:rsidRPr="00C92D70">
        <w:t>ны.</w:t>
      </w:r>
    </w:p>
    <w:p w:rsidR="00F147B8" w:rsidRPr="00C92D70" w:rsidRDefault="00F147B8" w:rsidP="00C614CB">
      <w:pPr>
        <w:pStyle w:val="Heading2"/>
        <w:numPr>
          <w:ilvl w:val="1"/>
          <w:numId w:val="27"/>
        </w:numPr>
        <w:ind w:left="0"/>
      </w:pPr>
      <w:bookmarkStart w:id="175" w:name="_Toc389132894"/>
      <w:bookmarkStart w:id="176" w:name="_Toc393384113"/>
      <w:r w:rsidRPr="00C92D70">
        <w:t>Нормативы обеспеченности объектами рекреационного назначения (суммарная площадь озелененных территорий общего пользования):</w:t>
      </w:r>
      <w:bookmarkEnd w:id="175"/>
      <w:bookmarkEnd w:id="176"/>
    </w:p>
    <w:p w:rsidR="00F147B8" w:rsidRPr="00C92D70" w:rsidRDefault="00F147B8" w:rsidP="002C658E">
      <w:pPr>
        <w:pStyle w:val="a4"/>
      </w:pPr>
      <w:r w:rsidRPr="00C92D70">
        <w:t>Нормативы обеспеченности озелененными территориями общего пользования даны в с</w:t>
      </w:r>
      <w:r w:rsidRPr="00C92D70">
        <w:t>о</w:t>
      </w:r>
      <w:r w:rsidRPr="00C92D70">
        <w:t xml:space="preserve">ответствии с </w:t>
      </w:r>
      <w:hyperlink r:id="rId3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Планировка и застройка городских и сельских поселений".</w:t>
      </w:r>
    </w:p>
    <w:p w:rsidR="00F147B8" w:rsidRPr="00C92D70" w:rsidRDefault="00F147B8" w:rsidP="002C658E">
      <w:pPr>
        <w:pStyle w:val="a4"/>
      </w:pPr>
      <w:r w:rsidRPr="00C92D70">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r w:rsidRPr="00C92D70">
        <w:rPr>
          <w:lang w:val="en-US"/>
        </w:rPr>
        <w:t>c</w:t>
      </w:r>
      <w:r w:rsidRPr="00C92D70">
        <w:t xml:space="preserve"> таблицей 35</w:t>
      </w:r>
    </w:p>
    <w:p w:rsidR="00F147B8" w:rsidRPr="00C92D70" w:rsidRDefault="00F147B8" w:rsidP="002C658E">
      <w:pPr>
        <w:pStyle w:val="Caption"/>
        <w:jc w:val="right"/>
        <w:rPr>
          <w:sz w:val="24"/>
          <w:szCs w:val="24"/>
        </w:rPr>
      </w:pPr>
      <w:bookmarkStart w:id="177" w:name="_Ref388450311"/>
      <w:r w:rsidRPr="00C92D70">
        <w:t xml:space="preserve">Таблица </w:t>
      </w:r>
      <w:bookmarkEnd w:id="177"/>
      <w:r w:rsidRPr="00C92D70">
        <w:t>35</w:t>
      </w:r>
    </w:p>
    <w:p w:rsidR="00F147B8" w:rsidRPr="00C92D70" w:rsidRDefault="00F147B8" w:rsidP="002C658E">
      <w:pPr>
        <w:pStyle w:val="a9"/>
      </w:pPr>
      <w:r w:rsidRPr="00C92D70">
        <w:t>Нормативы обеспеченности объектами рекреационного назначения (суммарная площадь озел</w:t>
      </w:r>
      <w:r w:rsidRPr="00C92D70">
        <w:t>е</w:t>
      </w:r>
      <w:r w:rsidRPr="00C92D70">
        <w:t>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1510"/>
        <w:gridCol w:w="2232"/>
        <w:gridCol w:w="4696"/>
      </w:tblGrid>
      <w:tr w:rsidR="00F147B8" w:rsidRPr="00C92D70" w:rsidTr="007B3255">
        <w:trPr>
          <w:trHeight w:val="479"/>
          <w:tblHeader/>
          <w:jc w:val="center"/>
        </w:trPr>
        <w:tc>
          <w:tcPr>
            <w:tcW w:w="1400" w:type="dxa"/>
            <w:vAlign w:val="center"/>
          </w:tcPr>
          <w:p w:rsidR="00F147B8" w:rsidRPr="00C92D70" w:rsidRDefault="00F147B8" w:rsidP="007B3255">
            <w:pPr>
              <w:jc w:val="center"/>
              <w:rPr>
                <w:b/>
                <w:sz w:val="20"/>
                <w:szCs w:val="20"/>
              </w:rPr>
            </w:pPr>
            <w:r w:rsidRPr="00C92D70">
              <w:rPr>
                <w:b/>
                <w:sz w:val="20"/>
                <w:szCs w:val="20"/>
              </w:rPr>
              <w:t>Природная зона</w:t>
            </w:r>
          </w:p>
        </w:tc>
        <w:tc>
          <w:tcPr>
            <w:tcW w:w="1510" w:type="dxa"/>
            <w:vAlign w:val="center"/>
          </w:tcPr>
          <w:p w:rsidR="00F147B8" w:rsidRPr="00C92D70" w:rsidRDefault="00F147B8" w:rsidP="007B3255">
            <w:pPr>
              <w:jc w:val="center"/>
              <w:rPr>
                <w:b/>
                <w:sz w:val="20"/>
                <w:szCs w:val="20"/>
              </w:rPr>
            </w:pPr>
            <w:r w:rsidRPr="00C92D70">
              <w:rPr>
                <w:b/>
                <w:sz w:val="20"/>
                <w:szCs w:val="20"/>
              </w:rPr>
              <w:t>Коэффициент</w:t>
            </w:r>
          </w:p>
        </w:tc>
        <w:tc>
          <w:tcPr>
            <w:tcW w:w="2232" w:type="dxa"/>
            <w:vAlign w:val="center"/>
          </w:tcPr>
          <w:p w:rsidR="00F147B8" w:rsidRPr="00C92D70" w:rsidRDefault="00F147B8" w:rsidP="007B3255">
            <w:pPr>
              <w:jc w:val="center"/>
              <w:rPr>
                <w:b/>
                <w:sz w:val="20"/>
                <w:szCs w:val="20"/>
              </w:rPr>
            </w:pPr>
            <w:r w:rsidRPr="00C92D70">
              <w:rPr>
                <w:b/>
                <w:sz w:val="20"/>
                <w:szCs w:val="20"/>
              </w:rPr>
              <w:t>Суммарная площадь озелененных терр</w:t>
            </w:r>
            <w:r w:rsidRPr="00C92D70">
              <w:rPr>
                <w:b/>
                <w:sz w:val="20"/>
                <w:szCs w:val="20"/>
              </w:rPr>
              <w:t>и</w:t>
            </w:r>
            <w:r w:rsidRPr="00C92D70">
              <w:rPr>
                <w:b/>
                <w:sz w:val="20"/>
                <w:szCs w:val="20"/>
              </w:rPr>
              <w:t>торий общего польз</w:t>
            </w:r>
            <w:r w:rsidRPr="00C92D70">
              <w:rPr>
                <w:b/>
                <w:sz w:val="20"/>
                <w:szCs w:val="20"/>
              </w:rPr>
              <w:t>о</w:t>
            </w:r>
            <w:r w:rsidRPr="00C92D70">
              <w:rPr>
                <w:b/>
                <w:sz w:val="20"/>
                <w:szCs w:val="20"/>
              </w:rPr>
              <w:t>вания (м2/чел)</w:t>
            </w:r>
          </w:p>
        </w:tc>
        <w:tc>
          <w:tcPr>
            <w:tcW w:w="4696" w:type="dxa"/>
            <w:vAlign w:val="center"/>
          </w:tcPr>
          <w:p w:rsidR="00F147B8" w:rsidRPr="00C92D70" w:rsidRDefault="00F147B8" w:rsidP="007B3255">
            <w:pPr>
              <w:jc w:val="center"/>
              <w:rPr>
                <w:b/>
                <w:sz w:val="20"/>
                <w:szCs w:val="20"/>
              </w:rPr>
            </w:pPr>
            <w:r w:rsidRPr="00C92D70">
              <w:rPr>
                <w:b/>
                <w:sz w:val="20"/>
                <w:szCs w:val="20"/>
              </w:rPr>
              <w:t>Пояснение</w:t>
            </w:r>
          </w:p>
        </w:tc>
      </w:tr>
    </w:tbl>
    <w:p w:rsidR="00F147B8" w:rsidRPr="00C92D70" w:rsidRDefault="00F147B8" w:rsidP="006E7A27">
      <w:pPr>
        <w:pStyle w:val="List"/>
        <w:numPr>
          <w:ilvl w:val="0"/>
          <w:numId w:val="0"/>
        </w:numPr>
        <w:ind w:left="737"/>
      </w:pPr>
      <w:r w:rsidRPr="00C92D70">
        <w:t>&gt;</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1510"/>
        <w:gridCol w:w="2232"/>
        <w:gridCol w:w="4696"/>
      </w:tblGrid>
      <w:tr w:rsidR="00F147B8" w:rsidRPr="00C92D70" w:rsidTr="007B3255">
        <w:trPr>
          <w:trHeight w:val="20"/>
          <w:jc w:val="center"/>
        </w:trPr>
        <w:tc>
          <w:tcPr>
            <w:tcW w:w="1400" w:type="dxa"/>
            <w:vAlign w:val="center"/>
          </w:tcPr>
          <w:p w:rsidR="00F147B8" w:rsidRPr="00C92D70" w:rsidRDefault="00F147B8" w:rsidP="007B3255">
            <w:pPr>
              <w:rPr>
                <w:sz w:val="20"/>
                <w:szCs w:val="20"/>
              </w:rPr>
            </w:pPr>
            <w:r w:rsidRPr="00C92D70">
              <w:rPr>
                <w:sz w:val="20"/>
                <w:szCs w:val="20"/>
              </w:rPr>
              <w:t>Лесостепь</w:t>
            </w:r>
          </w:p>
        </w:tc>
        <w:tc>
          <w:tcPr>
            <w:tcW w:w="1510" w:type="dxa"/>
          </w:tcPr>
          <w:p w:rsidR="00F147B8" w:rsidRPr="00C92D70" w:rsidRDefault="00F147B8" w:rsidP="007B3255">
            <w:pPr>
              <w:rPr>
                <w:sz w:val="20"/>
                <w:szCs w:val="20"/>
              </w:rPr>
            </w:pPr>
            <w:r w:rsidRPr="00C92D70">
              <w:rPr>
                <w:sz w:val="20"/>
                <w:szCs w:val="20"/>
              </w:rPr>
              <w:t>1,2</w:t>
            </w:r>
          </w:p>
        </w:tc>
        <w:tc>
          <w:tcPr>
            <w:tcW w:w="2232" w:type="dxa"/>
          </w:tcPr>
          <w:p w:rsidR="00F147B8" w:rsidRPr="00C92D70" w:rsidRDefault="00F147B8" w:rsidP="007B3255">
            <w:pPr>
              <w:rPr>
                <w:sz w:val="20"/>
                <w:szCs w:val="20"/>
              </w:rPr>
            </w:pPr>
            <w:r w:rsidRPr="00C92D70">
              <w:rPr>
                <w:sz w:val="20"/>
                <w:szCs w:val="20"/>
              </w:rPr>
              <w:t xml:space="preserve">14,4 </w:t>
            </w:r>
          </w:p>
        </w:tc>
        <w:tc>
          <w:tcPr>
            <w:tcW w:w="4696" w:type="dxa"/>
          </w:tcPr>
          <w:p w:rsidR="00F147B8" w:rsidRPr="00C92D70" w:rsidRDefault="00F147B8" w:rsidP="007B3255">
            <w:pPr>
              <w:rPr>
                <w:sz w:val="20"/>
                <w:szCs w:val="20"/>
              </w:rPr>
            </w:pPr>
            <w:r w:rsidRPr="00C92D70">
              <w:rPr>
                <w:sz w:val="20"/>
                <w:szCs w:val="20"/>
              </w:rPr>
              <w:t>Площадь озелененных территорий общего польз</w:t>
            </w:r>
            <w:r w:rsidRPr="00C92D70">
              <w:rPr>
                <w:sz w:val="20"/>
                <w:szCs w:val="20"/>
              </w:rPr>
              <w:t>о</w:t>
            </w:r>
            <w:r w:rsidRPr="00C92D70">
              <w:rPr>
                <w:sz w:val="20"/>
                <w:szCs w:val="20"/>
              </w:rPr>
              <w:t>вания в поселениях допускается увеличивать для лесостепи на 20 %.</w:t>
            </w:r>
          </w:p>
        </w:tc>
      </w:tr>
    </w:tbl>
    <w:p w:rsidR="00F147B8" w:rsidRPr="00C92D70" w:rsidRDefault="00F147B8" w:rsidP="00C614CB">
      <w:pPr>
        <w:pStyle w:val="Heading2"/>
        <w:numPr>
          <w:ilvl w:val="1"/>
          <w:numId w:val="27"/>
        </w:numPr>
        <w:ind w:left="0"/>
      </w:pPr>
      <w:bookmarkStart w:id="178" w:name="_Toc389132895"/>
      <w:bookmarkStart w:id="179" w:name="_Toc393384114"/>
      <w:r w:rsidRPr="00C92D70">
        <w:t>Нормативы площади территорий для размещения объектов рекре</w:t>
      </w:r>
      <w:r w:rsidRPr="00C92D70">
        <w:t>а</w:t>
      </w:r>
      <w:r w:rsidRPr="00C92D70">
        <w:t>ционного назначения (в гектарах) следует принимать не менее, га:</w:t>
      </w:r>
      <w:bookmarkEnd w:id="178"/>
      <w:bookmarkEnd w:id="179"/>
    </w:p>
    <w:p w:rsidR="00F147B8" w:rsidRPr="00C92D70" w:rsidRDefault="00F147B8" w:rsidP="002C658E">
      <w:pPr>
        <w:pStyle w:val="a4"/>
      </w:pPr>
      <w:r w:rsidRPr="00C92D70">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w:t>
      </w:r>
      <w:r w:rsidRPr="00C92D70">
        <w:t>а</w:t>
      </w:r>
      <w:r w:rsidRPr="00C92D70">
        <w:t>селённых пунктов данных поселений может обеспечиваться небольшими размерами рекреац</w:t>
      </w:r>
      <w:r w:rsidRPr="00C92D70">
        <w:t>и</w:t>
      </w:r>
      <w:r w:rsidRPr="00C92D70">
        <w:t>онных объектов.</w:t>
      </w:r>
    </w:p>
    <w:p w:rsidR="00F147B8" w:rsidRPr="00C92D70" w:rsidRDefault="00F147B8" w:rsidP="002C658E">
      <w:pPr>
        <w:pStyle w:val="a4"/>
      </w:pPr>
      <w:r w:rsidRPr="00C92D70">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F147B8" w:rsidRPr="00C92D70" w:rsidRDefault="00F147B8" w:rsidP="00C614CB">
      <w:pPr>
        <w:pStyle w:val="Heading2"/>
        <w:numPr>
          <w:ilvl w:val="1"/>
          <w:numId w:val="27"/>
        </w:numPr>
        <w:ind w:left="0"/>
      </w:pPr>
      <w:bookmarkStart w:id="180" w:name="_Toc389132896"/>
      <w:bookmarkStart w:id="181" w:name="_Toc393384115"/>
      <w:r w:rsidRPr="00C92D70">
        <w:t>Площадь озелененных территорий в общем балансе территории парков и садов:</w:t>
      </w:r>
      <w:bookmarkEnd w:id="180"/>
      <w:bookmarkEnd w:id="181"/>
    </w:p>
    <w:p w:rsidR="00F147B8" w:rsidRPr="00C92D70" w:rsidRDefault="00F147B8" w:rsidP="002C658E">
      <w:pPr>
        <w:pStyle w:val="a4"/>
      </w:pPr>
      <w:r w:rsidRPr="00C92D70">
        <w:t>В общем балансе территории парков и садов площадь озелененных территорий следует принимать не менее 70 %.</w:t>
      </w:r>
    </w:p>
    <w:p w:rsidR="00F147B8" w:rsidRPr="00C92D70" w:rsidRDefault="00F147B8" w:rsidP="00C614CB">
      <w:pPr>
        <w:pStyle w:val="Heading2"/>
        <w:numPr>
          <w:ilvl w:val="1"/>
          <w:numId w:val="27"/>
        </w:numPr>
        <w:ind w:left="0"/>
      </w:pPr>
      <w:bookmarkStart w:id="182" w:name="_Toc389132898"/>
      <w:bookmarkStart w:id="183" w:name="_Toc393384117"/>
      <w:r w:rsidRPr="00C92D70">
        <w:t>Минимальные  расчетные  показатели  площадей  территорий, ра</w:t>
      </w:r>
      <w:r w:rsidRPr="00C92D70">
        <w:t>с</w:t>
      </w:r>
      <w:r w:rsidRPr="00C92D70">
        <w:t>пределения  элементов  объектов  рекреационного  назначения.</w:t>
      </w:r>
      <w:bookmarkEnd w:id="182"/>
      <w:bookmarkEnd w:id="183"/>
    </w:p>
    <w:p w:rsidR="00F147B8" w:rsidRPr="00C92D70" w:rsidRDefault="00F147B8" w:rsidP="00053300">
      <w:pPr>
        <w:pStyle w:val="a4"/>
      </w:pPr>
      <w:r w:rsidRPr="00C92D70">
        <w:t>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w:t>
      </w:r>
      <w:r w:rsidRPr="00C92D70">
        <w:t>е</w:t>
      </w:r>
      <w:r w:rsidRPr="00C92D70">
        <w:t>ленных пунктов, следует принимать в соответствии с таблицей 36</w:t>
      </w:r>
    </w:p>
    <w:p w:rsidR="00F147B8" w:rsidRPr="00C92D70" w:rsidRDefault="00F147B8" w:rsidP="00053300">
      <w:pPr>
        <w:pStyle w:val="Caption"/>
        <w:keepNext/>
        <w:jc w:val="right"/>
      </w:pPr>
      <w:bookmarkStart w:id="184" w:name="_Ref388450373"/>
      <w:r w:rsidRPr="00C92D70">
        <w:t xml:space="preserve">Таблица </w:t>
      </w:r>
      <w:bookmarkEnd w:id="184"/>
      <w:r w:rsidRPr="00C92D70">
        <w:t>36</w:t>
      </w:r>
    </w:p>
    <w:p w:rsidR="00F147B8" w:rsidRPr="00C92D70" w:rsidRDefault="00F147B8" w:rsidP="00053300">
      <w:pPr>
        <w:pStyle w:val="a9"/>
      </w:pPr>
      <w:r w:rsidRPr="00C92D70">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4"/>
        <w:gridCol w:w="2573"/>
        <w:gridCol w:w="2562"/>
        <w:gridCol w:w="2368"/>
      </w:tblGrid>
      <w:tr w:rsidR="00F147B8" w:rsidRPr="00C92D70" w:rsidTr="007B3255">
        <w:tc>
          <w:tcPr>
            <w:tcW w:w="2435" w:type="dxa"/>
            <w:vMerge w:val="restart"/>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Объекты рекреацио</w:t>
            </w:r>
            <w:r w:rsidRPr="00F66E6F">
              <w:rPr>
                <w:b/>
                <w:sz w:val="20"/>
              </w:rPr>
              <w:t>н</w:t>
            </w:r>
            <w:r w:rsidRPr="00F66E6F">
              <w:rPr>
                <w:b/>
                <w:sz w:val="20"/>
              </w:rPr>
              <w:t>ного назначения</w:t>
            </w:r>
          </w:p>
        </w:tc>
        <w:tc>
          <w:tcPr>
            <w:tcW w:w="7771" w:type="dxa"/>
            <w:gridSpan w:val="3"/>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Территории элементов объектов рекреационного назначения,  % от общей площади территорий общего пользования</w:t>
            </w:r>
          </w:p>
        </w:tc>
      </w:tr>
      <w:tr w:rsidR="00F147B8" w:rsidRPr="00C92D70" w:rsidTr="007B3255">
        <w:tc>
          <w:tcPr>
            <w:tcW w:w="2435" w:type="dxa"/>
            <w:vMerge/>
          </w:tcPr>
          <w:p w:rsidR="00F147B8" w:rsidRPr="00F66E6F" w:rsidRDefault="00F147B8" w:rsidP="007B3255">
            <w:pPr>
              <w:pStyle w:val="130"/>
              <w:shd w:val="clear" w:color="auto" w:fill="auto"/>
              <w:tabs>
                <w:tab w:val="left" w:pos="831"/>
              </w:tabs>
              <w:spacing w:after="0"/>
              <w:ind w:firstLine="0"/>
              <w:rPr>
                <w:b/>
                <w:sz w:val="20"/>
              </w:rPr>
            </w:pPr>
          </w:p>
        </w:tc>
        <w:tc>
          <w:tcPr>
            <w:tcW w:w="2665" w:type="dxa"/>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Территории зелёных н</w:t>
            </w:r>
            <w:r w:rsidRPr="00F66E6F">
              <w:rPr>
                <w:b/>
                <w:sz w:val="20"/>
              </w:rPr>
              <w:t>а</w:t>
            </w:r>
            <w:r w:rsidRPr="00F66E6F">
              <w:rPr>
                <w:b/>
                <w:sz w:val="20"/>
              </w:rPr>
              <w:t>саждений и водоемов</w:t>
            </w:r>
          </w:p>
        </w:tc>
        <w:tc>
          <w:tcPr>
            <w:tcW w:w="2666" w:type="dxa"/>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Аллеи, дорожки, пл</w:t>
            </w:r>
            <w:r w:rsidRPr="00F66E6F">
              <w:rPr>
                <w:b/>
                <w:sz w:val="20"/>
              </w:rPr>
              <w:t>о</w:t>
            </w:r>
            <w:r w:rsidRPr="00F66E6F">
              <w:rPr>
                <w:b/>
                <w:sz w:val="20"/>
              </w:rPr>
              <w:t>щадки</w:t>
            </w:r>
          </w:p>
        </w:tc>
        <w:tc>
          <w:tcPr>
            <w:tcW w:w="2440" w:type="dxa"/>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Застроенные террит</w:t>
            </w:r>
            <w:r w:rsidRPr="00F66E6F">
              <w:rPr>
                <w:b/>
                <w:sz w:val="20"/>
              </w:rPr>
              <w:t>о</w:t>
            </w:r>
            <w:r w:rsidRPr="00F66E6F">
              <w:rPr>
                <w:b/>
                <w:sz w:val="20"/>
              </w:rPr>
              <w:t>рии</w:t>
            </w:r>
          </w:p>
        </w:tc>
      </w:tr>
      <w:tr w:rsidR="00F147B8" w:rsidRPr="00C92D70" w:rsidTr="007B3255">
        <w:tc>
          <w:tcPr>
            <w:tcW w:w="2435"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Парки</w:t>
            </w:r>
          </w:p>
        </w:tc>
        <w:tc>
          <w:tcPr>
            <w:tcW w:w="2665"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65-70</w:t>
            </w:r>
          </w:p>
        </w:tc>
        <w:tc>
          <w:tcPr>
            <w:tcW w:w="2666"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25-28</w:t>
            </w:r>
          </w:p>
        </w:tc>
        <w:tc>
          <w:tcPr>
            <w:tcW w:w="2440"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5-7</w:t>
            </w:r>
          </w:p>
        </w:tc>
      </w:tr>
      <w:tr w:rsidR="00F147B8" w:rsidRPr="00C92D70" w:rsidTr="007B3255">
        <w:tc>
          <w:tcPr>
            <w:tcW w:w="2435"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Сады</w:t>
            </w:r>
          </w:p>
        </w:tc>
        <w:tc>
          <w:tcPr>
            <w:tcW w:w="2665"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80-90</w:t>
            </w:r>
          </w:p>
        </w:tc>
        <w:tc>
          <w:tcPr>
            <w:tcW w:w="2666"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8-15</w:t>
            </w:r>
          </w:p>
        </w:tc>
        <w:tc>
          <w:tcPr>
            <w:tcW w:w="2440"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2-5</w:t>
            </w:r>
          </w:p>
        </w:tc>
      </w:tr>
      <w:tr w:rsidR="00F147B8" w:rsidRPr="00C92D70" w:rsidTr="007B3255">
        <w:tc>
          <w:tcPr>
            <w:tcW w:w="2435"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Скверы</w:t>
            </w:r>
          </w:p>
        </w:tc>
        <w:tc>
          <w:tcPr>
            <w:tcW w:w="2665"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60-75</w:t>
            </w:r>
          </w:p>
        </w:tc>
        <w:tc>
          <w:tcPr>
            <w:tcW w:w="2666"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40-25</w:t>
            </w:r>
          </w:p>
        </w:tc>
        <w:tc>
          <w:tcPr>
            <w:tcW w:w="2440" w:type="dxa"/>
          </w:tcPr>
          <w:p w:rsidR="00F147B8" w:rsidRPr="00F66E6F" w:rsidRDefault="00F147B8" w:rsidP="007B3255">
            <w:pPr>
              <w:pStyle w:val="130"/>
              <w:shd w:val="clear" w:color="auto" w:fill="auto"/>
              <w:tabs>
                <w:tab w:val="left" w:pos="831"/>
              </w:tabs>
              <w:spacing w:after="0"/>
              <w:ind w:firstLine="0"/>
              <w:rPr>
                <w:sz w:val="20"/>
              </w:rPr>
            </w:pPr>
          </w:p>
        </w:tc>
      </w:tr>
      <w:tr w:rsidR="00F147B8" w:rsidRPr="00C92D70" w:rsidTr="007B3255">
        <w:tc>
          <w:tcPr>
            <w:tcW w:w="2435"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Лесопарки</w:t>
            </w:r>
          </w:p>
        </w:tc>
        <w:tc>
          <w:tcPr>
            <w:tcW w:w="2665"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93-97</w:t>
            </w:r>
          </w:p>
        </w:tc>
        <w:tc>
          <w:tcPr>
            <w:tcW w:w="2666"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2-5</w:t>
            </w:r>
          </w:p>
        </w:tc>
        <w:tc>
          <w:tcPr>
            <w:tcW w:w="2440" w:type="dxa"/>
          </w:tcPr>
          <w:p w:rsidR="00F147B8" w:rsidRPr="00F66E6F" w:rsidRDefault="00F147B8" w:rsidP="007B3255">
            <w:pPr>
              <w:pStyle w:val="130"/>
              <w:shd w:val="clear" w:color="auto" w:fill="auto"/>
              <w:tabs>
                <w:tab w:val="left" w:pos="831"/>
              </w:tabs>
              <w:spacing w:after="0"/>
              <w:ind w:firstLine="0"/>
              <w:rPr>
                <w:sz w:val="20"/>
              </w:rPr>
            </w:pPr>
            <w:r w:rsidRPr="00F66E6F">
              <w:rPr>
                <w:sz w:val="20"/>
              </w:rPr>
              <w:t>1-2</w:t>
            </w:r>
          </w:p>
        </w:tc>
      </w:tr>
    </w:tbl>
    <w:p w:rsidR="00F147B8" w:rsidRPr="00C92D70" w:rsidRDefault="00F147B8" w:rsidP="00053300">
      <w:pPr>
        <w:pStyle w:val="a4"/>
      </w:pPr>
    </w:p>
    <w:p w:rsidR="00F147B8" w:rsidRPr="00C92D70" w:rsidRDefault="00F147B8" w:rsidP="00C614CB">
      <w:pPr>
        <w:pStyle w:val="Heading2"/>
        <w:numPr>
          <w:ilvl w:val="1"/>
          <w:numId w:val="27"/>
        </w:numPr>
        <w:ind w:left="0"/>
      </w:pPr>
      <w:bookmarkStart w:id="185" w:name="_Toc389132899"/>
      <w:bookmarkStart w:id="186" w:name="_Toc393384118"/>
      <w:r w:rsidRPr="00C92D70">
        <w:t>Требования к устройству дорожной сети рекреационных террит</w:t>
      </w:r>
      <w:r w:rsidRPr="00C92D70">
        <w:t>о</w:t>
      </w:r>
      <w:r w:rsidRPr="00C92D70">
        <w:t>рий общего пользования</w:t>
      </w:r>
      <w:bookmarkEnd w:id="185"/>
      <w:bookmarkEnd w:id="186"/>
    </w:p>
    <w:p w:rsidR="00F147B8" w:rsidRPr="00C92D70" w:rsidRDefault="00F147B8" w:rsidP="00053300">
      <w:pPr>
        <w:pStyle w:val="a4"/>
      </w:pPr>
      <w:r w:rsidRPr="00C92D70">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w:t>
      </w:r>
      <w:r w:rsidRPr="00C92D70">
        <w:t>с</w:t>
      </w:r>
      <w:r w:rsidRPr="00C92D70">
        <w:t>новных путей движения пешеходов и с учетом определения кратчайших расстояний к остан</w:t>
      </w:r>
      <w:r w:rsidRPr="00C92D70">
        <w:t>о</w:t>
      </w:r>
      <w:r w:rsidRPr="00C92D70">
        <w:t>вочным пунктам, игровым и спортивным площадкам. Ширина дорожки должна быть кратной 0,75 м (ширина полосы движения одного человека).</w:t>
      </w:r>
    </w:p>
    <w:p w:rsidR="00F147B8" w:rsidRPr="00C92D70" w:rsidRDefault="00F147B8" w:rsidP="00C614CB">
      <w:pPr>
        <w:pStyle w:val="Heading2"/>
        <w:numPr>
          <w:ilvl w:val="1"/>
          <w:numId w:val="27"/>
        </w:numPr>
        <w:ind w:left="0"/>
      </w:pPr>
      <w:bookmarkStart w:id="187" w:name="_Toc389132900"/>
      <w:bookmarkStart w:id="188" w:name="_Toc393384119"/>
      <w:r w:rsidRPr="00C92D70">
        <w:t>Нормативы доступности территорий и объектов рекреационного н</w:t>
      </w:r>
      <w:r w:rsidRPr="00C92D70">
        <w:t>а</w:t>
      </w:r>
      <w:r w:rsidRPr="00C92D70">
        <w:t>значения для населения.</w:t>
      </w:r>
      <w:bookmarkEnd w:id="187"/>
      <w:bookmarkEnd w:id="188"/>
    </w:p>
    <w:p w:rsidR="00F147B8" w:rsidRPr="00C92D70" w:rsidRDefault="00F147B8" w:rsidP="00053300">
      <w:pPr>
        <w:pStyle w:val="a4"/>
      </w:pPr>
      <w:r w:rsidRPr="00C92D70">
        <w:t>Значение максимальной протяженности пешеходного маршрута зависит от природных у</w:t>
      </w:r>
      <w:r w:rsidRPr="00C92D70">
        <w:t>с</w:t>
      </w:r>
      <w:r w:rsidRPr="00C92D70">
        <w:t>ловий – это максимальное расстояние, которое человек может пройти при самой низкой темп</w:t>
      </w:r>
      <w:r w:rsidRPr="00C92D70">
        <w:t>е</w:t>
      </w:r>
      <w:r w:rsidRPr="00C92D70">
        <w:t xml:space="preserve">ратуре. </w:t>
      </w:r>
    </w:p>
    <w:p w:rsidR="00F147B8" w:rsidRPr="00C92D70" w:rsidRDefault="00F147B8" w:rsidP="00053300">
      <w:pPr>
        <w:pStyle w:val="a4"/>
      </w:pPr>
    </w:p>
    <w:p w:rsidR="00F147B8" w:rsidRPr="00C92D70" w:rsidRDefault="00F147B8" w:rsidP="00053300">
      <w:pPr>
        <w:pStyle w:val="a4"/>
      </w:pPr>
      <w:r w:rsidRPr="00C92D70">
        <w:t>Для территорий с умеренными природными условиями значение максимальной прот</w:t>
      </w:r>
      <w:r w:rsidRPr="00C92D70">
        <w:t>я</w:t>
      </w:r>
      <w:r w:rsidRPr="00C92D70">
        <w:t>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C92D70">
        <w:rPr>
          <w:vertAlign w:val="superscript"/>
        </w:rPr>
        <w:footnoteReference w:id="1"/>
      </w:r>
      <w:r w:rsidRPr="00C92D70">
        <w:t xml:space="preserve">. </w:t>
      </w:r>
    </w:p>
    <w:p w:rsidR="00F147B8" w:rsidRPr="00C92D70" w:rsidRDefault="00F147B8" w:rsidP="00053300">
      <w:pPr>
        <w:pStyle w:val="a4"/>
      </w:pPr>
    </w:p>
    <w:p w:rsidR="00F147B8" w:rsidRPr="00C92D70" w:rsidRDefault="00F147B8" w:rsidP="00053300">
      <w:pPr>
        <w:pStyle w:val="a4"/>
      </w:pPr>
      <w:r w:rsidRPr="00C92D70">
        <w:t>Для территорий с неблагоприятными и относительно благоприятными природными усл</w:t>
      </w:r>
      <w:r w:rsidRPr="00C92D70">
        <w:t>о</w:t>
      </w:r>
      <w:r w:rsidRPr="00C92D70">
        <w:t>виями в качестве значений максимально возможных кротчайших маршрутов предлагается и</w:t>
      </w:r>
      <w:r w:rsidRPr="00C92D70">
        <w:t>с</w:t>
      </w:r>
      <w:r w:rsidRPr="00C92D70">
        <w:t xml:space="preserve">пользовать значения максимальной протяженности пешеходных маршрутов. </w:t>
      </w:r>
    </w:p>
    <w:p w:rsidR="00F147B8" w:rsidRPr="00B84AA7" w:rsidRDefault="00F147B8" w:rsidP="00053300">
      <w:pPr>
        <w:pStyle w:val="a4"/>
      </w:pPr>
      <w:r w:rsidRPr="00C92D70">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w:t>
      </w:r>
      <w:r w:rsidRPr="00C92D70">
        <w:t>о</w:t>
      </w:r>
      <w:r w:rsidRPr="00C92D70">
        <w:t>рые может пройти человек во время прогулки в районах с различной с</w:t>
      </w:r>
      <w:r>
        <w:t>тепенью благоприятности климата.</w:t>
      </w:r>
    </w:p>
    <w:p w:rsidR="00F147B8" w:rsidRPr="00C92D70" w:rsidRDefault="00F147B8" w:rsidP="00053300">
      <w:pPr>
        <w:pStyle w:val="a4"/>
      </w:pPr>
      <w:r w:rsidRPr="00C92D70">
        <w:t>Проектирование лесопарков должно осуществляться с учётом транспортной доступности для населения не более 20 минут.</w:t>
      </w:r>
    </w:p>
    <w:p w:rsidR="00F147B8" w:rsidRPr="00C92D70" w:rsidRDefault="00F147B8" w:rsidP="00053300">
      <w:pPr>
        <w:pStyle w:val="a4"/>
      </w:pPr>
      <w:r w:rsidRPr="00C92D70">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F147B8" w:rsidRPr="00C92D70" w:rsidRDefault="00F147B8" w:rsidP="00C614CB">
      <w:pPr>
        <w:pStyle w:val="Heading2"/>
        <w:numPr>
          <w:ilvl w:val="1"/>
          <w:numId w:val="27"/>
        </w:numPr>
        <w:ind w:left="0"/>
      </w:pPr>
      <w:bookmarkStart w:id="189" w:name="_Toc389132901"/>
      <w:bookmarkStart w:id="190" w:name="_Toc393384120"/>
      <w:r w:rsidRPr="00C92D70">
        <w:t>Нормативы доступности территорий и объектов рекреационного н</w:t>
      </w:r>
      <w:r w:rsidRPr="00C92D70">
        <w:t>а</w:t>
      </w:r>
      <w:r w:rsidRPr="00C92D70">
        <w:t>значения для инвалидов и маломобильных групп населения.</w:t>
      </w:r>
      <w:bookmarkEnd w:id="189"/>
      <w:bookmarkEnd w:id="190"/>
    </w:p>
    <w:p w:rsidR="00F147B8" w:rsidRPr="00C92D70" w:rsidRDefault="00F147B8" w:rsidP="001F7815">
      <w:pPr>
        <w:pStyle w:val="a4"/>
      </w:pPr>
      <w:r w:rsidRPr="00C92D70">
        <w:t>Объекты рекреационного назначения должны проектироваться с учетом прокладки пеш</w:t>
      </w:r>
      <w:r w:rsidRPr="00C92D70">
        <w:t>е</w:t>
      </w:r>
      <w:r w:rsidRPr="00C92D70">
        <w:t>ходных маршрутов для инвалидов и маломобильных групп населения.</w:t>
      </w:r>
    </w:p>
    <w:p w:rsidR="00F147B8" w:rsidRPr="00C92D70" w:rsidRDefault="00F147B8" w:rsidP="001F7815">
      <w:pPr>
        <w:pStyle w:val="a4"/>
      </w:pPr>
      <w:r w:rsidRPr="00C92D70">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w:t>
      </w:r>
      <w:r w:rsidRPr="00C92D70">
        <w:t>о</w:t>
      </w:r>
      <w:r w:rsidRPr="00C92D70">
        <w:t>бильных групп населения наземный проход.</w:t>
      </w:r>
    </w:p>
    <w:p w:rsidR="00F147B8" w:rsidRPr="00C92D70" w:rsidRDefault="00F147B8" w:rsidP="001F7815">
      <w:pPr>
        <w:pStyle w:val="a4"/>
      </w:pPr>
      <w:r w:rsidRPr="00C92D70">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w:t>
      </w:r>
      <w:r w:rsidRPr="00C92D70">
        <w:t>о</w:t>
      </w:r>
      <w:r w:rsidRPr="00C92D70">
        <w:t>перечный - 1%. В случаях, когда по условиям рельефа невозможно обеспечить указанные пр</w:t>
      </w:r>
      <w:r w:rsidRPr="00C92D70">
        <w:t>е</w:t>
      </w:r>
      <w:r w:rsidRPr="00C92D70">
        <w:t>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F147B8" w:rsidRPr="00C92D70" w:rsidRDefault="00F147B8" w:rsidP="00C614CB">
      <w:pPr>
        <w:pStyle w:val="Heading2"/>
        <w:numPr>
          <w:ilvl w:val="1"/>
          <w:numId w:val="27"/>
        </w:numPr>
        <w:ind w:left="0"/>
      </w:pPr>
      <w:bookmarkStart w:id="191" w:name="_Toc389132902"/>
      <w:bookmarkStart w:id="192" w:name="_Toc393384121"/>
      <w:r w:rsidRPr="00C92D70">
        <w:t>Нормативы численности единовременных посетителей объектов рекреационного назначения</w:t>
      </w:r>
      <w:bookmarkEnd w:id="191"/>
      <w:bookmarkEnd w:id="192"/>
    </w:p>
    <w:p w:rsidR="00F147B8" w:rsidRPr="00C92D70" w:rsidRDefault="00F147B8" w:rsidP="001F7815">
      <w:pPr>
        <w:pStyle w:val="a4"/>
      </w:pPr>
      <w:r w:rsidRPr="00C92D70">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w:t>
      </w:r>
      <w:r w:rsidRPr="00C92D70">
        <w:t>а</w:t>
      </w:r>
      <w:r w:rsidRPr="00C92D70">
        <w:t>ют посещаемость рекреационных объектов.</w:t>
      </w:r>
    </w:p>
    <w:p w:rsidR="00F147B8" w:rsidRPr="00C92D70" w:rsidRDefault="00F147B8" w:rsidP="001F7815">
      <w:pPr>
        <w:pStyle w:val="a4"/>
      </w:pPr>
      <w:r w:rsidRPr="00C92D70">
        <w:t>Численность единовременных посетителей территории рекреационных объектов рекоме</w:t>
      </w:r>
      <w:r w:rsidRPr="00C92D70">
        <w:t>н</w:t>
      </w:r>
      <w:r w:rsidRPr="00C92D70">
        <w:t>дуется принимать 10-15% от численности населения в соответствии с Приложением № 2 (Та</w:t>
      </w:r>
      <w:r w:rsidRPr="00C92D70">
        <w:t>б</w:t>
      </w:r>
      <w:r w:rsidRPr="00C92D70">
        <w:t>лица 11) к Методическим рекомендациям по разработке норм и правил по благоустройству те</w:t>
      </w:r>
      <w:r w:rsidRPr="00C92D70">
        <w:t>р</w:t>
      </w:r>
      <w:r w:rsidRPr="00C92D70">
        <w:t xml:space="preserve">риторий муниципальных образований (Приложение к приказу Министерства регионального развития Российской Федерации от 27 декабря 2011 г. № 613). </w:t>
      </w:r>
    </w:p>
    <w:p w:rsidR="00F147B8" w:rsidRPr="00C92D70" w:rsidRDefault="00F147B8" w:rsidP="001F7815">
      <w:pPr>
        <w:pStyle w:val="a4"/>
      </w:pPr>
      <w:r w:rsidRPr="00C92D70">
        <w:t>Для населенных пунктов, располагающихся в лесной зоне и лесостепи, характерна отн</w:t>
      </w:r>
      <w:r w:rsidRPr="00C92D70">
        <w:t>о</w:t>
      </w:r>
      <w:r w:rsidRPr="00C92D70">
        <w:t>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F147B8" w:rsidRPr="00C92D70" w:rsidRDefault="00F147B8" w:rsidP="001F7815">
      <w:pPr>
        <w:pStyle w:val="a4"/>
      </w:pPr>
      <w:r w:rsidRPr="00C92D70">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w:t>
      </w:r>
      <w:r w:rsidRPr="00C92D70">
        <w:t>н</w:t>
      </w:r>
      <w:r w:rsidRPr="00C92D70">
        <w:t>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F147B8" w:rsidRPr="00C92D70" w:rsidRDefault="00F147B8" w:rsidP="001F7815">
      <w:pPr>
        <w:pStyle w:val="a4"/>
      </w:pPr>
    </w:p>
    <w:p w:rsidR="00F147B8" w:rsidRPr="00C92D70" w:rsidRDefault="00F147B8" w:rsidP="001F7815">
      <w:pPr>
        <w:pStyle w:val="a4"/>
      </w:pPr>
      <w:r w:rsidRPr="00C92D70">
        <w:t>Расчетная численность единовременных посетителей территории парков, лесопарков, л</w:t>
      </w:r>
      <w:r w:rsidRPr="00C92D70">
        <w:t>е</w:t>
      </w:r>
      <w:r w:rsidRPr="00C92D70">
        <w:t>сов, зеленых зон следует принимать в соответствии с таблицей 38</w:t>
      </w:r>
    </w:p>
    <w:p w:rsidR="00F147B8" w:rsidRPr="00C92D70" w:rsidRDefault="00F147B8" w:rsidP="001F7815">
      <w:pPr>
        <w:pStyle w:val="Caption"/>
        <w:keepNext/>
        <w:jc w:val="right"/>
      </w:pPr>
      <w:bookmarkStart w:id="193" w:name="_Ref393384727"/>
      <w:r w:rsidRPr="00C92D70">
        <w:t xml:space="preserve">Таблица </w:t>
      </w:r>
      <w:bookmarkEnd w:id="193"/>
      <w:r w:rsidRPr="00C92D70">
        <w:t>38</w:t>
      </w:r>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080"/>
        <w:gridCol w:w="850"/>
        <w:gridCol w:w="992"/>
        <w:gridCol w:w="1134"/>
        <w:gridCol w:w="1276"/>
        <w:gridCol w:w="992"/>
      </w:tblGrid>
      <w:tr w:rsidR="00F147B8" w:rsidRPr="00C92D70" w:rsidTr="007B3255">
        <w:trPr>
          <w:trHeight w:val="190"/>
          <w:tblHeader/>
          <w:jc w:val="center"/>
        </w:trPr>
        <w:tc>
          <w:tcPr>
            <w:tcW w:w="1418" w:type="dxa"/>
            <w:vMerge w:val="restart"/>
            <w:vAlign w:val="center"/>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Природная зона</w:t>
            </w:r>
          </w:p>
        </w:tc>
        <w:tc>
          <w:tcPr>
            <w:tcW w:w="6324" w:type="dxa"/>
            <w:gridSpan w:val="6"/>
            <w:vAlign w:val="center"/>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Число единовременных  посетителей  не более, чел/га,</w:t>
            </w:r>
          </w:p>
        </w:tc>
      </w:tr>
      <w:tr w:rsidR="00F147B8" w:rsidRPr="00C92D70" w:rsidTr="007B3255">
        <w:trPr>
          <w:trHeight w:val="140"/>
          <w:tblHeader/>
          <w:jc w:val="center"/>
        </w:trPr>
        <w:tc>
          <w:tcPr>
            <w:tcW w:w="1418" w:type="dxa"/>
            <w:vMerge/>
            <w:vAlign w:val="center"/>
          </w:tcPr>
          <w:p w:rsidR="00F147B8" w:rsidRPr="00F66E6F" w:rsidRDefault="00F147B8" w:rsidP="007B3255">
            <w:pPr>
              <w:pStyle w:val="130"/>
              <w:shd w:val="clear" w:color="auto" w:fill="auto"/>
              <w:tabs>
                <w:tab w:val="left" w:pos="831"/>
              </w:tabs>
              <w:spacing w:after="0"/>
              <w:ind w:firstLine="0"/>
              <w:jc w:val="center"/>
              <w:rPr>
                <w:b/>
                <w:sz w:val="20"/>
              </w:rPr>
            </w:pPr>
          </w:p>
        </w:tc>
        <w:tc>
          <w:tcPr>
            <w:tcW w:w="1080" w:type="dxa"/>
            <w:vAlign w:val="center"/>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Парки КиО, скверы,</w:t>
            </w:r>
          </w:p>
        </w:tc>
        <w:tc>
          <w:tcPr>
            <w:tcW w:w="850" w:type="dxa"/>
            <w:vAlign w:val="center"/>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Сады</w:t>
            </w:r>
          </w:p>
        </w:tc>
        <w:tc>
          <w:tcPr>
            <w:tcW w:w="992" w:type="dxa"/>
            <w:vAlign w:val="center"/>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Парки зон о</w:t>
            </w:r>
            <w:r w:rsidRPr="00F66E6F">
              <w:rPr>
                <w:b/>
                <w:sz w:val="20"/>
              </w:rPr>
              <w:t>т</w:t>
            </w:r>
            <w:r w:rsidRPr="00F66E6F">
              <w:rPr>
                <w:b/>
                <w:sz w:val="20"/>
              </w:rPr>
              <w:t>дыха</w:t>
            </w:r>
          </w:p>
        </w:tc>
        <w:tc>
          <w:tcPr>
            <w:tcW w:w="1134" w:type="dxa"/>
            <w:vAlign w:val="center"/>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Парки курортов</w:t>
            </w:r>
          </w:p>
        </w:tc>
        <w:tc>
          <w:tcPr>
            <w:tcW w:w="1276" w:type="dxa"/>
            <w:vAlign w:val="center"/>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Лесопарки, лугопарки</w:t>
            </w:r>
          </w:p>
        </w:tc>
        <w:tc>
          <w:tcPr>
            <w:tcW w:w="992" w:type="dxa"/>
            <w:vAlign w:val="center"/>
          </w:tcPr>
          <w:p w:rsidR="00F147B8" w:rsidRPr="00F66E6F" w:rsidRDefault="00F147B8" w:rsidP="007B3255">
            <w:pPr>
              <w:pStyle w:val="130"/>
              <w:shd w:val="clear" w:color="auto" w:fill="auto"/>
              <w:tabs>
                <w:tab w:val="left" w:pos="831"/>
              </w:tabs>
              <w:spacing w:after="0"/>
              <w:ind w:firstLine="0"/>
              <w:jc w:val="center"/>
              <w:rPr>
                <w:b/>
                <w:sz w:val="20"/>
              </w:rPr>
            </w:pPr>
            <w:r w:rsidRPr="00F66E6F">
              <w:rPr>
                <w:b/>
                <w:sz w:val="20"/>
              </w:rPr>
              <w:t>Леса</w:t>
            </w:r>
          </w:p>
        </w:tc>
      </w:tr>
      <w:tr w:rsidR="00F147B8" w:rsidRPr="00C92D70" w:rsidTr="007B3255">
        <w:trPr>
          <w:trHeight w:val="906"/>
          <w:jc w:val="center"/>
        </w:trPr>
        <w:tc>
          <w:tcPr>
            <w:tcW w:w="1418" w:type="dxa"/>
            <w:vAlign w:val="center"/>
          </w:tcPr>
          <w:p w:rsidR="00F147B8" w:rsidRPr="00C92D70" w:rsidRDefault="00F147B8" w:rsidP="007B3255">
            <w:pPr>
              <w:jc w:val="center"/>
              <w:rPr>
                <w:sz w:val="20"/>
                <w:szCs w:val="20"/>
              </w:rPr>
            </w:pPr>
            <w:r w:rsidRPr="00C92D70">
              <w:rPr>
                <w:sz w:val="20"/>
                <w:szCs w:val="20"/>
              </w:rPr>
              <w:t>Средняя та</w:t>
            </w:r>
            <w:r w:rsidRPr="00C92D70">
              <w:rPr>
                <w:sz w:val="20"/>
                <w:szCs w:val="20"/>
              </w:rPr>
              <w:t>й</w:t>
            </w:r>
            <w:r w:rsidRPr="00C92D70">
              <w:rPr>
                <w:sz w:val="20"/>
                <w:szCs w:val="20"/>
              </w:rPr>
              <w:t>га, южная тайга, лесная зона, лес</w:t>
            </w:r>
            <w:r w:rsidRPr="00C92D70">
              <w:rPr>
                <w:sz w:val="20"/>
                <w:szCs w:val="20"/>
              </w:rPr>
              <w:t>о</w:t>
            </w:r>
            <w:r w:rsidRPr="00C92D70">
              <w:rPr>
                <w:sz w:val="20"/>
                <w:szCs w:val="20"/>
              </w:rPr>
              <w:t>степь.</w:t>
            </w:r>
          </w:p>
        </w:tc>
        <w:tc>
          <w:tcPr>
            <w:tcW w:w="1080" w:type="dxa"/>
            <w:vAlign w:val="center"/>
          </w:tcPr>
          <w:p w:rsidR="00F147B8" w:rsidRPr="00C92D70" w:rsidRDefault="00F147B8" w:rsidP="007B3255">
            <w:pPr>
              <w:jc w:val="center"/>
              <w:rPr>
                <w:sz w:val="20"/>
                <w:szCs w:val="20"/>
              </w:rPr>
            </w:pPr>
            <w:r w:rsidRPr="00C92D70">
              <w:rPr>
                <w:sz w:val="20"/>
                <w:szCs w:val="20"/>
              </w:rPr>
              <w:t>300</w:t>
            </w:r>
          </w:p>
        </w:tc>
        <w:tc>
          <w:tcPr>
            <w:tcW w:w="850" w:type="dxa"/>
            <w:vAlign w:val="center"/>
          </w:tcPr>
          <w:p w:rsidR="00F147B8" w:rsidRPr="00C92D70" w:rsidRDefault="00F147B8" w:rsidP="007B3255">
            <w:pPr>
              <w:jc w:val="center"/>
              <w:rPr>
                <w:sz w:val="20"/>
                <w:szCs w:val="20"/>
              </w:rPr>
            </w:pPr>
            <w:r w:rsidRPr="00C92D70">
              <w:rPr>
                <w:sz w:val="20"/>
                <w:szCs w:val="20"/>
              </w:rPr>
              <w:t>100</w:t>
            </w:r>
          </w:p>
        </w:tc>
        <w:tc>
          <w:tcPr>
            <w:tcW w:w="992" w:type="dxa"/>
            <w:vAlign w:val="center"/>
          </w:tcPr>
          <w:p w:rsidR="00F147B8" w:rsidRPr="00C92D70" w:rsidRDefault="00F147B8" w:rsidP="007B3255">
            <w:pPr>
              <w:jc w:val="center"/>
              <w:rPr>
                <w:sz w:val="20"/>
                <w:szCs w:val="20"/>
              </w:rPr>
            </w:pPr>
            <w:r w:rsidRPr="00C92D70">
              <w:rPr>
                <w:sz w:val="20"/>
                <w:szCs w:val="20"/>
              </w:rPr>
              <w:t>70</w:t>
            </w:r>
          </w:p>
        </w:tc>
        <w:tc>
          <w:tcPr>
            <w:tcW w:w="1134" w:type="dxa"/>
            <w:vAlign w:val="center"/>
          </w:tcPr>
          <w:p w:rsidR="00F147B8" w:rsidRPr="00C92D70" w:rsidRDefault="00F147B8" w:rsidP="007B3255">
            <w:pPr>
              <w:jc w:val="center"/>
              <w:rPr>
                <w:sz w:val="20"/>
                <w:szCs w:val="20"/>
              </w:rPr>
            </w:pPr>
            <w:r w:rsidRPr="00C92D70">
              <w:rPr>
                <w:sz w:val="20"/>
                <w:szCs w:val="20"/>
              </w:rPr>
              <w:t>50</w:t>
            </w:r>
          </w:p>
        </w:tc>
        <w:tc>
          <w:tcPr>
            <w:tcW w:w="1276" w:type="dxa"/>
            <w:vAlign w:val="center"/>
          </w:tcPr>
          <w:p w:rsidR="00F147B8" w:rsidRPr="00C92D70" w:rsidRDefault="00F147B8" w:rsidP="007B3255">
            <w:pPr>
              <w:jc w:val="center"/>
              <w:rPr>
                <w:sz w:val="20"/>
                <w:szCs w:val="20"/>
              </w:rPr>
            </w:pPr>
            <w:r w:rsidRPr="00C92D70">
              <w:rPr>
                <w:sz w:val="20"/>
                <w:szCs w:val="20"/>
              </w:rPr>
              <w:t>10</w:t>
            </w:r>
          </w:p>
        </w:tc>
        <w:tc>
          <w:tcPr>
            <w:tcW w:w="992" w:type="dxa"/>
            <w:vAlign w:val="center"/>
          </w:tcPr>
          <w:p w:rsidR="00F147B8" w:rsidRPr="00C92D70" w:rsidRDefault="00F147B8" w:rsidP="007B3255">
            <w:pPr>
              <w:jc w:val="center"/>
              <w:rPr>
                <w:sz w:val="20"/>
                <w:szCs w:val="20"/>
              </w:rPr>
            </w:pPr>
            <w:r w:rsidRPr="00C92D70">
              <w:rPr>
                <w:sz w:val="20"/>
                <w:szCs w:val="20"/>
              </w:rPr>
              <w:t>3</w:t>
            </w:r>
          </w:p>
        </w:tc>
      </w:tr>
    </w:tbl>
    <w:p w:rsidR="00F147B8" w:rsidRDefault="00F147B8" w:rsidP="001F7815">
      <w:pPr>
        <w:pStyle w:val="a4"/>
      </w:pPr>
    </w:p>
    <w:p w:rsidR="00F147B8" w:rsidRPr="00C92D70" w:rsidRDefault="00F147B8" w:rsidP="001F7815">
      <w:pPr>
        <w:pStyle w:val="a4"/>
      </w:pPr>
      <w:r w:rsidRPr="00C92D70">
        <w:t>В основе расчёта показателей численности единовременных посетителей объектов ре</w:t>
      </w:r>
      <w:r w:rsidRPr="00C92D70">
        <w:t>к</w:t>
      </w:r>
      <w:r w:rsidRPr="00C92D70">
        <w:t xml:space="preserve">реационного назначения лежат требования </w:t>
      </w:r>
      <w:hyperlink r:id="rId3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D70">
          <w:t>СНиП 2.07.01-89*</w:t>
        </w:r>
      </w:hyperlink>
      <w:r w:rsidRPr="00C92D70">
        <w:t xml:space="preserve"> «Градостроительство. Планиро</w:t>
      </w:r>
      <w:r w:rsidRPr="00C92D70">
        <w:t>в</w:t>
      </w:r>
      <w:r w:rsidRPr="00C92D70">
        <w:t>ка и застройка городских и сельских поселений» и нормы представленные в «Методических р</w:t>
      </w:r>
      <w:r w:rsidRPr="00C92D70">
        <w:t>е</w:t>
      </w:r>
      <w:r w:rsidRPr="00C92D70">
        <w:t>комендациях по разработке норм и правил по благоустройству территорий муниципальных о</w:t>
      </w:r>
      <w:r w:rsidRPr="00C92D70">
        <w:t>б</w:t>
      </w:r>
      <w:r w:rsidRPr="00C92D70">
        <w:t>разований».</w:t>
      </w:r>
    </w:p>
    <w:p w:rsidR="00F147B8" w:rsidRPr="00C92D70" w:rsidRDefault="00F147B8" w:rsidP="001F7815">
      <w:pPr>
        <w:pStyle w:val="a4"/>
      </w:pPr>
      <w:r w:rsidRPr="00C92D70">
        <w:t>Максимальное число единовременных посетителей парков культуры и отдыха (мног</w:t>
      </w:r>
      <w:r w:rsidRPr="00C92D70">
        <w:t>о</w:t>
      </w:r>
      <w:r w:rsidRPr="00C92D70">
        <w:t>функциональных парков) увеличено до 300 чел/га,  исходя из того, что парки КиО имеют пр</w:t>
      </w:r>
      <w:r w:rsidRPr="00C92D70">
        <w:t>е</w:t>
      </w:r>
      <w:r w:rsidRPr="00C92D70">
        <w:t>имущественно развлекательные функции, и не решают задачу сохранения естественного лан</w:t>
      </w:r>
      <w:r w:rsidRPr="00C92D70">
        <w:t>д</w:t>
      </w:r>
      <w:r w:rsidRPr="00C92D70">
        <w:t xml:space="preserve">шафта. </w:t>
      </w:r>
    </w:p>
    <w:p w:rsidR="00F147B8" w:rsidRPr="00C92D70" w:rsidRDefault="00F147B8" w:rsidP="001F7815">
      <w:pPr>
        <w:pStyle w:val="a4"/>
      </w:pPr>
      <w:r w:rsidRPr="00C92D70">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F147B8" w:rsidRPr="00C92D70" w:rsidRDefault="00F147B8" w:rsidP="00C614CB">
      <w:pPr>
        <w:pStyle w:val="Heading2"/>
        <w:numPr>
          <w:ilvl w:val="1"/>
          <w:numId w:val="27"/>
        </w:numPr>
        <w:ind w:left="0"/>
      </w:pPr>
      <w:bookmarkStart w:id="194" w:name="_Toc389132903"/>
      <w:bookmarkStart w:id="195" w:name="_Toc393384122"/>
      <w:r w:rsidRPr="00C92D70">
        <w:t>Нормативы благоустройства озеленённых территорий общего пользования.</w:t>
      </w:r>
      <w:bookmarkEnd w:id="194"/>
      <w:bookmarkEnd w:id="195"/>
    </w:p>
    <w:p w:rsidR="00F147B8" w:rsidRPr="00C92D70" w:rsidRDefault="00F147B8" w:rsidP="001F7815">
      <w:pPr>
        <w:pStyle w:val="a4"/>
      </w:pPr>
      <w:r w:rsidRPr="00C92D70">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w:t>
      </w:r>
      <w:r w:rsidRPr="00C92D70">
        <w:t>т</w:t>
      </w:r>
      <w:r w:rsidRPr="00C92D70">
        <w:t>ные посадки, при численности единовременных посетителей 50 чел/га и более — мероприятия по преобразованию лесного ландшафта в парковый.</w:t>
      </w:r>
    </w:p>
    <w:p w:rsidR="00F147B8" w:rsidRPr="00C92D70" w:rsidRDefault="00F147B8" w:rsidP="00C614CB">
      <w:pPr>
        <w:pStyle w:val="Heading2"/>
        <w:numPr>
          <w:ilvl w:val="1"/>
          <w:numId w:val="27"/>
        </w:numPr>
        <w:ind w:left="0"/>
      </w:pPr>
      <w:bookmarkStart w:id="196" w:name="_Toc389132904"/>
      <w:bookmarkStart w:id="197" w:name="_Toc393384123"/>
      <w:r w:rsidRPr="00C92D70">
        <w:t>Нормативы охраны, защиты, воспроизводства лесов особо охр</w:t>
      </w:r>
      <w:r w:rsidRPr="00C92D70">
        <w:t>а</w:t>
      </w:r>
      <w:r w:rsidRPr="00C92D70">
        <w:t>няемых природных территорий, расположенных в границах муниципального района.</w:t>
      </w:r>
      <w:bookmarkEnd w:id="2"/>
      <w:bookmarkEnd w:id="196"/>
      <w:bookmarkEnd w:id="197"/>
    </w:p>
    <w:p w:rsidR="00F147B8" w:rsidRPr="00C92D70" w:rsidRDefault="00F147B8" w:rsidP="001F7815">
      <w:pPr>
        <w:pStyle w:val="a4"/>
      </w:pPr>
      <w:r w:rsidRPr="00C92D70">
        <w:t>Изменение границ городских лесов, которое может привести к уменьшению их площади, не допускается.</w:t>
      </w:r>
    </w:p>
    <w:p w:rsidR="00F147B8" w:rsidRPr="00C92D70" w:rsidRDefault="00F147B8" w:rsidP="001F7815">
      <w:pPr>
        <w:pStyle w:val="a4"/>
      </w:pPr>
      <w:r w:rsidRPr="00C92D70">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w:t>
      </w:r>
      <w:r w:rsidRPr="00C92D70">
        <w:t>о</w:t>
      </w:r>
      <w:r w:rsidRPr="00C92D70">
        <w:t>риях в Красноярском крае».</w:t>
      </w:r>
    </w:p>
    <w:p w:rsidR="00F147B8" w:rsidRPr="00C92D70" w:rsidRDefault="00F147B8" w:rsidP="001F7815">
      <w:pPr>
        <w:pStyle w:val="a4"/>
      </w:pPr>
      <w:r w:rsidRPr="00C92D70">
        <w:t>Использование особо охраняемых природных территорий (далее - ООПТ) краевого и м</w:t>
      </w:r>
      <w:r w:rsidRPr="00C92D70">
        <w:t>е</w:t>
      </w:r>
      <w:r w:rsidRPr="00C92D70">
        <w:t>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F147B8" w:rsidRPr="00C92D70" w:rsidRDefault="00F147B8" w:rsidP="001F7815">
      <w:pPr>
        <w:pStyle w:val="a4"/>
      </w:pPr>
      <w:r w:rsidRPr="00C92D70">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w:t>
      </w:r>
      <w:r w:rsidRPr="00C92D70">
        <w:t>р</w:t>
      </w:r>
      <w:r w:rsidRPr="00C92D70">
        <w:t>риториях, и не должны противоречить целям образования особо охраняемых природных терр</w:t>
      </w:r>
      <w:r w:rsidRPr="00C92D70">
        <w:t>и</w:t>
      </w:r>
      <w:r w:rsidRPr="00C92D70">
        <w:t>торий.</w:t>
      </w:r>
    </w:p>
    <w:p w:rsidR="00F147B8" w:rsidRPr="00C92D70" w:rsidRDefault="00F147B8" w:rsidP="001F7815">
      <w:pPr>
        <w:pStyle w:val="a4"/>
      </w:pPr>
      <w:r w:rsidRPr="00C92D70">
        <w:t>Размещение зданий, сооружений и коммуникаций инженерной и транспортной инфр</w:t>
      </w:r>
      <w:r w:rsidRPr="00C92D70">
        <w:t>а</w:t>
      </w:r>
      <w:r w:rsidRPr="00C92D70">
        <w:t>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w:t>
      </w:r>
      <w:r w:rsidRPr="00C92D70">
        <w:t>е</w:t>
      </w:r>
      <w:r w:rsidRPr="00C92D70">
        <w:t>левым назначением этих территорий или если это не предусмотрено положениями об ООПТ.</w:t>
      </w:r>
    </w:p>
    <w:p w:rsidR="00F147B8" w:rsidRPr="00C92D70" w:rsidRDefault="00F147B8" w:rsidP="001F7815">
      <w:pPr>
        <w:pStyle w:val="a4"/>
      </w:pPr>
      <w:r w:rsidRPr="00C92D70">
        <w:t>Запрещается изъятие или иное прекращение прав на земельные участки и другие приро</w:t>
      </w:r>
      <w:r w:rsidRPr="00C92D70">
        <w:t>д</w:t>
      </w:r>
      <w:r w:rsidRPr="00C92D70">
        <w:t>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F147B8" w:rsidRPr="00C92D70" w:rsidRDefault="00F147B8" w:rsidP="001F7815">
      <w:pPr>
        <w:pStyle w:val="a4"/>
      </w:pPr>
      <w:r w:rsidRPr="00C92D70">
        <w:t>Леса, расположенные на особо охраняемых природных территориях, используются в с</w:t>
      </w:r>
      <w:r w:rsidRPr="00C92D70">
        <w:t>о</w:t>
      </w:r>
      <w:r w:rsidRPr="00C92D70">
        <w:t>ответствии с режимом особой охраны особо охраняемой природной территории и целевым н</w:t>
      </w:r>
      <w:r w:rsidRPr="00C92D70">
        <w:t>а</w:t>
      </w:r>
      <w:r w:rsidRPr="00C92D70">
        <w:t xml:space="preserve">значением земель, определяемыми </w:t>
      </w:r>
      <w:hyperlink r:id="rId40" w:history="1">
        <w:r w:rsidRPr="00C92D70">
          <w:t>лесным законодательством</w:t>
        </w:r>
      </w:hyperlink>
      <w:r w:rsidRPr="00C92D70">
        <w:t xml:space="preserve"> Российской Федерации, </w:t>
      </w:r>
      <w:hyperlink r:id="rId41" w:history="1">
        <w:r w:rsidRPr="00C92D70">
          <w:t>законодательством</w:t>
        </w:r>
      </w:hyperlink>
      <w:r w:rsidRPr="00C92D70">
        <w:t xml:space="preserve"> Российской Федерации об особо охраняемых природных территориях и п</w:t>
      </w:r>
      <w:r w:rsidRPr="00C92D70">
        <w:t>о</w:t>
      </w:r>
      <w:r w:rsidRPr="00C92D70">
        <w:t>ложением о соответствующей особо охраняемой природной территории.</w:t>
      </w:r>
    </w:p>
    <w:p w:rsidR="00F147B8" w:rsidRPr="00C92D70" w:rsidRDefault="00F147B8" w:rsidP="001F7815">
      <w:pPr>
        <w:pStyle w:val="a4"/>
      </w:pPr>
      <w:r w:rsidRPr="00C92D70">
        <w:t>Использование,  охрана, защита, и воспроизводство лесов расположенных на землях нас</w:t>
      </w:r>
      <w:r w:rsidRPr="00C92D70">
        <w:t>е</w:t>
      </w:r>
      <w:r w:rsidRPr="00C92D70">
        <w:t>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F147B8" w:rsidRPr="00C92D70" w:rsidRDefault="00F147B8" w:rsidP="00936BD2">
      <w:pPr>
        <w:pStyle w:val="Heading1"/>
        <w:numPr>
          <w:ilvl w:val="0"/>
          <w:numId w:val="0"/>
        </w:numPr>
        <w:ind w:left="567"/>
      </w:pPr>
      <w:bookmarkStart w:id="198" w:name="_Toc393384124"/>
      <w:r w:rsidRPr="00C92D70">
        <w:t>ПРИЛОЖЕНИЕ 1. Требования к составу и содержанию градостроител</w:t>
      </w:r>
      <w:r w:rsidRPr="00C92D70">
        <w:t>ь</w:t>
      </w:r>
      <w:r w:rsidRPr="00C92D70">
        <w:t>ной документации муниципальн</w:t>
      </w:r>
      <w:r>
        <w:t>ого</w:t>
      </w:r>
      <w:r w:rsidRPr="00C92D70">
        <w:t xml:space="preserve"> район</w:t>
      </w:r>
      <w:r>
        <w:t>а</w:t>
      </w:r>
      <w:r w:rsidRPr="00C92D70">
        <w:t xml:space="preserve"> Красноярского края</w:t>
      </w:r>
      <w:bookmarkEnd w:id="198"/>
    </w:p>
    <w:p w:rsidR="00F147B8" w:rsidRPr="00C92D70" w:rsidRDefault="00F147B8" w:rsidP="001F7815">
      <w:pPr>
        <w:keepNext/>
        <w:keepLines/>
        <w:jc w:val="both"/>
        <w:outlineLvl w:val="2"/>
        <w:rPr>
          <w:bCs/>
          <w:u w:val="single"/>
        </w:rPr>
      </w:pPr>
      <w:r w:rsidRPr="00C92D70">
        <w:rPr>
          <w:bCs/>
          <w:u w:val="single"/>
        </w:rPr>
        <w:t>1. Общие требования к составу и содержанию схемы территориального планирования муниц</w:t>
      </w:r>
      <w:r w:rsidRPr="00C92D70">
        <w:rPr>
          <w:bCs/>
          <w:u w:val="single"/>
        </w:rPr>
        <w:t>и</w:t>
      </w:r>
      <w:r w:rsidRPr="00C92D70">
        <w:rPr>
          <w:bCs/>
          <w:u w:val="single"/>
        </w:rPr>
        <w:t>пального района</w:t>
      </w:r>
    </w:p>
    <w:p w:rsidR="00F147B8" w:rsidRPr="00C92D70" w:rsidRDefault="00F147B8" w:rsidP="001F7815">
      <w:pPr>
        <w:autoSpaceDE w:val="0"/>
        <w:autoSpaceDN w:val="0"/>
        <w:adjustRightInd w:val="0"/>
        <w:ind w:firstLine="540"/>
        <w:jc w:val="both"/>
      </w:pPr>
      <w:r w:rsidRPr="00C92D70">
        <w:t xml:space="preserve">1.1. Схема территориального планирования муниципального района является документом территориального планирования муниципального образования. </w:t>
      </w:r>
    </w:p>
    <w:p w:rsidR="00F147B8" w:rsidRPr="00C92D70" w:rsidRDefault="00F147B8" w:rsidP="001F7815">
      <w:pPr>
        <w:autoSpaceDE w:val="0"/>
        <w:autoSpaceDN w:val="0"/>
        <w:adjustRightInd w:val="0"/>
        <w:ind w:firstLine="540"/>
        <w:jc w:val="both"/>
      </w:pPr>
      <w:r w:rsidRPr="00C92D70">
        <w:t>1.2. Муниципальный район формируется на основе поселений и межселенных территорий с целью решения вопросов местного значения межпоселенческого характера (а также выполн</w:t>
      </w:r>
      <w:r w:rsidRPr="00C92D70">
        <w:t>е</w:t>
      </w:r>
      <w:r w:rsidRPr="00C92D70">
        <w:t>ния отдельных государственных полномочий, делегируемых органам местного самоуправления федеральными законами и законами субъекта Федерации).</w:t>
      </w:r>
    </w:p>
    <w:p w:rsidR="00F147B8" w:rsidRPr="00C92D70" w:rsidRDefault="00F147B8" w:rsidP="001F7815">
      <w:pPr>
        <w:autoSpaceDE w:val="0"/>
        <w:autoSpaceDN w:val="0"/>
        <w:adjustRightInd w:val="0"/>
        <w:ind w:firstLine="540"/>
        <w:jc w:val="both"/>
      </w:pPr>
      <w:r w:rsidRPr="00C92D70">
        <w:t>1.3. Схема территориального планирования муниципального района обосновывает зоны размещения объектов капитального строительства на межселенных территориях и объектов районного значения в пределах поселений, а также в населенных пунктах, не вошедших в с</w:t>
      </w:r>
      <w:r w:rsidRPr="00C92D70">
        <w:t>о</w:t>
      </w:r>
      <w:r w:rsidRPr="00C92D70">
        <w:t>став городских и сельских поселений.</w:t>
      </w:r>
    </w:p>
    <w:p w:rsidR="00F147B8" w:rsidRPr="00C92D70" w:rsidRDefault="00F147B8" w:rsidP="001F7815">
      <w:pPr>
        <w:autoSpaceDE w:val="0"/>
        <w:autoSpaceDN w:val="0"/>
        <w:adjustRightInd w:val="0"/>
        <w:ind w:firstLine="540"/>
        <w:jc w:val="both"/>
      </w:pPr>
      <w:r w:rsidRPr="00C92D70">
        <w:t>1.4. Схем</w:t>
      </w:r>
      <w:r>
        <w:t>а</w:t>
      </w:r>
      <w:r w:rsidRPr="00C92D70">
        <w:t xml:space="preserve"> территориального планирования муниципальн</w:t>
      </w:r>
      <w:r>
        <w:t>ого</w:t>
      </w:r>
      <w:r w:rsidRPr="00C92D70">
        <w:t xml:space="preserve"> район</w:t>
      </w:r>
      <w:r>
        <w:t>а</w:t>
      </w:r>
      <w:r w:rsidRPr="00C92D70">
        <w:t xml:space="preserve"> определяют: </w:t>
      </w:r>
    </w:p>
    <w:p w:rsidR="00F147B8" w:rsidRPr="00C92D70" w:rsidRDefault="00F147B8" w:rsidP="006E7A27">
      <w:pPr>
        <w:pStyle w:val="List"/>
      </w:pPr>
      <w:r w:rsidRPr="00C92D70">
        <w:t>основные направления реализации государственной политики в области градостро</w:t>
      </w:r>
      <w:r w:rsidRPr="00C92D70">
        <w:t>и</w:t>
      </w:r>
      <w:r w:rsidRPr="00C92D70">
        <w:t>тельства с учетом особенностей социально - экономического развития и природно-климатических условий муниципальных районов;</w:t>
      </w:r>
    </w:p>
    <w:p w:rsidR="00F147B8" w:rsidRPr="00C92D70" w:rsidRDefault="00F147B8" w:rsidP="006E7A27">
      <w:pPr>
        <w:pStyle w:val="List"/>
      </w:pPr>
      <w:r w:rsidRPr="00C92D70">
        <w:t>границы зон, подлежащих застройке на межселенных территориях;</w:t>
      </w:r>
    </w:p>
    <w:p w:rsidR="00F147B8" w:rsidRPr="00C92D70" w:rsidRDefault="00F147B8" w:rsidP="006E7A27">
      <w:pPr>
        <w:pStyle w:val="List"/>
      </w:pPr>
      <w:r w:rsidRPr="00C92D70">
        <w:t>зоны различного функционального назначения и ограничения на использование терр</w:t>
      </w:r>
      <w:r w:rsidRPr="00C92D70">
        <w:t>и</w:t>
      </w:r>
      <w:r w:rsidRPr="00C92D70">
        <w:t>торий указанных зон в отношении межселенных территорий, подлежащих застройке;</w:t>
      </w:r>
    </w:p>
    <w:p w:rsidR="00F147B8" w:rsidRPr="00C92D70" w:rsidRDefault="00F147B8" w:rsidP="006E7A27">
      <w:pPr>
        <w:pStyle w:val="List"/>
      </w:pPr>
      <w:r w:rsidRPr="00C92D70">
        <w:t>меры по защите территорий муниципального района и поселений в его составе от во</w:t>
      </w:r>
      <w:r w:rsidRPr="00C92D70">
        <w:t>з</w:t>
      </w:r>
      <w:r w:rsidRPr="00C92D70">
        <w:t>действия чрезвычайных ситуаций природного и техногенного характера;</w:t>
      </w:r>
    </w:p>
    <w:p w:rsidR="00F147B8" w:rsidRPr="00C92D70" w:rsidRDefault="00F147B8" w:rsidP="006E7A27">
      <w:pPr>
        <w:pStyle w:val="List"/>
      </w:pPr>
      <w:r w:rsidRPr="00C92D70">
        <w:t>направления развития инженерной, транспортной и социальной инфраструктур межс</w:t>
      </w:r>
      <w:r w:rsidRPr="00C92D70">
        <w:t>е</w:t>
      </w:r>
      <w:r w:rsidRPr="00C92D70">
        <w:t>ленного значения;</w:t>
      </w:r>
    </w:p>
    <w:p w:rsidR="00F147B8" w:rsidRPr="00C92D70" w:rsidRDefault="00F147B8" w:rsidP="006E7A27">
      <w:pPr>
        <w:pStyle w:val="List"/>
      </w:pPr>
      <w:r w:rsidRPr="00C92D70">
        <w:t>территории резерва для развития поселений;</w:t>
      </w:r>
    </w:p>
    <w:p w:rsidR="00F147B8" w:rsidRPr="00C92D70" w:rsidRDefault="00F147B8" w:rsidP="006E7A27">
      <w:pPr>
        <w:pStyle w:val="List"/>
      </w:pPr>
      <w:r w:rsidRPr="00C92D70">
        <w:t>территории для строительства дач, садоводства, огородничества на межселенных терр</w:t>
      </w:r>
      <w:r w:rsidRPr="00C92D70">
        <w:t>и</w:t>
      </w:r>
      <w:r w:rsidRPr="00C92D70">
        <w:t>ториях;</w:t>
      </w:r>
    </w:p>
    <w:p w:rsidR="00F147B8" w:rsidRPr="00C92D70" w:rsidRDefault="00F147B8" w:rsidP="006E7A27">
      <w:pPr>
        <w:pStyle w:val="List"/>
      </w:pPr>
      <w:r w:rsidRPr="00C92D70">
        <w:t>территории для организации мест отдыха населения с учетом мест традиционного пр</w:t>
      </w:r>
      <w:r w:rsidRPr="00C92D70">
        <w:t>и</w:t>
      </w:r>
      <w:r w:rsidRPr="00C92D70">
        <w:t>родопользования;</w:t>
      </w:r>
    </w:p>
    <w:p w:rsidR="00F147B8" w:rsidRPr="00C92D70" w:rsidRDefault="00F147B8" w:rsidP="006E7A27">
      <w:pPr>
        <w:pStyle w:val="List"/>
      </w:pPr>
      <w:r w:rsidRPr="00C92D70">
        <w:t xml:space="preserve">иные меры по развитию территорий районов. </w:t>
      </w:r>
    </w:p>
    <w:p w:rsidR="00F147B8" w:rsidRPr="00C92D70" w:rsidRDefault="00F147B8" w:rsidP="001F7815">
      <w:pPr>
        <w:autoSpaceDE w:val="0"/>
        <w:autoSpaceDN w:val="0"/>
        <w:adjustRightInd w:val="0"/>
        <w:ind w:firstLine="567"/>
        <w:jc w:val="both"/>
      </w:pPr>
      <w:r w:rsidRPr="00C92D70">
        <w:t>1.5. Схема территориального планирования муниципального района содержит основную часть, подлежащую утверждению, и материалы по обоснованию принимаемых проектных р</w:t>
      </w:r>
      <w:r w:rsidRPr="00C92D70">
        <w:t>е</w:t>
      </w:r>
      <w:r w:rsidRPr="00C92D70">
        <w:t>шений.</w:t>
      </w:r>
    </w:p>
    <w:p w:rsidR="00F147B8" w:rsidRPr="00C92D70" w:rsidRDefault="00F147B8" w:rsidP="001F7815">
      <w:pPr>
        <w:autoSpaceDE w:val="0"/>
        <w:autoSpaceDN w:val="0"/>
        <w:adjustRightInd w:val="0"/>
        <w:ind w:firstLine="567"/>
        <w:jc w:val="both"/>
      </w:pPr>
      <w:r w:rsidRPr="00C92D70">
        <w:t>1.6. Основная часть схемы территориального планирования муниципального района с</w:t>
      </w:r>
      <w:r w:rsidRPr="00C92D70">
        <w:t>о</w:t>
      </w:r>
      <w:r w:rsidRPr="00C92D70">
        <w:t>держит текстовые материалы в форме положения о территориальном планировании и графич</w:t>
      </w:r>
      <w:r w:rsidRPr="00C92D70">
        <w:t>е</w:t>
      </w:r>
      <w:r w:rsidRPr="00C92D70">
        <w:t xml:space="preserve">ские материалы в форме соответствующих карт. </w:t>
      </w:r>
    </w:p>
    <w:p w:rsidR="00F147B8" w:rsidRPr="00C92D70" w:rsidRDefault="00F147B8" w:rsidP="001F7815">
      <w:pPr>
        <w:autoSpaceDE w:val="0"/>
        <w:autoSpaceDN w:val="0"/>
        <w:adjustRightInd w:val="0"/>
        <w:ind w:firstLine="567"/>
        <w:jc w:val="both"/>
      </w:pPr>
      <w:r w:rsidRPr="00C92D70">
        <w:t>1.7. Основные графические материалы схем территориального планирования муниц</w:t>
      </w:r>
      <w:r w:rsidRPr="00C92D70">
        <w:t>и</w:t>
      </w:r>
      <w:r w:rsidRPr="00C92D70">
        <w:t>пальных районов разрабатываются в составе:</w:t>
      </w:r>
    </w:p>
    <w:p w:rsidR="00F147B8" w:rsidRPr="00C92D70" w:rsidRDefault="00F147B8" w:rsidP="006E7A27">
      <w:pPr>
        <w:pStyle w:val="List"/>
      </w:pPr>
      <w:r w:rsidRPr="00C92D70">
        <w:t>карты планируемого размещения объектов местного значения муниципального района;</w:t>
      </w:r>
    </w:p>
    <w:p w:rsidR="00F147B8" w:rsidRPr="00C92D70" w:rsidRDefault="00F147B8" w:rsidP="006E7A27">
      <w:pPr>
        <w:pStyle w:val="List"/>
      </w:pPr>
      <w:r w:rsidRPr="00C92D70">
        <w:t>карты границ населенных пунктов (в том числе границ образуемых населенных пун</w:t>
      </w:r>
      <w:r w:rsidRPr="00C92D70">
        <w:t>к</w:t>
      </w:r>
      <w:r w:rsidRPr="00C92D70">
        <w:t>тов), расположенных на межселенных территориях;</w:t>
      </w:r>
    </w:p>
    <w:p w:rsidR="00F147B8" w:rsidRPr="00C92D70" w:rsidRDefault="00F147B8" w:rsidP="006E7A27">
      <w:pPr>
        <w:pStyle w:val="List"/>
      </w:pPr>
      <w:r w:rsidRPr="00C92D70">
        <w:t>карты функциональных зон, установленных на межселенных территориях, в случае, е</w:t>
      </w:r>
      <w:r w:rsidRPr="00C92D70">
        <w:t>с</w:t>
      </w:r>
      <w:r w:rsidRPr="00C92D70">
        <w:t>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w:t>
      </w:r>
      <w:r w:rsidRPr="00C92D70">
        <w:t>ъ</w:t>
      </w:r>
      <w:r w:rsidRPr="00C92D70">
        <w:t>ектов).</w:t>
      </w:r>
    </w:p>
    <w:p w:rsidR="00F147B8" w:rsidRPr="00C92D70" w:rsidRDefault="00F147B8" w:rsidP="001F7815">
      <w:pPr>
        <w:autoSpaceDE w:val="0"/>
        <w:autoSpaceDN w:val="0"/>
        <w:adjustRightInd w:val="0"/>
        <w:ind w:firstLine="540"/>
        <w:jc w:val="both"/>
      </w:pPr>
      <w:r w:rsidRPr="00C92D70">
        <w:t>1.8. На указанных в картах соответственно отображаются:</w:t>
      </w:r>
    </w:p>
    <w:p w:rsidR="00F147B8" w:rsidRPr="00C92D70" w:rsidRDefault="00F147B8" w:rsidP="006E7A27">
      <w:pPr>
        <w:pStyle w:val="List"/>
      </w:pPr>
      <w:r w:rsidRPr="00C92D70">
        <w:t>планируемые для размещения объекты местного значения муниципального района, о</w:t>
      </w:r>
      <w:r w:rsidRPr="00C92D70">
        <w:t>т</w:t>
      </w:r>
      <w:r w:rsidRPr="00C92D70">
        <w:t>носящиеся к следующим областям:</w:t>
      </w:r>
    </w:p>
    <w:p w:rsidR="00F147B8" w:rsidRPr="00C92D70" w:rsidRDefault="00F147B8" w:rsidP="001F7815">
      <w:pPr>
        <w:autoSpaceDE w:val="0"/>
        <w:autoSpaceDN w:val="0"/>
        <w:adjustRightInd w:val="0"/>
        <w:ind w:firstLine="540"/>
        <w:jc w:val="both"/>
      </w:pPr>
      <w:r w:rsidRPr="00C92D70">
        <w:t>а) электро- и газоснабжение поселений;</w:t>
      </w:r>
    </w:p>
    <w:p w:rsidR="00F147B8" w:rsidRPr="00C92D70" w:rsidRDefault="00F147B8" w:rsidP="001F7815">
      <w:pPr>
        <w:autoSpaceDE w:val="0"/>
        <w:autoSpaceDN w:val="0"/>
        <w:adjustRightInd w:val="0"/>
        <w:ind w:firstLine="540"/>
        <w:jc w:val="both"/>
      </w:pPr>
      <w:r w:rsidRPr="00C92D70">
        <w:t>б) автомобильные дороги местного значения вне границ населенных пунктов в границах муниципального района;</w:t>
      </w:r>
    </w:p>
    <w:p w:rsidR="00F147B8" w:rsidRPr="00C92D70" w:rsidRDefault="00F147B8" w:rsidP="001F7815">
      <w:pPr>
        <w:autoSpaceDE w:val="0"/>
        <w:autoSpaceDN w:val="0"/>
        <w:adjustRightInd w:val="0"/>
        <w:ind w:firstLine="540"/>
        <w:jc w:val="both"/>
      </w:pPr>
      <w:r w:rsidRPr="00C92D70">
        <w:t>в) образование;</w:t>
      </w:r>
    </w:p>
    <w:p w:rsidR="00F147B8" w:rsidRPr="00C92D70" w:rsidRDefault="00F147B8" w:rsidP="001F7815">
      <w:pPr>
        <w:autoSpaceDE w:val="0"/>
        <w:autoSpaceDN w:val="0"/>
        <w:adjustRightInd w:val="0"/>
        <w:ind w:firstLine="540"/>
        <w:jc w:val="both"/>
      </w:pPr>
      <w:r w:rsidRPr="00C92D70">
        <w:t>г) здравоохранение;</w:t>
      </w:r>
    </w:p>
    <w:p w:rsidR="00F147B8" w:rsidRPr="00C92D70" w:rsidRDefault="00F147B8" w:rsidP="001F7815">
      <w:pPr>
        <w:autoSpaceDE w:val="0"/>
        <w:autoSpaceDN w:val="0"/>
        <w:adjustRightInd w:val="0"/>
        <w:ind w:firstLine="540"/>
        <w:jc w:val="both"/>
      </w:pPr>
      <w:r w:rsidRPr="00C92D70">
        <w:t>д) физическая культура и массовый спорт;</w:t>
      </w:r>
    </w:p>
    <w:p w:rsidR="00F147B8" w:rsidRPr="00C92D70" w:rsidRDefault="00F147B8" w:rsidP="001F7815">
      <w:pPr>
        <w:autoSpaceDE w:val="0"/>
        <w:autoSpaceDN w:val="0"/>
        <w:adjustRightInd w:val="0"/>
        <w:ind w:firstLine="540"/>
        <w:jc w:val="both"/>
      </w:pPr>
      <w:r w:rsidRPr="00C92D70">
        <w:t>е) утилизация и переработка бытовых и промышленных отходов;</w:t>
      </w:r>
    </w:p>
    <w:p w:rsidR="00F147B8" w:rsidRPr="00C92D70" w:rsidRDefault="00F147B8" w:rsidP="001F7815">
      <w:pPr>
        <w:autoSpaceDE w:val="0"/>
        <w:autoSpaceDN w:val="0"/>
        <w:adjustRightInd w:val="0"/>
        <w:ind w:firstLine="540"/>
        <w:jc w:val="both"/>
      </w:pPr>
      <w:r w:rsidRPr="00C92D70">
        <w:t>ж) иные области в связи с решением вопросов местного значения муниципального района;</w:t>
      </w:r>
    </w:p>
    <w:p w:rsidR="00F147B8" w:rsidRPr="00C92D70" w:rsidRDefault="00F147B8" w:rsidP="006E7A27">
      <w:pPr>
        <w:pStyle w:val="List"/>
      </w:pPr>
      <w:r w:rsidRPr="00C92D70">
        <w:t>границы населенных пунктов (в том числе границы образуемых населенных пунктов), расположенных на межселенных территориях;</w:t>
      </w:r>
    </w:p>
    <w:p w:rsidR="00F147B8" w:rsidRPr="00C92D70" w:rsidRDefault="00F147B8" w:rsidP="006E7A27">
      <w:pPr>
        <w:pStyle w:val="List"/>
      </w:pPr>
      <w:r w:rsidRPr="00C92D70">
        <w:t>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w:t>
      </w:r>
      <w:r w:rsidRPr="00C92D70">
        <w:t>ъ</w:t>
      </w:r>
      <w:r w:rsidRPr="00C92D70">
        <w:t>ектов регионального значения, объектов местного значения (за исключением линейных объе</w:t>
      </w:r>
      <w:r w:rsidRPr="00C92D70">
        <w:t>к</w:t>
      </w:r>
      <w:r w:rsidRPr="00C92D70">
        <w:t>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F147B8" w:rsidRPr="00C92D70" w:rsidRDefault="00F147B8" w:rsidP="001F7815">
      <w:pPr>
        <w:autoSpaceDE w:val="0"/>
        <w:autoSpaceDN w:val="0"/>
        <w:adjustRightInd w:val="0"/>
        <w:ind w:firstLine="567"/>
        <w:jc w:val="both"/>
      </w:pPr>
      <w:r w:rsidRPr="00C92D70">
        <w:t>1.9. Положения о территориальном планировании, содержащееся в схеме территориальн</w:t>
      </w:r>
      <w:r w:rsidRPr="00C92D70">
        <w:t>о</w:t>
      </w:r>
      <w:r w:rsidRPr="00C92D70">
        <w:t>го планирования муниципального района включает в себя:</w:t>
      </w:r>
    </w:p>
    <w:p w:rsidR="00F147B8" w:rsidRPr="00C92D70" w:rsidRDefault="00F147B8" w:rsidP="006E7A27">
      <w:pPr>
        <w:pStyle w:val="List"/>
      </w:pPr>
      <w:r w:rsidRPr="00C92D70">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w:t>
      </w:r>
      <w:r w:rsidRPr="00C92D70">
        <w:t>е</w:t>
      </w:r>
      <w:r w:rsidRPr="00C92D70">
        <w:t xml:space="preserve">ние таких зон требуется в связи с размещением данных объектов; </w:t>
      </w:r>
    </w:p>
    <w:p w:rsidR="00F147B8" w:rsidRPr="00C92D70" w:rsidRDefault="00F147B8" w:rsidP="006E7A27">
      <w:pPr>
        <w:pStyle w:val="List"/>
      </w:pPr>
      <w:r w:rsidRPr="00C92D70">
        <w:t>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w:t>
      </w:r>
      <w:r w:rsidRPr="00C92D70">
        <w:t>ъ</w:t>
      </w:r>
      <w:r w:rsidRPr="00C92D70">
        <w:t>ектов), а также сведения о планируемых для размещения в указанных зонах объектах федерал</w:t>
      </w:r>
      <w:r w:rsidRPr="00C92D70">
        <w:t>ь</w:t>
      </w:r>
      <w:r w:rsidRPr="00C92D70">
        <w:t>ного значения, объектах регионального значения, объектах местного значения.</w:t>
      </w:r>
    </w:p>
    <w:p w:rsidR="00F147B8" w:rsidRPr="00C92D70" w:rsidRDefault="00F147B8" w:rsidP="001F7815">
      <w:pPr>
        <w:autoSpaceDE w:val="0"/>
        <w:autoSpaceDN w:val="0"/>
        <w:adjustRightInd w:val="0"/>
        <w:ind w:firstLine="567"/>
        <w:jc w:val="both"/>
      </w:pPr>
      <w:r w:rsidRPr="00C92D70">
        <w:t>1.10. В целях утверждения схемы территориального планирования муниципального ра</w:t>
      </w:r>
      <w:r w:rsidRPr="00C92D70">
        <w:t>й</w:t>
      </w:r>
      <w:r w:rsidRPr="00C92D70">
        <w:t>она осуществляется подготовка соответствующих материалов по обоснованию проектных р</w:t>
      </w:r>
      <w:r w:rsidRPr="00C92D70">
        <w:t>е</w:t>
      </w:r>
      <w:r w:rsidRPr="00C92D70">
        <w:t>шений в текстовой форме и в виде карт.</w:t>
      </w:r>
    </w:p>
    <w:p w:rsidR="00F147B8" w:rsidRPr="00C92D70" w:rsidRDefault="00F147B8" w:rsidP="001F7815">
      <w:pPr>
        <w:autoSpaceDE w:val="0"/>
        <w:autoSpaceDN w:val="0"/>
        <w:adjustRightInd w:val="0"/>
        <w:ind w:firstLine="567"/>
        <w:jc w:val="both"/>
      </w:pPr>
      <w:r w:rsidRPr="00C92D70">
        <w:t>1.11. Текстовые материалы по обоснованию проекта схемы территориального планиров</w:t>
      </w:r>
      <w:r w:rsidRPr="00C92D70">
        <w:t>а</w:t>
      </w:r>
      <w:r w:rsidRPr="00C92D70">
        <w:t xml:space="preserve">ния муниципального района оформляются в виде пояснительной записки. </w:t>
      </w:r>
    </w:p>
    <w:p w:rsidR="00F147B8" w:rsidRPr="00C92D70" w:rsidRDefault="00F147B8" w:rsidP="001F7815">
      <w:pPr>
        <w:autoSpaceDE w:val="0"/>
        <w:autoSpaceDN w:val="0"/>
        <w:adjustRightInd w:val="0"/>
        <w:ind w:firstLine="540"/>
        <w:jc w:val="both"/>
      </w:pPr>
      <w:r w:rsidRPr="00C92D70">
        <w:t>Пояснительная записка содержит:</w:t>
      </w:r>
    </w:p>
    <w:p w:rsidR="00F147B8" w:rsidRPr="00C92D70" w:rsidRDefault="00F147B8" w:rsidP="006E7A27">
      <w:pPr>
        <w:pStyle w:val="List"/>
      </w:pPr>
      <w:r w:rsidRPr="00C92D70">
        <w:t>сведения о планах и программах комплексного социально-экономического развития м</w:t>
      </w:r>
      <w:r w:rsidRPr="00C92D70">
        <w:t>у</w:t>
      </w:r>
      <w:r w:rsidRPr="00C92D70">
        <w:t>ниципального образования (при их наличии), для реализации которых осуществляется создание объектов местного значения;</w:t>
      </w:r>
    </w:p>
    <w:p w:rsidR="00F147B8" w:rsidRPr="00C92D70" w:rsidRDefault="00F147B8" w:rsidP="006E7A27">
      <w:pPr>
        <w:pStyle w:val="List"/>
      </w:pPr>
      <w:r w:rsidRPr="00C92D70">
        <w:t>обоснование выбранного варианта размещения объектов местного значения муниц</w:t>
      </w:r>
      <w:r w:rsidRPr="00C92D70">
        <w:t>и</w:t>
      </w:r>
      <w:r w:rsidRPr="00C92D70">
        <w:t>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F147B8" w:rsidRPr="00C92D70" w:rsidRDefault="00F147B8" w:rsidP="006E7A27">
      <w:pPr>
        <w:pStyle w:val="List"/>
      </w:pPr>
      <w:r w:rsidRPr="00C92D70">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F147B8" w:rsidRPr="00C92D70" w:rsidRDefault="00F147B8" w:rsidP="006E7A27">
      <w:pPr>
        <w:pStyle w:val="List"/>
      </w:pPr>
      <w:r w:rsidRPr="00C92D70">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w:t>
      </w:r>
      <w:r w:rsidRPr="00C92D70">
        <w:t>и</w:t>
      </w:r>
      <w:r w:rsidRPr="00C92D70">
        <w:t>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w:t>
      </w:r>
      <w:r w:rsidRPr="00C92D70">
        <w:t>и</w:t>
      </w:r>
      <w:r w:rsidRPr="00C92D70">
        <w:t>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w:t>
      </w:r>
      <w:r w:rsidRPr="00C92D70">
        <w:t>и</w:t>
      </w:r>
      <w:r w:rsidRPr="00C92D70">
        <w:t>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w:t>
      </w:r>
      <w:r w:rsidRPr="00C92D70">
        <w:t>о</w:t>
      </w:r>
      <w:r w:rsidRPr="00C92D70">
        <w:t>зируемых ограничений их использования;</w:t>
      </w:r>
    </w:p>
    <w:p w:rsidR="00F147B8" w:rsidRPr="00C92D70" w:rsidRDefault="00F147B8" w:rsidP="006E7A27">
      <w:pPr>
        <w:pStyle w:val="List"/>
      </w:pPr>
      <w:r w:rsidRPr="00C92D70">
        <w:t>реквизиты документов об образовании особо охраняемых природных территорий фед</w:t>
      </w:r>
      <w:r w:rsidRPr="00C92D70">
        <w:t>е</w:t>
      </w:r>
      <w:r w:rsidRPr="00C92D70">
        <w:t>рального, регионального и местного значений, расположенных в границах муниципального района;</w:t>
      </w:r>
    </w:p>
    <w:p w:rsidR="00F147B8" w:rsidRPr="00C92D70" w:rsidRDefault="00F147B8" w:rsidP="006E7A27">
      <w:pPr>
        <w:pStyle w:val="List"/>
      </w:pPr>
      <w:r w:rsidRPr="00C92D70">
        <w:t>перечень земельных участков, расположенных на межселенных территориях и вкл</w:t>
      </w:r>
      <w:r w:rsidRPr="00C92D70">
        <w:t>ю</w:t>
      </w:r>
      <w:r w:rsidRPr="00C92D70">
        <w:t>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w:t>
      </w:r>
      <w:r w:rsidRPr="00C92D70">
        <w:t>с</w:t>
      </w:r>
      <w:r w:rsidRPr="00C92D70">
        <w:t>пользования;</w:t>
      </w:r>
    </w:p>
    <w:p w:rsidR="00F147B8" w:rsidRPr="00C92D70" w:rsidRDefault="00F147B8" w:rsidP="006E7A27">
      <w:pPr>
        <w:pStyle w:val="List"/>
      </w:pPr>
      <w:r w:rsidRPr="00C92D70">
        <w:t>перечень и характеристику основных факторов риска возникновения чрезвычайных с</w:t>
      </w:r>
      <w:r w:rsidRPr="00C92D70">
        <w:t>и</w:t>
      </w:r>
      <w:r w:rsidRPr="00C92D70">
        <w:t>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F147B8" w:rsidRPr="00C92D70" w:rsidRDefault="00F147B8" w:rsidP="001F7815">
      <w:pPr>
        <w:autoSpaceDE w:val="0"/>
        <w:autoSpaceDN w:val="0"/>
        <w:adjustRightInd w:val="0"/>
        <w:ind w:firstLine="567"/>
        <w:jc w:val="both"/>
      </w:pPr>
      <w:r w:rsidRPr="00C92D70">
        <w:t>1.12. На картах в составе материалов по обоснованию проекта схемы территориального планирования муниципального района отображается информация о состоянии и использовании соответствующей территории, о возможных направлениях ее развития и об ограничениях ее и</w:t>
      </w:r>
      <w:r w:rsidRPr="00C92D70">
        <w:t>с</w:t>
      </w:r>
      <w:r w:rsidRPr="00C92D70">
        <w:t>пользования, а также о результатах анализа комплексного развития территории. Графические материалы по обоснованию принимаемых градостроительных решений содержат следующее:</w:t>
      </w:r>
    </w:p>
    <w:p w:rsidR="00F147B8" w:rsidRPr="00C92D70" w:rsidRDefault="00F147B8" w:rsidP="006E7A27">
      <w:pPr>
        <w:pStyle w:val="List"/>
      </w:pPr>
      <w:r w:rsidRPr="00C92D70">
        <w:t>границы поселений, входящих в состав муниципального района;</w:t>
      </w:r>
    </w:p>
    <w:p w:rsidR="00F147B8" w:rsidRPr="00C92D70" w:rsidRDefault="00F147B8" w:rsidP="006E7A27">
      <w:pPr>
        <w:pStyle w:val="List"/>
      </w:pPr>
      <w:r w:rsidRPr="00C92D70">
        <w:t>границы населенных пунктов, входящих в состав муниципального района;</w:t>
      </w:r>
    </w:p>
    <w:p w:rsidR="00F147B8" w:rsidRPr="00C92D70" w:rsidRDefault="00F147B8" w:rsidP="006E7A27">
      <w:pPr>
        <w:pStyle w:val="List"/>
      </w:pPr>
      <w:r w:rsidRPr="00C92D70">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w:t>
      </w:r>
      <w:r w:rsidRPr="00C92D70">
        <w:t>о</w:t>
      </w:r>
      <w:r w:rsidRPr="00C92D70">
        <w:t>го района, объектов федерального значения, объектов регионального значения, в том числе:</w:t>
      </w:r>
    </w:p>
    <w:p w:rsidR="00F147B8" w:rsidRPr="00C92D70" w:rsidRDefault="00F147B8" w:rsidP="001F7815">
      <w:pPr>
        <w:autoSpaceDE w:val="0"/>
        <w:autoSpaceDN w:val="0"/>
        <w:adjustRightInd w:val="0"/>
        <w:ind w:firstLine="540"/>
        <w:jc w:val="both"/>
      </w:pPr>
      <w:r w:rsidRPr="00C92D70">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w:t>
      </w:r>
      <w:r w:rsidRPr="00C92D70">
        <w:t>а</w:t>
      </w:r>
      <w:r w:rsidRPr="00C92D70">
        <w:t>ции, документами территориального планирования субъекта Российской Федерации;</w:t>
      </w:r>
    </w:p>
    <w:p w:rsidR="00F147B8" w:rsidRPr="00C92D70" w:rsidRDefault="00F147B8" w:rsidP="001F7815">
      <w:pPr>
        <w:autoSpaceDE w:val="0"/>
        <w:autoSpaceDN w:val="0"/>
        <w:adjustRightInd w:val="0"/>
        <w:ind w:firstLine="540"/>
        <w:jc w:val="both"/>
      </w:pPr>
      <w:r w:rsidRPr="00C92D70">
        <w:t>б) особые экономические зоны;</w:t>
      </w:r>
    </w:p>
    <w:p w:rsidR="00F147B8" w:rsidRPr="00C92D70" w:rsidRDefault="00F147B8" w:rsidP="001F7815">
      <w:pPr>
        <w:autoSpaceDE w:val="0"/>
        <w:autoSpaceDN w:val="0"/>
        <w:adjustRightInd w:val="0"/>
        <w:ind w:firstLine="540"/>
        <w:jc w:val="both"/>
      </w:pPr>
      <w:r w:rsidRPr="00C92D70">
        <w:t>в) особо охраняемые природные территории федерального, регионального, местного зн</w:t>
      </w:r>
      <w:r w:rsidRPr="00C92D70">
        <w:t>а</w:t>
      </w:r>
      <w:r w:rsidRPr="00C92D70">
        <w:t>чения;</w:t>
      </w:r>
    </w:p>
    <w:p w:rsidR="00F147B8" w:rsidRPr="00C92D70" w:rsidRDefault="00F147B8" w:rsidP="001F7815">
      <w:pPr>
        <w:autoSpaceDE w:val="0"/>
        <w:autoSpaceDN w:val="0"/>
        <w:adjustRightInd w:val="0"/>
        <w:ind w:firstLine="540"/>
        <w:jc w:val="both"/>
      </w:pPr>
      <w:r w:rsidRPr="00C92D70">
        <w:t>г) территории объектов культурного наследия;</w:t>
      </w:r>
    </w:p>
    <w:p w:rsidR="00F147B8" w:rsidRPr="00C92D70" w:rsidRDefault="00F147B8" w:rsidP="001F7815">
      <w:pPr>
        <w:autoSpaceDE w:val="0"/>
        <w:autoSpaceDN w:val="0"/>
        <w:adjustRightInd w:val="0"/>
        <w:ind w:firstLine="540"/>
        <w:jc w:val="both"/>
      </w:pPr>
      <w:r w:rsidRPr="00C92D70">
        <w:t>д) зоны с особыми условиями использования территорий;</w:t>
      </w:r>
    </w:p>
    <w:p w:rsidR="00F147B8" w:rsidRPr="00C92D70" w:rsidRDefault="00F147B8" w:rsidP="001F7815">
      <w:pPr>
        <w:autoSpaceDE w:val="0"/>
        <w:autoSpaceDN w:val="0"/>
        <w:adjustRightInd w:val="0"/>
        <w:ind w:firstLine="540"/>
        <w:jc w:val="both"/>
      </w:pPr>
      <w:r w:rsidRPr="00C92D70">
        <w:t>е) территории, подверженные риску возникновения чрезвычайных ситуаций природного и техногенного характера;</w:t>
      </w:r>
    </w:p>
    <w:p w:rsidR="00F147B8" w:rsidRPr="00C92D70" w:rsidRDefault="00F147B8" w:rsidP="001F7815">
      <w:pPr>
        <w:autoSpaceDE w:val="0"/>
        <w:autoSpaceDN w:val="0"/>
        <w:adjustRightInd w:val="0"/>
        <w:ind w:firstLine="540"/>
        <w:jc w:val="both"/>
      </w:pPr>
      <w:r w:rsidRPr="00C92D70">
        <w:t>ж) иные объекты, иные территории и (или) зоны.</w:t>
      </w:r>
    </w:p>
    <w:p w:rsidR="00F147B8" w:rsidRPr="00C92D70" w:rsidRDefault="00F147B8" w:rsidP="001F7815">
      <w:pPr>
        <w:autoSpaceDE w:val="0"/>
        <w:autoSpaceDN w:val="0"/>
        <w:adjustRightInd w:val="0"/>
        <w:ind w:firstLine="567"/>
        <w:jc w:val="both"/>
      </w:pPr>
      <w:r w:rsidRPr="00C92D70">
        <w:t>1.13. Графические материалы утверждаемой части схемы территориального планирования муниципального района выполняются в масштабе 1:50 000 - 1:25 000. В отдельных случаях при низкой плотности градостроительного освоения территории допускается подготовка графич</w:t>
      </w:r>
      <w:r w:rsidRPr="00C92D70">
        <w:t>е</w:t>
      </w:r>
      <w:r w:rsidRPr="00C92D70">
        <w:t>ских материалов в масштабе 1: 100 000.</w:t>
      </w:r>
    </w:p>
    <w:p w:rsidR="00F147B8" w:rsidRPr="00C92D70" w:rsidRDefault="00F147B8" w:rsidP="001F7815">
      <w:pPr>
        <w:autoSpaceDE w:val="0"/>
        <w:autoSpaceDN w:val="0"/>
        <w:adjustRightInd w:val="0"/>
        <w:ind w:firstLine="567"/>
        <w:jc w:val="both"/>
      </w:pPr>
      <w:r w:rsidRPr="00C92D70">
        <w:t>Масштаб и перечень основных графических материалов могут быть уточнены в задании на проектирование исходя из специфики объекта градостроительной деятельности.</w:t>
      </w:r>
    </w:p>
    <w:p w:rsidR="00F147B8" w:rsidRPr="00C92D70" w:rsidRDefault="00F147B8" w:rsidP="001F7815">
      <w:pPr>
        <w:autoSpaceDE w:val="0"/>
        <w:autoSpaceDN w:val="0"/>
        <w:adjustRightInd w:val="0"/>
        <w:ind w:firstLine="567"/>
        <w:jc w:val="both"/>
      </w:pPr>
      <w:r w:rsidRPr="00C92D70">
        <w:t>Состав, содержание и масштаб графических материалов по обоснованию градостроител</w:t>
      </w:r>
      <w:r w:rsidRPr="00C92D70">
        <w:t>ь</w:t>
      </w:r>
      <w:r w:rsidRPr="00C92D70">
        <w:t>ных решений схемы территориального планирования, в том числе дополнительных схем и о</w:t>
      </w:r>
      <w:r w:rsidRPr="00C92D70">
        <w:t>т</w:t>
      </w:r>
      <w:r w:rsidRPr="00C92D70">
        <w:t>дельных фрагментов, обосновывающих проектные решения, определяются заданием на прое</w:t>
      </w:r>
      <w:r w:rsidRPr="00C92D70">
        <w:t>к</w:t>
      </w:r>
      <w:r w:rsidRPr="00C92D70">
        <w:t>тирование или разработчиком схемы территориального планирования по согласованию с зака</w:t>
      </w:r>
      <w:r w:rsidRPr="00C92D70">
        <w:t>з</w:t>
      </w:r>
      <w:r w:rsidRPr="00C92D70">
        <w:t>чиком.</w:t>
      </w:r>
    </w:p>
    <w:p w:rsidR="00F147B8" w:rsidRPr="00C92D70" w:rsidRDefault="00F147B8" w:rsidP="001F7815">
      <w:pPr>
        <w:autoSpaceDE w:val="0"/>
        <w:autoSpaceDN w:val="0"/>
        <w:adjustRightInd w:val="0"/>
        <w:ind w:firstLine="540"/>
        <w:jc w:val="both"/>
      </w:pPr>
      <w:r w:rsidRPr="00C92D70">
        <w:t>1.14. Первоочередные градостроительные мероприятия по реализации схемы территор</w:t>
      </w:r>
      <w:r w:rsidRPr="00C92D70">
        <w:t>и</w:t>
      </w:r>
      <w:r w:rsidRPr="00C92D70">
        <w:t>ального планирования муниципального района осуществляются путем выполнения меропри</w:t>
      </w:r>
      <w:r w:rsidRPr="00C92D70">
        <w:t>я</w:t>
      </w:r>
      <w:r w:rsidRPr="00C92D70">
        <w:t>тий, которые предусмотрены программами, утвержденными местной администрацией муниц</w:t>
      </w:r>
      <w:r w:rsidRPr="00C92D70">
        <w:t>и</w:t>
      </w:r>
      <w:r w:rsidRPr="00C92D70">
        <w:t>пального района и реализуемыми за счет средств местного бюджета, или нормативными прав</w:t>
      </w:r>
      <w:r w:rsidRPr="00C92D70">
        <w:t>о</w:t>
      </w:r>
      <w:r w:rsidRPr="00C92D70">
        <w:t>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w:t>
      </w:r>
      <w:r w:rsidRPr="00C92D70">
        <w:t>к</w:t>
      </w:r>
      <w:r w:rsidRPr="00C92D70">
        <w:t>са.</w:t>
      </w:r>
    </w:p>
    <w:p w:rsidR="00F147B8" w:rsidRPr="00C92D70" w:rsidRDefault="00F147B8" w:rsidP="001F7815">
      <w:pPr>
        <w:pStyle w:val="a4"/>
      </w:pPr>
    </w:p>
    <w:sectPr w:rsidR="00F147B8" w:rsidRPr="00C92D70" w:rsidSect="00D1239B">
      <w:headerReference w:type="even" r:id="rId42"/>
      <w:footerReference w:type="even" r:id="rId43"/>
      <w:pgSz w:w="11906" w:h="16838" w:code="9"/>
      <w:pgMar w:top="1134" w:right="851" w:bottom="1134" w:left="1134"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7B8" w:rsidRDefault="00F147B8">
      <w:r>
        <w:separator/>
      </w:r>
    </w:p>
    <w:p w:rsidR="00F147B8" w:rsidRDefault="00F147B8"/>
  </w:endnote>
  <w:endnote w:type="continuationSeparator" w:id="0">
    <w:p w:rsidR="00F147B8" w:rsidRDefault="00F147B8">
      <w:r>
        <w:continuationSeparator/>
      </w:r>
    </w:p>
    <w:p w:rsidR="00F147B8" w:rsidRDefault="00F147B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Default="00F147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Pr="00F43A39" w:rsidRDefault="00F147B8" w:rsidP="00784157">
    <w:pPr>
      <w:pStyle w:val="FooterOdd"/>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 xml:space="preserve">Новосёловского района </w:t>
    </w:r>
    <w:r w:rsidRPr="00F43A39">
      <w:rPr>
        <w:rFonts w:ascii="Times New Roman" w:hAnsi="Times New Roman"/>
        <w:color w:val="auto"/>
        <w:sz w:val="22"/>
        <w:szCs w:val="22"/>
      </w:rPr>
      <w:t>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BC16CA">
      <w:rPr>
        <w:rFonts w:ascii="Times New Roman" w:hAnsi="Times New Roman"/>
        <w:noProof/>
        <w:sz w:val="22"/>
        <w:szCs w:val="22"/>
        <w:lang w:val="de-DE"/>
      </w:rPr>
      <w:t>1</w:t>
    </w:r>
    <w:r w:rsidRPr="00F43A39">
      <w:rPr>
        <w:rFonts w:ascii="Times New Roman" w:hAnsi="Times New Roman"/>
        <w:sz w:val="22"/>
        <w:szCs w:val="22"/>
      </w:rPr>
      <w:fldChar w:fldCharType="end"/>
    </w:r>
  </w:p>
  <w:p w:rsidR="00F147B8" w:rsidRDefault="00F147B8" w:rsidP="005735DF">
    <w:pPr>
      <w:pStyle w:val="Header"/>
      <w:tabs>
        <w:tab w:val="clear" w:pos="4677"/>
        <w:tab w:val="clear" w:pos="9355"/>
      </w:tabs>
      <w:ind w:right="-144"/>
      <w:rPr>
        <w:color w:val="0070C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Default="00F147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Default="00F147B8"/>
  <w:p w:rsidR="00F147B8" w:rsidRPr="00F43A39" w:rsidRDefault="00F147B8">
    <w:pPr>
      <w:pStyle w:val="FooterOdd"/>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C614CB">
      <w:rPr>
        <w:rFonts w:ascii="Times New Roman" w:hAnsi="Times New Roman"/>
        <w:noProof/>
        <w:sz w:val="22"/>
        <w:szCs w:val="22"/>
        <w:lang w:val="de-DE"/>
      </w:rPr>
      <w:t>40</w:t>
    </w:r>
    <w:r w:rsidRPr="00F43A39">
      <w:rPr>
        <w:rFonts w:ascii="Times New Roman" w:hAnsi="Times New Roman"/>
        <w:sz w:val="22"/>
        <w:szCs w:val="22"/>
      </w:rPr>
      <w:fldChar w:fldCharType="end"/>
    </w:r>
  </w:p>
  <w:p w:rsidR="00F147B8" w:rsidRDefault="00F147B8" w:rsidP="005735DF">
    <w:pPr>
      <w:pStyle w:val="Header"/>
      <w:tabs>
        <w:tab w:val="clear" w:pos="4677"/>
        <w:tab w:val="clear" w:pos="9355"/>
      </w:tabs>
      <w:ind w:right="-144"/>
      <w:rPr>
        <w:color w:val="0070C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Default="00F147B8"/>
  <w:p w:rsidR="00F147B8" w:rsidRPr="00F43A39" w:rsidRDefault="00F147B8">
    <w:pPr>
      <w:pStyle w:val="FooterOdd"/>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C614CB">
      <w:rPr>
        <w:rFonts w:ascii="Times New Roman" w:hAnsi="Times New Roman"/>
        <w:noProof/>
        <w:sz w:val="22"/>
        <w:szCs w:val="22"/>
        <w:lang w:val="de-DE"/>
      </w:rPr>
      <w:t>84</w:t>
    </w:r>
    <w:r w:rsidRPr="00F43A39">
      <w:rPr>
        <w:rFonts w:ascii="Times New Roman" w:hAnsi="Times New Roman"/>
        <w:sz w:val="22"/>
        <w:szCs w:val="22"/>
      </w:rPr>
      <w:fldChar w:fldCharType="end"/>
    </w:r>
  </w:p>
  <w:p w:rsidR="00F147B8" w:rsidRDefault="00F147B8" w:rsidP="005735DF">
    <w:pPr>
      <w:pStyle w:val="Header"/>
      <w:tabs>
        <w:tab w:val="clear" w:pos="4677"/>
        <w:tab w:val="clear" w:pos="9355"/>
      </w:tabs>
      <w:ind w:right="-144"/>
      <w:rPr>
        <w:color w:val="0070C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Default="00F147B8">
    <w:pPr>
      <w:rPr>
        <w:lang w:val="en-US"/>
      </w:rPr>
    </w:pPr>
    <w:fldSimple w:instr=" PAGE   \* MERGEFORMAT ">
      <w:r>
        <w:rPr>
          <w:noProof/>
        </w:rPr>
        <w:t>20</w:t>
      </w:r>
    </w:fldSimple>
  </w:p>
  <w:p w:rsidR="00F147B8" w:rsidRDefault="00F147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7B8" w:rsidRDefault="00F147B8">
      <w:r>
        <w:separator/>
      </w:r>
    </w:p>
    <w:p w:rsidR="00F147B8" w:rsidRDefault="00F147B8"/>
  </w:footnote>
  <w:footnote w:type="continuationSeparator" w:id="0">
    <w:p w:rsidR="00F147B8" w:rsidRDefault="00F147B8">
      <w:r>
        <w:continuationSeparator/>
      </w:r>
    </w:p>
    <w:p w:rsidR="00F147B8" w:rsidRDefault="00F147B8"/>
  </w:footnote>
  <w:footnote w:id="1">
    <w:p w:rsidR="00F147B8" w:rsidRDefault="00F147B8" w:rsidP="00053300">
      <w:pPr>
        <w:pStyle w:val="FootnoteText"/>
      </w:pPr>
      <w:r w:rsidRPr="008C00FF">
        <w:rPr>
          <w:rStyle w:val="FootnoteReferenc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Default="00F147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Default="00F147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Default="00F147B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Pr="00F43A39" w:rsidRDefault="00F147B8">
    <w:pPr>
      <w:pStyle w:val="HeaderOdd"/>
      <w:rPr>
        <w:rFonts w:ascii="Times New Roman" w:hAnsi="Times New Roman"/>
        <w:sz w:val="22"/>
        <w:szCs w:val="22"/>
      </w:rPr>
    </w:pPr>
    <w:r w:rsidRPr="00F43A39">
      <w:rPr>
        <w:rFonts w:ascii="Times New Roman" w:hAnsi="Times New Roman"/>
        <w:color w:val="auto"/>
        <w:sz w:val="22"/>
        <w:szCs w:val="22"/>
      </w:rPr>
      <w:t>ТОМ 2</w:t>
    </w:r>
  </w:p>
  <w:p w:rsidR="00F147B8" w:rsidRPr="00B916E5" w:rsidRDefault="00F147B8" w:rsidP="00B916E5">
    <w:pPr>
      <w:pStyle w:val="Header"/>
      <w:tabs>
        <w:tab w:val="clear" w:pos="4677"/>
        <w:tab w:val="clear" w:pos="9355"/>
        <w:tab w:val="left" w:pos="4820"/>
      </w:tabs>
      <w:ind w:right="139"/>
      <w:jc w:val="right"/>
      <w:rPr>
        <w:color w:val="0070C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Pr="00B916E5" w:rsidRDefault="00F147B8" w:rsidP="00B916E5">
    <w:pPr>
      <w:pStyle w:val="Header"/>
      <w:tabs>
        <w:tab w:val="clear" w:pos="4677"/>
        <w:tab w:val="clear" w:pos="9355"/>
        <w:tab w:val="left" w:pos="4820"/>
      </w:tabs>
      <w:ind w:right="139"/>
      <w:jc w:val="right"/>
      <w:rPr>
        <w:color w:val="0070C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B8" w:rsidRDefault="00F147B8"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tblPr>
    <w:tblGrid>
      <w:gridCol w:w="9745"/>
    </w:tblGrid>
    <w:tr w:rsidR="00F147B8">
      <w:trPr>
        <w:trHeight w:val="274"/>
      </w:trPr>
      <w:tc>
        <w:tcPr>
          <w:tcW w:w="9745" w:type="dxa"/>
          <w:tcBorders>
            <w:top w:val="nil"/>
            <w:left w:val="nil"/>
            <w:bottom w:val="single" w:sz="4" w:space="0" w:color="auto"/>
            <w:right w:val="nil"/>
          </w:tcBorders>
        </w:tcPr>
        <w:p w:rsidR="00F147B8" w:rsidRDefault="00F147B8">
          <w:pPr>
            <w:jc w:val="right"/>
            <w:rPr>
              <w:rFonts w:ascii="Arial" w:hAnsi="Arial" w:cs="Arial"/>
              <w:b/>
              <w:i/>
              <w:sz w:val="20"/>
              <w:szCs w:val="20"/>
            </w:rPr>
          </w:pPr>
          <w:r>
            <w:rPr>
              <w:rFonts w:ascii="Arial" w:hAnsi="Arial" w:cs="Arial"/>
              <w:b/>
              <w:i/>
              <w:sz w:val="20"/>
              <w:szCs w:val="20"/>
            </w:rPr>
            <w:t>Руководство по эксплуатации</w:t>
          </w:r>
        </w:p>
      </w:tc>
    </w:tr>
  </w:tbl>
  <w:p w:rsidR="00F147B8" w:rsidRDefault="00F147B8"/>
  <w:p w:rsidR="00F147B8" w:rsidRDefault="00F147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4A9CA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0261E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87A50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8C0BC4E"/>
    <w:lvl w:ilvl="0">
      <w:start w:val="1"/>
      <w:numFmt w:val="decimal"/>
      <w:pStyle w:val="ListNumber2"/>
      <w:lvlText w:val="%1."/>
      <w:lvlJc w:val="left"/>
      <w:pPr>
        <w:tabs>
          <w:tab w:val="num" w:pos="643"/>
        </w:tabs>
        <w:ind w:left="643" w:hanging="360"/>
      </w:pPr>
    </w:lvl>
  </w:abstractNum>
  <w:abstractNum w:abstractNumId="4">
    <w:nsid w:val="FFFFFF80"/>
    <w:multiLevelType w:val="singleLevel"/>
    <w:tmpl w:val="3E26C5C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5BA07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55EE7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06CCB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60C1DE"/>
    <w:lvl w:ilvl="0">
      <w:start w:val="1"/>
      <w:numFmt w:val="decimal"/>
      <w:pStyle w:val="ListNumber"/>
      <w:lvlText w:val="%1."/>
      <w:lvlJc w:val="left"/>
      <w:pPr>
        <w:tabs>
          <w:tab w:val="num" w:pos="360"/>
        </w:tabs>
        <w:ind w:left="360" w:hanging="360"/>
      </w:pPr>
    </w:lvl>
  </w:abstractNum>
  <w:abstractNum w:abstractNumId="9">
    <w:nsid w:val="FFFFFF89"/>
    <w:multiLevelType w:val="singleLevel"/>
    <w:tmpl w:val="27380D9E"/>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579"/>
        </w:tabs>
        <w:ind w:left="579"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0B5F5E68"/>
    <w:multiLevelType w:val="hybridMultilevel"/>
    <w:tmpl w:val="60DA0BBC"/>
    <w:lvl w:ilvl="0" w:tplc="C0FAB31A">
      <w:start w:val="1"/>
      <w:numFmt w:val="decimal"/>
      <w:lvlText w:val="%1."/>
      <w:lvlJc w:val="left"/>
      <w:pPr>
        <w:ind w:left="1305" w:hanging="7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0E452C2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1DB84F93"/>
    <w:multiLevelType w:val="multilevel"/>
    <w:tmpl w:val="9A60C3FE"/>
    <w:lvl w:ilvl="0">
      <w:start w:val="1"/>
      <w:numFmt w:val="decimal"/>
      <w:suff w:val="space"/>
      <w:lvlText w:val="%1"/>
      <w:lvlJc w:val="left"/>
      <w:pPr>
        <w:ind w:left="6380" w:firstLine="567"/>
      </w:pPr>
      <w:rPr>
        <w:rFonts w:ascii="Times New Roman" w:eastAsia="Times New Roman" w:hAnsi="Times New Roman" w:cs="Times New Roman" w:hint="default"/>
      </w:rPr>
    </w:lvl>
    <w:lvl w:ilvl="1">
      <w:start w:val="1"/>
      <w:numFmt w:val="decimal"/>
      <w:suff w:val="space"/>
      <w:lvlText w:val="%1.%2"/>
      <w:lvlJc w:val="left"/>
      <w:pPr>
        <w:ind w:left="1" w:firstLine="567"/>
      </w:pPr>
      <w:rPr>
        <w:rFonts w:cs="Times New Roman" w:hint="default"/>
        <w:b/>
        <w:i w:val="0"/>
        <w:strike w:val="0"/>
        <w:color w:val="000000"/>
        <w:sz w:val="28"/>
        <w:szCs w:val="28"/>
      </w:rPr>
    </w:lvl>
    <w:lvl w:ilvl="2">
      <w:start w:val="1"/>
      <w:numFmt w:val="decimal"/>
      <w:suff w:val="space"/>
      <w:lvlText w:val="%1.%2.%3"/>
      <w:lvlJc w:val="left"/>
      <w:pPr>
        <w:ind w:left="1" w:firstLine="567"/>
      </w:pPr>
      <w:rPr>
        <w:rFonts w:cs="Times New Roman" w:hint="default"/>
        <w:b/>
      </w:rPr>
    </w:lvl>
    <w:lvl w:ilvl="3">
      <w:start w:val="1"/>
      <w:numFmt w:val="decimal"/>
      <w:suff w:val="space"/>
      <w:lvlText w:val="%1.%2.%3.%4"/>
      <w:lvlJc w:val="left"/>
      <w:pPr>
        <w:ind w:left="426"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1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2C557F61"/>
    <w:multiLevelType w:val="hybridMultilevel"/>
    <w:tmpl w:val="6764E6CE"/>
    <w:lvl w:ilvl="0" w:tplc="0700F286">
      <w:start w:val="1"/>
      <w:numFmt w:val="decimal"/>
      <w:pStyle w:val="a1"/>
      <w:lvlText w:val="%1"/>
      <w:lvlJc w:val="left"/>
      <w:pPr>
        <w:tabs>
          <w:tab w:val="num" w:pos="340"/>
        </w:tabs>
        <w:ind w:firstLine="57"/>
      </w:pPr>
      <w:rPr>
        <w:rFonts w:cs="Times New Roman" w:hint="default"/>
      </w:rPr>
    </w:lvl>
    <w:lvl w:ilvl="1" w:tplc="8B3C2858" w:tentative="1">
      <w:start w:val="1"/>
      <w:numFmt w:val="lowerLetter"/>
      <w:lvlText w:val="%2."/>
      <w:lvlJc w:val="left"/>
      <w:pPr>
        <w:tabs>
          <w:tab w:val="num" w:pos="1440"/>
        </w:tabs>
        <w:ind w:left="1440" w:hanging="360"/>
      </w:pPr>
      <w:rPr>
        <w:rFonts w:cs="Times New Roman"/>
      </w:rPr>
    </w:lvl>
    <w:lvl w:ilvl="2" w:tplc="079E7A0C" w:tentative="1">
      <w:start w:val="1"/>
      <w:numFmt w:val="lowerRoman"/>
      <w:lvlText w:val="%3."/>
      <w:lvlJc w:val="right"/>
      <w:pPr>
        <w:tabs>
          <w:tab w:val="num" w:pos="2160"/>
        </w:tabs>
        <w:ind w:left="2160" w:hanging="180"/>
      </w:pPr>
      <w:rPr>
        <w:rFonts w:cs="Times New Roman"/>
      </w:rPr>
    </w:lvl>
    <w:lvl w:ilvl="3" w:tplc="9F22443C" w:tentative="1">
      <w:start w:val="1"/>
      <w:numFmt w:val="decimal"/>
      <w:lvlText w:val="%4."/>
      <w:lvlJc w:val="left"/>
      <w:pPr>
        <w:tabs>
          <w:tab w:val="num" w:pos="2880"/>
        </w:tabs>
        <w:ind w:left="2880" w:hanging="360"/>
      </w:pPr>
      <w:rPr>
        <w:rFonts w:cs="Times New Roman"/>
      </w:rPr>
    </w:lvl>
    <w:lvl w:ilvl="4" w:tplc="23E8EE3E" w:tentative="1">
      <w:start w:val="1"/>
      <w:numFmt w:val="lowerLetter"/>
      <w:lvlText w:val="%5."/>
      <w:lvlJc w:val="left"/>
      <w:pPr>
        <w:tabs>
          <w:tab w:val="num" w:pos="3600"/>
        </w:tabs>
        <w:ind w:left="3600" w:hanging="360"/>
      </w:pPr>
      <w:rPr>
        <w:rFonts w:cs="Times New Roman"/>
      </w:rPr>
    </w:lvl>
    <w:lvl w:ilvl="5" w:tplc="433E0866" w:tentative="1">
      <w:start w:val="1"/>
      <w:numFmt w:val="lowerRoman"/>
      <w:lvlText w:val="%6."/>
      <w:lvlJc w:val="right"/>
      <w:pPr>
        <w:tabs>
          <w:tab w:val="num" w:pos="4320"/>
        </w:tabs>
        <w:ind w:left="4320" w:hanging="180"/>
      </w:pPr>
      <w:rPr>
        <w:rFonts w:cs="Times New Roman"/>
      </w:rPr>
    </w:lvl>
    <w:lvl w:ilvl="6" w:tplc="91B2F0F8" w:tentative="1">
      <w:start w:val="1"/>
      <w:numFmt w:val="decimal"/>
      <w:lvlText w:val="%7."/>
      <w:lvlJc w:val="left"/>
      <w:pPr>
        <w:tabs>
          <w:tab w:val="num" w:pos="5040"/>
        </w:tabs>
        <w:ind w:left="5040" w:hanging="360"/>
      </w:pPr>
      <w:rPr>
        <w:rFonts w:cs="Times New Roman"/>
      </w:rPr>
    </w:lvl>
    <w:lvl w:ilvl="7" w:tplc="DD6AEB14" w:tentative="1">
      <w:start w:val="1"/>
      <w:numFmt w:val="lowerLetter"/>
      <w:lvlText w:val="%8."/>
      <w:lvlJc w:val="left"/>
      <w:pPr>
        <w:tabs>
          <w:tab w:val="num" w:pos="5760"/>
        </w:tabs>
        <w:ind w:left="5760" w:hanging="360"/>
      </w:pPr>
      <w:rPr>
        <w:rFonts w:cs="Times New Roman"/>
      </w:rPr>
    </w:lvl>
    <w:lvl w:ilvl="8" w:tplc="ED2C5A4C" w:tentative="1">
      <w:start w:val="1"/>
      <w:numFmt w:val="lowerRoman"/>
      <w:lvlText w:val="%9."/>
      <w:lvlJc w:val="right"/>
      <w:pPr>
        <w:tabs>
          <w:tab w:val="num" w:pos="6480"/>
        </w:tabs>
        <w:ind w:left="6480" w:hanging="180"/>
      </w:pPr>
      <w:rPr>
        <w:rFonts w:cs="Times New Roman"/>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D911A42"/>
    <w:multiLevelType w:val="multilevel"/>
    <w:tmpl w:val="EAFA172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141" w:firstLine="567"/>
      </w:pPr>
      <w:rPr>
        <w:rFonts w:cs="Times New Roman" w:hint="default"/>
        <w:i w:val="0"/>
        <w:color w:val="000000"/>
      </w:rPr>
    </w:lvl>
    <w:lvl w:ilvl="2">
      <w:start w:val="1"/>
      <w:numFmt w:val="decimal"/>
      <w:suff w:val="space"/>
      <w:lvlText w:val="%1.%2.%3"/>
      <w:lvlJc w:val="left"/>
      <w:pPr>
        <w:ind w:left="1" w:firstLine="567"/>
      </w:pPr>
      <w:rPr>
        <w:rFonts w:cs="Times New Roman" w:hint="default"/>
        <w:b w:val="0"/>
      </w:rPr>
    </w:lvl>
    <w:lvl w:ilvl="3">
      <w:start w:val="1"/>
      <w:numFmt w:val="decimal"/>
      <w:pStyle w:val="Heading4"/>
      <w:suff w:val="space"/>
      <w:lvlText w:val="%1.%2.%3.%4"/>
      <w:lvlJc w:val="left"/>
      <w:pPr>
        <w:ind w:left="426" w:firstLine="567"/>
      </w:pPr>
      <w:rPr>
        <w:rFonts w:cs="Times New Roman" w:hint="default"/>
      </w:rPr>
    </w:lvl>
    <w:lvl w:ilvl="4">
      <w:start w:val="1"/>
      <w:numFmt w:val="decimal"/>
      <w:pStyle w:val="Heading5"/>
      <w:suff w:val="space"/>
      <w:lvlText w:val="%1.%2.%3.%4.%5"/>
      <w:lvlJc w:val="left"/>
      <w:pPr>
        <w:ind w:firstLine="567"/>
      </w:pPr>
      <w:rPr>
        <w:rFonts w:cs="Times New Roman" w:hint="default"/>
      </w:rPr>
    </w:lvl>
    <w:lvl w:ilvl="5">
      <w:start w:val="1"/>
      <w:numFmt w:val="decimal"/>
      <w:pStyle w:val="Heading6"/>
      <w:suff w:val="space"/>
      <w:lvlText w:val="%1.%2.%3.%4.%5.%6"/>
      <w:lvlJc w:val="left"/>
      <w:pPr>
        <w:ind w:firstLine="567"/>
      </w:pPr>
      <w:rPr>
        <w:rFonts w:cs="Times New Roman" w:hint="default"/>
      </w:rPr>
    </w:lvl>
    <w:lvl w:ilvl="6">
      <w:start w:val="1"/>
      <w:numFmt w:val="decimal"/>
      <w:pStyle w:val="Heading7"/>
      <w:suff w:val="space"/>
      <w:lvlText w:val="%1.%2.%3.%4.%5.%6.%7"/>
      <w:lvlJc w:val="left"/>
      <w:pPr>
        <w:ind w:firstLine="567"/>
      </w:pPr>
      <w:rPr>
        <w:rFonts w:cs="Times New Roman" w:hint="default"/>
      </w:rPr>
    </w:lvl>
    <w:lvl w:ilvl="7">
      <w:start w:val="1"/>
      <w:numFmt w:val="decimal"/>
      <w:pStyle w:val="Heading8"/>
      <w:suff w:val="space"/>
      <w:lvlText w:val="%1.%2.%3.%4.%5.%6.%7.%8"/>
      <w:lvlJc w:val="left"/>
      <w:pPr>
        <w:ind w:firstLine="567"/>
      </w:pPr>
      <w:rPr>
        <w:rFonts w:cs="Times New Roman" w:hint="default"/>
      </w:rPr>
    </w:lvl>
    <w:lvl w:ilvl="8">
      <w:start w:val="1"/>
      <w:numFmt w:val="decimal"/>
      <w:pStyle w:val="Heading9"/>
      <w:suff w:val="space"/>
      <w:lvlText w:val="%1.%2.%3.%4.%5.%6.%7.%8.%9"/>
      <w:lvlJc w:val="left"/>
      <w:pPr>
        <w:ind w:firstLine="567"/>
      </w:pPr>
      <w:rPr>
        <w:rFonts w:cs="Times New Roman" w:hint="default"/>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72A40F7"/>
    <w:multiLevelType w:val="hybridMultilevel"/>
    <w:tmpl w:val="35988C80"/>
    <w:lvl w:ilvl="0" w:tplc="7408BC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636D237D"/>
    <w:multiLevelType w:val="multilevel"/>
    <w:tmpl w:val="6970579A"/>
    <w:lvl w:ilvl="0">
      <w:start w:val="1"/>
      <w:numFmt w:val="bullet"/>
      <w:pStyle w:val="List"/>
      <w:suff w:val="space"/>
      <w:lvlText w:val="–"/>
      <w:lvlJc w:val="left"/>
      <w:pPr>
        <w:ind w:left="-283" w:firstLine="567"/>
      </w:pPr>
      <w:rPr>
        <w:rFonts w:ascii="Times New Roman" w:hAnsi="Times New Roman" w:hint="default"/>
      </w:rPr>
    </w:lvl>
    <w:lvl w:ilvl="1">
      <w:start w:val="1"/>
      <w:numFmt w:val="bullet"/>
      <w:suff w:val="space"/>
      <w:lvlText w:val="–"/>
      <w:lvlJc w:val="left"/>
      <w:pPr>
        <w:ind w:left="-710" w:firstLine="567"/>
      </w:pPr>
      <w:rPr>
        <w:rFonts w:ascii="Times New Roman" w:hAnsi="Times New Roman" w:hint="default"/>
      </w:rPr>
    </w:lvl>
    <w:lvl w:ilvl="2">
      <w:start w:val="1"/>
      <w:numFmt w:val="bullet"/>
      <w:suff w:val="space"/>
      <w:lvlText w:val=""/>
      <w:lvlJc w:val="left"/>
      <w:pPr>
        <w:ind w:left="-710" w:firstLine="567"/>
      </w:pPr>
      <w:rPr>
        <w:rFonts w:ascii="Symbol" w:hAnsi="Symbol" w:hint="default"/>
      </w:rPr>
    </w:lvl>
    <w:lvl w:ilvl="3">
      <w:start w:val="1"/>
      <w:numFmt w:val="bullet"/>
      <w:suff w:val="space"/>
      <w:lvlText w:val="–"/>
      <w:lvlJc w:val="left"/>
      <w:pPr>
        <w:ind w:left="-710" w:firstLine="567"/>
      </w:pPr>
      <w:rPr>
        <w:rFonts w:ascii="Times New Roman" w:hAnsi="Times New Roman" w:hint="default"/>
      </w:rPr>
    </w:lvl>
    <w:lvl w:ilvl="4">
      <w:start w:val="1"/>
      <w:numFmt w:val="bullet"/>
      <w:suff w:val="space"/>
      <w:lvlText w:val="–"/>
      <w:lvlJc w:val="left"/>
      <w:pPr>
        <w:ind w:left="-710" w:firstLine="567"/>
      </w:pPr>
      <w:rPr>
        <w:rFonts w:ascii="Times New Roman" w:hAnsi="Times New Roman" w:hint="default"/>
      </w:rPr>
    </w:lvl>
    <w:lvl w:ilvl="5">
      <w:start w:val="1"/>
      <w:numFmt w:val="bullet"/>
      <w:suff w:val="space"/>
      <w:lvlText w:val="–"/>
      <w:lvlJc w:val="left"/>
      <w:pPr>
        <w:ind w:left="-710" w:firstLine="567"/>
      </w:pPr>
      <w:rPr>
        <w:rFonts w:ascii="Times New Roman" w:hAnsi="Times New Roman" w:hint="default"/>
      </w:rPr>
    </w:lvl>
    <w:lvl w:ilvl="6">
      <w:start w:val="1"/>
      <w:numFmt w:val="bullet"/>
      <w:suff w:val="space"/>
      <w:lvlText w:val=""/>
      <w:lvlJc w:val="left"/>
      <w:pPr>
        <w:ind w:left="-710" w:firstLine="567"/>
      </w:pPr>
      <w:rPr>
        <w:rFonts w:ascii="Symbol" w:hAnsi="Symbol" w:hint="default"/>
      </w:rPr>
    </w:lvl>
    <w:lvl w:ilvl="7">
      <w:start w:val="1"/>
      <w:numFmt w:val="bullet"/>
      <w:suff w:val="space"/>
      <w:lvlText w:val="–"/>
      <w:lvlJc w:val="left"/>
      <w:pPr>
        <w:ind w:left="-710" w:firstLine="567"/>
      </w:pPr>
      <w:rPr>
        <w:rFonts w:ascii="Times New Roman" w:hAnsi="Times New Roman" w:hint="default"/>
      </w:rPr>
    </w:lvl>
    <w:lvl w:ilvl="8">
      <w:start w:val="1"/>
      <w:numFmt w:val="bullet"/>
      <w:suff w:val="space"/>
      <w:lvlText w:val=""/>
      <w:lvlJc w:val="left"/>
      <w:pPr>
        <w:ind w:left="-710" w:firstLine="567"/>
      </w:pPr>
      <w:rPr>
        <w:rFonts w:ascii="Symbol" w:hAnsi="Symbol" w:hint="default"/>
      </w:rPr>
    </w:lvl>
  </w:abstractNum>
  <w:abstractNum w:abstractNumId="28">
    <w:nsid w:val="65A77B6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21"/>
  </w:num>
  <w:num w:numId="14">
    <w:abstractNumId w:val="16"/>
  </w:num>
  <w:num w:numId="15">
    <w:abstractNumId w:val="19"/>
  </w:num>
  <w:num w:numId="16">
    <w:abstractNumId w:val="24"/>
  </w:num>
  <w:num w:numId="17">
    <w:abstractNumId w:val="29"/>
  </w:num>
  <w:num w:numId="18">
    <w:abstractNumId w:val="27"/>
  </w:num>
  <w:num w:numId="19">
    <w:abstractNumId w:val="11"/>
  </w:num>
  <w:num w:numId="20">
    <w:abstractNumId w:val="12"/>
  </w:num>
  <w:num w:numId="21">
    <w:abstractNumId w:val="23"/>
  </w:num>
  <w:num w:numId="22">
    <w:abstractNumId w:val="22"/>
  </w:num>
  <w:num w:numId="23">
    <w:abstractNumId w:val="20"/>
  </w:num>
  <w:num w:numId="24">
    <w:abstractNumId w:val="13"/>
  </w:num>
  <w:num w:numId="25">
    <w:abstractNumId w:val="26"/>
  </w:num>
  <w:num w:numId="26">
    <w:abstractNumId w:val="18"/>
  </w:num>
  <w:num w:numId="27">
    <w:abstractNumId w:val="17"/>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8"/>
  </w:num>
  <w:num w:numId="32">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autoHyphenation/>
  <w:drawingGridHorizontalSpacing w:val="120"/>
  <w:drawingGridVerticalSpacing w:val="57"/>
  <w:displayHorizontalDrawingGridEvery w:val="2"/>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B35"/>
    <w:rsid w:val="00003A82"/>
    <w:rsid w:val="00003C9C"/>
    <w:rsid w:val="0000429F"/>
    <w:rsid w:val="00004AEE"/>
    <w:rsid w:val="00005870"/>
    <w:rsid w:val="00005C13"/>
    <w:rsid w:val="00006609"/>
    <w:rsid w:val="00007380"/>
    <w:rsid w:val="00011906"/>
    <w:rsid w:val="00012DAB"/>
    <w:rsid w:val="000156B1"/>
    <w:rsid w:val="00015D9E"/>
    <w:rsid w:val="0001600D"/>
    <w:rsid w:val="00016A31"/>
    <w:rsid w:val="0001750F"/>
    <w:rsid w:val="00020246"/>
    <w:rsid w:val="00021250"/>
    <w:rsid w:val="0002165B"/>
    <w:rsid w:val="000226C8"/>
    <w:rsid w:val="00022EEB"/>
    <w:rsid w:val="00023516"/>
    <w:rsid w:val="000235F3"/>
    <w:rsid w:val="0002428E"/>
    <w:rsid w:val="000261B5"/>
    <w:rsid w:val="00026E79"/>
    <w:rsid w:val="00026EB7"/>
    <w:rsid w:val="000279A7"/>
    <w:rsid w:val="0003073B"/>
    <w:rsid w:val="00031576"/>
    <w:rsid w:val="000325A3"/>
    <w:rsid w:val="000341B1"/>
    <w:rsid w:val="00034582"/>
    <w:rsid w:val="00035328"/>
    <w:rsid w:val="00035A56"/>
    <w:rsid w:val="0003697F"/>
    <w:rsid w:val="00036D87"/>
    <w:rsid w:val="00037361"/>
    <w:rsid w:val="00040853"/>
    <w:rsid w:val="00041CD9"/>
    <w:rsid w:val="0004379B"/>
    <w:rsid w:val="00043A9B"/>
    <w:rsid w:val="000449C8"/>
    <w:rsid w:val="00045B7A"/>
    <w:rsid w:val="000463AC"/>
    <w:rsid w:val="000465CD"/>
    <w:rsid w:val="0004737F"/>
    <w:rsid w:val="000474CE"/>
    <w:rsid w:val="00047571"/>
    <w:rsid w:val="00047B3B"/>
    <w:rsid w:val="00047C95"/>
    <w:rsid w:val="00047DDC"/>
    <w:rsid w:val="00050126"/>
    <w:rsid w:val="00051B6C"/>
    <w:rsid w:val="0005277A"/>
    <w:rsid w:val="00052946"/>
    <w:rsid w:val="00053300"/>
    <w:rsid w:val="00055B62"/>
    <w:rsid w:val="00056C06"/>
    <w:rsid w:val="00056EC5"/>
    <w:rsid w:val="00060D76"/>
    <w:rsid w:val="00060D7A"/>
    <w:rsid w:val="000615A0"/>
    <w:rsid w:val="00062331"/>
    <w:rsid w:val="00062D09"/>
    <w:rsid w:val="00063346"/>
    <w:rsid w:val="000635A0"/>
    <w:rsid w:val="0006540C"/>
    <w:rsid w:val="000665F6"/>
    <w:rsid w:val="000666D0"/>
    <w:rsid w:val="00067623"/>
    <w:rsid w:val="00070CA8"/>
    <w:rsid w:val="00071324"/>
    <w:rsid w:val="000714B1"/>
    <w:rsid w:val="000719CB"/>
    <w:rsid w:val="00071DDC"/>
    <w:rsid w:val="000729D3"/>
    <w:rsid w:val="000731ED"/>
    <w:rsid w:val="0007366C"/>
    <w:rsid w:val="00073823"/>
    <w:rsid w:val="000739D9"/>
    <w:rsid w:val="00075E92"/>
    <w:rsid w:val="00076595"/>
    <w:rsid w:val="000777DB"/>
    <w:rsid w:val="00080CF2"/>
    <w:rsid w:val="00082DEC"/>
    <w:rsid w:val="000848F3"/>
    <w:rsid w:val="00085213"/>
    <w:rsid w:val="00085699"/>
    <w:rsid w:val="00090420"/>
    <w:rsid w:val="000930D8"/>
    <w:rsid w:val="00094A5C"/>
    <w:rsid w:val="00094C76"/>
    <w:rsid w:val="000A0B0A"/>
    <w:rsid w:val="000A0FCD"/>
    <w:rsid w:val="000A4DFD"/>
    <w:rsid w:val="000A70F9"/>
    <w:rsid w:val="000A78C5"/>
    <w:rsid w:val="000B00C5"/>
    <w:rsid w:val="000B2F7B"/>
    <w:rsid w:val="000B4ACA"/>
    <w:rsid w:val="000B4ED3"/>
    <w:rsid w:val="000B5FA8"/>
    <w:rsid w:val="000B680D"/>
    <w:rsid w:val="000B70C3"/>
    <w:rsid w:val="000B7C19"/>
    <w:rsid w:val="000C00C3"/>
    <w:rsid w:val="000C1AD7"/>
    <w:rsid w:val="000C1C1B"/>
    <w:rsid w:val="000C2441"/>
    <w:rsid w:val="000C247A"/>
    <w:rsid w:val="000C2ACE"/>
    <w:rsid w:val="000C2F7F"/>
    <w:rsid w:val="000C2FB3"/>
    <w:rsid w:val="000C37EC"/>
    <w:rsid w:val="000C4A01"/>
    <w:rsid w:val="000C591F"/>
    <w:rsid w:val="000C6F87"/>
    <w:rsid w:val="000C754B"/>
    <w:rsid w:val="000C7B0C"/>
    <w:rsid w:val="000C7F10"/>
    <w:rsid w:val="000D1C87"/>
    <w:rsid w:val="000D1D2D"/>
    <w:rsid w:val="000D3CC1"/>
    <w:rsid w:val="000D517B"/>
    <w:rsid w:val="000D54C5"/>
    <w:rsid w:val="000E1ED4"/>
    <w:rsid w:val="000E3537"/>
    <w:rsid w:val="000E43AA"/>
    <w:rsid w:val="000E6683"/>
    <w:rsid w:val="000E69D5"/>
    <w:rsid w:val="000E6ABC"/>
    <w:rsid w:val="000E79E1"/>
    <w:rsid w:val="000F1969"/>
    <w:rsid w:val="000F1FD5"/>
    <w:rsid w:val="000F24F6"/>
    <w:rsid w:val="000F2747"/>
    <w:rsid w:val="000F2AE4"/>
    <w:rsid w:val="000F3EAE"/>
    <w:rsid w:val="000F6E27"/>
    <w:rsid w:val="000F7E9B"/>
    <w:rsid w:val="00101841"/>
    <w:rsid w:val="0010274A"/>
    <w:rsid w:val="00103CEF"/>
    <w:rsid w:val="00104B6E"/>
    <w:rsid w:val="00105B42"/>
    <w:rsid w:val="00105BCC"/>
    <w:rsid w:val="001065BF"/>
    <w:rsid w:val="00106E37"/>
    <w:rsid w:val="00110C37"/>
    <w:rsid w:val="001119E1"/>
    <w:rsid w:val="001155FF"/>
    <w:rsid w:val="00115FC2"/>
    <w:rsid w:val="0012029C"/>
    <w:rsid w:val="00121251"/>
    <w:rsid w:val="001220CA"/>
    <w:rsid w:val="00122F40"/>
    <w:rsid w:val="00123902"/>
    <w:rsid w:val="0012714A"/>
    <w:rsid w:val="00127F10"/>
    <w:rsid w:val="0013108B"/>
    <w:rsid w:val="00131899"/>
    <w:rsid w:val="00134A1A"/>
    <w:rsid w:val="00134B13"/>
    <w:rsid w:val="001359E3"/>
    <w:rsid w:val="00140133"/>
    <w:rsid w:val="001402EA"/>
    <w:rsid w:val="00140DC1"/>
    <w:rsid w:val="00141BCF"/>
    <w:rsid w:val="00143940"/>
    <w:rsid w:val="0014409A"/>
    <w:rsid w:val="00144486"/>
    <w:rsid w:val="00144D04"/>
    <w:rsid w:val="001455A3"/>
    <w:rsid w:val="001455FE"/>
    <w:rsid w:val="00146E64"/>
    <w:rsid w:val="001507C0"/>
    <w:rsid w:val="00150E13"/>
    <w:rsid w:val="001517BF"/>
    <w:rsid w:val="00152955"/>
    <w:rsid w:val="00153663"/>
    <w:rsid w:val="00153835"/>
    <w:rsid w:val="00153CA7"/>
    <w:rsid w:val="00154F95"/>
    <w:rsid w:val="00155193"/>
    <w:rsid w:val="00155A9E"/>
    <w:rsid w:val="001564C9"/>
    <w:rsid w:val="00157637"/>
    <w:rsid w:val="001630C0"/>
    <w:rsid w:val="00164329"/>
    <w:rsid w:val="0016677F"/>
    <w:rsid w:val="00166B04"/>
    <w:rsid w:val="00167428"/>
    <w:rsid w:val="00167ADB"/>
    <w:rsid w:val="0017005F"/>
    <w:rsid w:val="00170DC5"/>
    <w:rsid w:val="00171AB2"/>
    <w:rsid w:val="00174DBB"/>
    <w:rsid w:val="0017744D"/>
    <w:rsid w:val="001805FC"/>
    <w:rsid w:val="00180876"/>
    <w:rsid w:val="001820AC"/>
    <w:rsid w:val="00183CF3"/>
    <w:rsid w:val="00184743"/>
    <w:rsid w:val="0018580E"/>
    <w:rsid w:val="001916D3"/>
    <w:rsid w:val="00191D7E"/>
    <w:rsid w:val="00191E7C"/>
    <w:rsid w:val="001934FE"/>
    <w:rsid w:val="00193BF8"/>
    <w:rsid w:val="00194D74"/>
    <w:rsid w:val="00195CA6"/>
    <w:rsid w:val="00196982"/>
    <w:rsid w:val="001A09A4"/>
    <w:rsid w:val="001A0CAF"/>
    <w:rsid w:val="001A156C"/>
    <w:rsid w:val="001A3F33"/>
    <w:rsid w:val="001A489F"/>
    <w:rsid w:val="001A59BE"/>
    <w:rsid w:val="001A5C58"/>
    <w:rsid w:val="001A5E2F"/>
    <w:rsid w:val="001A6730"/>
    <w:rsid w:val="001A69C0"/>
    <w:rsid w:val="001A6FC0"/>
    <w:rsid w:val="001B05B4"/>
    <w:rsid w:val="001B23A2"/>
    <w:rsid w:val="001B2C98"/>
    <w:rsid w:val="001B417F"/>
    <w:rsid w:val="001B43E3"/>
    <w:rsid w:val="001B5595"/>
    <w:rsid w:val="001B7C67"/>
    <w:rsid w:val="001C09D1"/>
    <w:rsid w:val="001C0DCD"/>
    <w:rsid w:val="001C11CF"/>
    <w:rsid w:val="001C2FD7"/>
    <w:rsid w:val="001C4596"/>
    <w:rsid w:val="001C7182"/>
    <w:rsid w:val="001C76FB"/>
    <w:rsid w:val="001C7BDA"/>
    <w:rsid w:val="001D3228"/>
    <w:rsid w:val="001D3DE8"/>
    <w:rsid w:val="001D6123"/>
    <w:rsid w:val="001D64D8"/>
    <w:rsid w:val="001D67AF"/>
    <w:rsid w:val="001E0154"/>
    <w:rsid w:val="001E1B4A"/>
    <w:rsid w:val="001E23CE"/>
    <w:rsid w:val="001E52ED"/>
    <w:rsid w:val="001E7852"/>
    <w:rsid w:val="001E7A60"/>
    <w:rsid w:val="001F1D6D"/>
    <w:rsid w:val="001F2AA3"/>
    <w:rsid w:val="001F2F3A"/>
    <w:rsid w:val="001F316A"/>
    <w:rsid w:val="001F406B"/>
    <w:rsid w:val="001F4CFA"/>
    <w:rsid w:val="001F4E60"/>
    <w:rsid w:val="001F5DFE"/>
    <w:rsid w:val="001F6E35"/>
    <w:rsid w:val="001F6EF3"/>
    <w:rsid w:val="001F7579"/>
    <w:rsid w:val="001F7815"/>
    <w:rsid w:val="002006EC"/>
    <w:rsid w:val="00203177"/>
    <w:rsid w:val="002044C0"/>
    <w:rsid w:val="00205278"/>
    <w:rsid w:val="002067ED"/>
    <w:rsid w:val="00206BA7"/>
    <w:rsid w:val="00207DFC"/>
    <w:rsid w:val="00210005"/>
    <w:rsid w:val="002117AC"/>
    <w:rsid w:val="00212C69"/>
    <w:rsid w:val="002144FE"/>
    <w:rsid w:val="002156B4"/>
    <w:rsid w:val="00216D30"/>
    <w:rsid w:val="00220CBB"/>
    <w:rsid w:val="0022120F"/>
    <w:rsid w:val="002215F4"/>
    <w:rsid w:val="00221D12"/>
    <w:rsid w:val="00222653"/>
    <w:rsid w:val="00222BE3"/>
    <w:rsid w:val="0022304F"/>
    <w:rsid w:val="00223764"/>
    <w:rsid w:val="00224EDA"/>
    <w:rsid w:val="002254F2"/>
    <w:rsid w:val="002254FB"/>
    <w:rsid w:val="00225709"/>
    <w:rsid w:val="00225B6A"/>
    <w:rsid w:val="00226CA0"/>
    <w:rsid w:val="002272E6"/>
    <w:rsid w:val="00227F62"/>
    <w:rsid w:val="00231C5C"/>
    <w:rsid w:val="00231FC4"/>
    <w:rsid w:val="002362D1"/>
    <w:rsid w:val="00237643"/>
    <w:rsid w:val="002379F6"/>
    <w:rsid w:val="00237C3D"/>
    <w:rsid w:val="0024071D"/>
    <w:rsid w:val="00242BD8"/>
    <w:rsid w:val="00243718"/>
    <w:rsid w:val="00243FFF"/>
    <w:rsid w:val="00247955"/>
    <w:rsid w:val="00247BC4"/>
    <w:rsid w:val="002512A6"/>
    <w:rsid w:val="002519FF"/>
    <w:rsid w:val="00252CF5"/>
    <w:rsid w:val="00253055"/>
    <w:rsid w:val="002535B1"/>
    <w:rsid w:val="00253F50"/>
    <w:rsid w:val="00254F71"/>
    <w:rsid w:val="002552E0"/>
    <w:rsid w:val="002572CF"/>
    <w:rsid w:val="0025752E"/>
    <w:rsid w:val="00257F57"/>
    <w:rsid w:val="002612B5"/>
    <w:rsid w:val="00261B57"/>
    <w:rsid w:val="00263C3D"/>
    <w:rsid w:val="00264850"/>
    <w:rsid w:val="00265A4B"/>
    <w:rsid w:val="0026680C"/>
    <w:rsid w:val="00270174"/>
    <w:rsid w:val="00270C88"/>
    <w:rsid w:val="002711F1"/>
    <w:rsid w:val="0027265F"/>
    <w:rsid w:val="0027487E"/>
    <w:rsid w:val="00275B20"/>
    <w:rsid w:val="002768B4"/>
    <w:rsid w:val="002771F3"/>
    <w:rsid w:val="00277271"/>
    <w:rsid w:val="00277F81"/>
    <w:rsid w:val="00281B91"/>
    <w:rsid w:val="0028213E"/>
    <w:rsid w:val="00282675"/>
    <w:rsid w:val="00282992"/>
    <w:rsid w:val="00282E02"/>
    <w:rsid w:val="0028501C"/>
    <w:rsid w:val="002858A7"/>
    <w:rsid w:val="002901F0"/>
    <w:rsid w:val="0029073D"/>
    <w:rsid w:val="00290B3D"/>
    <w:rsid w:val="00290CA0"/>
    <w:rsid w:val="00291814"/>
    <w:rsid w:val="002927BE"/>
    <w:rsid w:val="00292E04"/>
    <w:rsid w:val="002941C5"/>
    <w:rsid w:val="00295DA8"/>
    <w:rsid w:val="002979BC"/>
    <w:rsid w:val="00297C68"/>
    <w:rsid w:val="002A0981"/>
    <w:rsid w:val="002A0C75"/>
    <w:rsid w:val="002A0D4D"/>
    <w:rsid w:val="002A16D5"/>
    <w:rsid w:val="002A1E1D"/>
    <w:rsid w:val="002A2010"/>
    <w:rsid w:val="002A217B"/>
    <w:rsid w:val="002A27C2"/>
    <w:rsid w:val="002A2A56"/>
    <w:rsid w:val="002A34D1"/>
    <w:rsid w:val="002A52D8"/>
    <w:rsid w:val="002A5CEA"/>
    <w:rsid w:val="002B025E"/>
    <w:rsid w:val="002B0E18"/>
    <w:rsid w:val="002B1014"/>
    <w:rsid w:val="002B20E3"/>
    <w:rsid w:val="002B2488"/>
    <w:rsid w:val="002B2A56"/>
    <w:rsid w:val="002B3846"/>
    <w:rsid w:val="002B3D9E"/>
    <w:rsid w:val="002B4123"/>
    <w:rsid w:val="002B516A"/>
    <w:rsid w:val="002B5340"/>
    <w:rsid w:val="002C07BF"/>
    <w:rsid w:val="002C0EF5"/>
    <w:rsid w:val="002C2A51"/>
    <w:rsid w:val="002C3702"/>
    <w:rsid w:val="002C4AE5"/>
    <w:rsid w:val="002C505C"/>
    <w:rsid w:val="002C50F3"/>
    <w:rsid w:val="002C5EDA"/>
    <w:rsid w:val="002C658E"/>
    <w:rsid w:val="002D13A4"/>
    <w:rsid w:val="002D2CBA"/>
    <w:rsid w:val="002D34EC"/>
    <w:rsid w:val="002D36EE"/>
    <w:rsid w:val="002D5CBE"/>
    <w:rsid w:val="002D6A85"/>
    <w:rsid w:val="002E0395"/>
    <w:rsid w:val="002E06DF"/>
    <w:rsid w:val="002E07F5"/>
    <w:rsid w:val="002E1D2B"/>
    <w:rsid w:val="002E2986"/>
    <w:rsid w:val="002E29D7"/>
    <w:rsid w:val="002E2CDD"/>
    <w:rsid w:val="002E5D93"/>
    <w:rsid w:val="002E64DC"/>
    <w:rsid w:val="002E6A61"/>
    <w:rsid w:val="002E7CD6"/>
    <w:rsid w:val="002F1B7E"/>
    <w:rsid w:val="002F2E40"/>
    <w:rsid w:val="002F424A"/>
    <w:rsid w:val="002F5810"/>
    <w:rsid w:val="002F5D6D"/>
    <w:rsid w:val="002F7557"/>
    <w:rsid w:val="00300CA1"/>
    <w:rsid w:val="00301928"/>
    <w:rsid w:val="00301ACF"/>
    <w:rsid w:val="00301DFE"/>
    <w:rsid w:val="0030366E"/>
    <w:rsid w:val="003048DF"/>
    <w:rsid w:val="00304E95"/>
    <w:rsid w:val="003054BD"/>
    <w:rsid w:val="003062F7"/>
    <w:rsid w:val="00311FFA"/>
    <w:rsid w:val="00313A83"/>
    <w:rsid w:val="0031409D"/>
    <w:rsid w:val="00316340"/>
    <w:rsid w:val="003164AF"/>
    <w:rsid w:val="0031658A"/>
    <w:rsid w:val="00320CA4"/>
    <w:rsid w:val="003214FD"/>
    <w:rsid w:val="003221D9"/>
    <w:rsid w:val="00322289"/>
    <w:rsid w:val="00322313"/>
    <w:rsid w:val="003236DA"/>
    <w:rsid w:val="0032385A"/>
    <w:rsid w:val="003238B4"/>
    <w:rsid w:val="00324057"/>
    <w:rsid w:val="00325A4F"/>
    <w:rsid w:val="00327765"/>
    <w:rsid w:val="00331490"/>
    <w:rsid w:val="003331AD"/>
    <w:rsid w:val="0033379F"/>
    <w:rsid w:val="0033426F"/>
    <w:rsid w:val="00334EB1"/>
    <w:rsid w:val="00335691"/>
    <w:rsid w:val="0033582E"/>
    <w:rsid w:val="00335B4A"/>
    <w:rsid w:val="003362D4"/>
    <w:rsid w:val="00336460"/>
    <w:rsid w:val="00336892"/>
    <w:rsid w:val="00342E1B"/>
    <w:rsid w:val="003433BE"/>
    <w:rsid w:val="00345DC9"/>
    <w:rsid w:val="00345EB9"/>
    <w:rsid w:val="00346E35"/>
    <w:rsid w:val="00350911"/>
    <w:rsid w:val="00350B25"/>
    <w:rsid w:val="003525CC"/>
    <w:rsid w:val="00353285"/>
    <w:rsid w:val="00353C5C"/>
    <w:rsid w:val="00354796"/>
    <w:rsid w:val="00355821"/>
    <w:rsid w:val="00355F27"/>
    <w:rsid w:val="0035605F"/>
    <w:rsid w:val="00356225"/>
    <w:rsid w:val="00356EB9"/>
    <w:rsid w:val="0035736D"/>
    <w:rsid w:val="0036067B"/>
    <w:rsid w:val="00360BD3"/>
    <w:rsid w:val="00361371"/>
    <w:rsid w:val="00364176"/>
    <w:rsid w:val="00365750"/>
    <w:rsid w:val="00366F37"/>
    <w:rsid w:val="0037074E"/>
    <w:rsid w:val="00371412"/>
    <w:rsid w:val="00371DFC"/>
    <w:rsid w:val="00374A5C"/>
    <w:rsid w:val="00375053"/>
    <w:rsid w:val="003752BD"/>
    <w:rsid w:val="00376E2A"/>
    <w:rsid w:val="003805F4"/>
    <w:rsid w:val="00380F25"/>
    <w:rsid w:val="00381E9B"/>
    <w:rsid w:val="00382DBE"/>
    <w:rsid w:val="003839D3"/>
    <w:rsid w:val="00383A0A"/>
    <w:rsid w:val="00384315"/>
    <w:rsid w:val="00386230"/>
    <w:rsid w:val="00386B4C"/>
    <w:rsid w:val="00386FED"/>
    <w:rsid w:val="00387117"/>
    <w:rsid w:val="003931FB"/>
    <w:rsid w:val="00394740"/>
    <w:rsid w:val="00394C34"/>
    <w:rsid w:val="003954E2"/>
    <w:rsid w:val="00396E67"/>
    <w:rsid w:val="003A1119"/>
    <w:rsid w:val="003A12A7"/>
    <w:rsid w:val="003A225C"/>
    <w:rsid w:val="003A26C3"/>
    <w:rsid w:val="003A2871"/>
    <w:rsid w:val="003A2B91"/>
    <w:rsid w:val="003A36B3"/>
    <w:rsid w:val="003A44B7"/>
    <w:rsid w:val="003A4687"/>
    <w:rsid w:val="003A4EDB"/>
    <w:rsid w:val="003A602C"/>
    <w:rsid w:val="003A6B1A"/>
    <w:rsid w:val="003A78CC"/>
    <w:rsid w:val="003B0697"/>
    <w:rsid w:val="003B147D"/>
    <w:rsid w:val="003B18D8"/>
    <w:rsid w:val="003B25B6"/>
    <w:rsid w:val="003B2B5A"/>
    <w:rsid w:val="003B3781"/>
    <w:rsid w:val="003B5233"/>
    <w:rsid w:val="003B6658"/>
    <w:rsid w:val="003B6A1A"/>
    <w:rsid w:val="003B6BE1"/>
    <w:rsid w:val="003B6C81"/>
    <w:rsid w:val="003B7982"/>
    <w:rsid w:val="003C015B"/>
    <w:rsid w:val="003C2176"/>
    <w:rsid w:val="003C2358"/>
    <w:rsid w:val="003C2ED8"/>
    <w:rsid w:val="003C4E2C"/>
    <w:rsid w:val="003C737A"/>
    <w:rsid w:val="003D2832"/>
    <w:rsid w:val="003D2DE1"/>
    <w:rsid w:val="003D2DE2"/>
    <w:rsid w:val="003D4DFD"/>
    <w:rsid w:val="003D6D77"/>
    <w:rsid w:val="003D7C7C"/>
    <w:rsid w:val="003E1558"/>
    <w:rsid w:val="003E2F5B"/>
    <w:rsid w:val="003E3546"/>
    <w:rsid w:val="003E3D5C"/>
    <w:rsid w:val="003E592B"/>
    <w:rsid w:val="003F0298"/>
    <w:rsid w:val="003F0E7F"/>
    <w:rsid w:val="003F11F6"/>
    <w:rsid w:val="003F170B"/>
    <w:rsid w:val="003F1C6A"/>
    <w:rsid w:val="003F309A"/>
    <w:rsid w:val="003F32A6"/>
    <w:rsid w:val="003F4DBB"/>
    <w:rsid w:val="003F5693"/>
    <w:rsid w:val="003F67AB"/>
    <w:rsid w:val="00400792"/>
    <w:rsid w:val="00401118"/>
    <w:rsid w:val="00401DCC"/>
    <w:rsid w:val="00402530"/>
    <w:rsid w:val="00403810"/>
    <w:rsid w:val="00403ED8"/>
    <w:rsid w:val="00404DA0"/>
    <w:rsid w:val="004105C3"/>
    <w:rsid w:val="004113EC"/>
    <w:rsid w:val="00411476"/>
    <w:rsid w:val="004129E5"/>
    <w:rsid w:val="00413B65"/>
    <w:rsid w:val="00413F08"/>
    <w:rsid w:val="00415450"/>
    <w:rsid w:val="00416ECE"/>
    <w:rsid w:val="00417B53"/>
    <w:rsid w:val="00420ED3"/>
    <w:rsid w:val="00421A97"/>
    <w:rsid w:val="00425A15"/>
    <w:rsid w:val="0042665E"/>
    <w:rsid w:val="00427422"/>
    <w:rsid w:val="00427723"/>
    <w:rsid w:val="00427BA4"/>
    <w:rsid w:val="004307FE"/>
    <w:rsid w:val="00430992"/>
    <w:rsid w:val="00430DDF"/>
    <w:rsid w:val="00432A5E"/>
    <w:rsid w:val="00432B72"/>
    <w:rsid w:val="00433C2F"/>
    <w:rsid w:val="0043562C"/>
    <w:rsid w:val="00436F47"/>
    <w:rsid w:val="00437E8A"/>
    <w:rsid w:val="00441AF6"/>
    <w:rsid w:val="0044473A"/>
    <w:rsid w:val="0044532A"/>
    <w:rsid w:val="00445821"/>
    <w:rsid w:val="004466EA"/>
    <w:rsid w:val="004479C8"/>
    <w:rsid w:val="00447A48"/>
    <w:rsid w:val="00450E0E"/>
    <w:rsid w:val="004510E5"/>
    <w:rsid w:val="00452820"/>
    <w:rsid w:val="00452D66"/>
    <w:rsid w:val="004530E3"/>
    <w:rsid w:val="00453AF5"/>
    <w:rsid w:val="004549B1"/>
    <w:rsid w:val="00455135"/>
    <w:rsid w:val="00455883"/>
    <w:rsid w:val="00456EE9"/>
    <w:rsid w:val="00460178"/>
    <w:rsid w:val="004603B5"/>
    <w:rsid w:val="004609A7"/>
    <w:rsid w:val="004613D2"/>
    <w:rsid w:val="00461925"/>
    <w:rsid w:val="00462558"/>
    <w:rsid w:val="0046499A"/>
    <w:rsid w:val="00464CF5"/>
    <w:rsid w:val="0046607E"/>
    <w:rsid w:val="0046676F"/>
    <w:rsid w:val="00467DAE"/>
    <w:rsid w:val="00470AF5"/>
    <w:rsid w:val="0047296C"/>
    <w:rsid w:val="0047379E"/>
    <w:rsid w:val="004743BC"/>
    <w:rsid w:val="00474674"/>
    <w:rsid w:val="00476CD7"/>
    <w:rsid w:val="00476E9B"/>
    <w:rsid w:val="0047727E"/>
    <w:rsid w:val="004772F9"/>
    <w:rsid w:val="00477CF8"/>
    <w:rsid w:val="00481C03"/>
    <w:rsid w:val="00482C8F"/>
    <w:rsid w:val="0048430A"/>
    <w:rsid w:val="004844A8"/>
    <w:rsid w:val="0048477F"/>
    <w:rsid w:val="004848E5"/>
    <w:rsid w:val="00486DB9"/>
    <w:rsid w:val="00493167"/>
    <w:rsid w:val="00494314"/>
    <w:rsid w:val="00494F50"/>
    <w:rsid w:val="0049634F"/>
    <w:rsid w:val="004976E3"/>
    <w:rsid w:val="00497D71"/>
    <w:rsid w:val="00497E92"/>
    <w:rsid w:val="004A005C"/>
    <w:rsid w:val="004A6B51"/>
    <w:rsid w:val="004B275E"/>
    <w:rsid w:val="004B47FD"/>
    <w:rsid w:val="004B67C3"/>
    <w:rsid w:val="004C0587"/>
    <w:rsid w:val="004C09AD"/>
    <w:rsid w:val="004C17A0"/>
    <w:rsid w:val="004C45D9"/>
    <w:rsid w:val="004C6C80"/>
    <w:rsid w:val="004C6E68"/>
    <w:rsid w:val="004C768F"/>
    <w:rsid w:val="004D0073"/>
    <w:rsid w:val="004D027D"/>
    <w:rsid w:val="004D0B20"/>
    <w:rsid w:val="004D239D"/>
    <w:rsid w:val="004D27E2"/>
    <w:rsid w:val="004D436F"/>
    <w:rsid w:val="004D44AC"/>
    <w:rsid w:val="004D61FD"/>
    <w:rsid w:val="004D648C"/>
    <w:rsid w:val="004D74E0"/>
    <w:rsid w:val="004D75EB"/>
    <w:rsid w:val="004D7F20"/>
    <w:rsid w:val="004E048B"/>
    <w:rsid w:val="004E3760"/>
    <w:rsid w:val="004E465A"/>
    <w:rsid w:val="004E59F0"/>
    <w:rsid w:val="004E5B2F"/>
    <w:rsid w:val="004E62F0"/>
    <w:rsid w:val="004E6955"/>
    <w:rsid w:val="004E703E"/>
    <w:rsid w:val="004F157D"/>
    <w:rsid w:val="004F1FD8"/>
    <w:rsid w:val="004F240F"/>
    <w:rsid w:val="004F2881"/>
    <w:rsid w:val="004F4508"/>
    <w:rsid w:val="004F49B4"/>
    <w:rsid w:val="004F4FE9"/>
    <w:rsid w:val="004F7418"/>
    <w:rsid w:val="005000EE"/>
    <w:rsid w:val="00500EB0"/>
    <w:rsid w:val="005019D6"/>
    <w:rsid w:val="00502EB2"/>
    <w:rsid w:val="00503A8F"/>
    <w:rsid w:val="0050524A"/>
    <w:rsid w:val="00505BF1"/>
    <w:rsid w:val="00507144"/>
    <w:rsid w:val="0051037F"/>
    <w:rsid w:val="0051179B"/>
    <w:rsid w:val="00511BD5"/>
    <w:rsid w:val="00511F2F"/>
    <w:rsid w:val="00513359"/>
    <w:rsid w:val="00513F95"/>
    <w:rsid w:val="005162D5"/>
    <w:rsid w:val="00517E8A"/>
    <w:rsid w:val="005212F7"/>
    <w:rsid w:val="00521CD7"/>
    <w:rsid w:val="00521D34"/>
    <w:rsid w:val="00523A6F"/>
    <w:rsid w:val="00524CF3"/>
    <w:rsid w:val="005251DE"/>
    <w:rsid w:val="00525D41"/>
    <w:rsid w:val="00525E69"/>
    <w:rsid w:val="00526772"/>
    <w:rsid w:val="0053099E"/>
    <w:rsid w:val="005310FA"/>
    <w:rsid w:val="005346D7"/>
    <w:rsid w:val="005353C9"/>
    <w:rsid w:val="00536B56"/>
    <w:rsid w:val="00537FB0"/>
    <w:rsid w:val="0054040A"/>
    <w:rsid w:val="00540D84"/>
    <w:rsid w:val="00543D6F"/>
    <w:rsid w:val="00544B87"/>
    <w:rsid w:val="005458E9"/>
    <w:rsid w:val="00552F66"/>
    <w:rsid w:val="0055426D"/>
    <w:rsid w:val="0055658B"/>
    <w:rsid w:val="0055756C"/>
    <w:rsid w:val="00557798"/>
    <w:rsid w:val="00560D7A"/>
    <w:rsid w:val="005618E0"/>
    <w:rsid w:val="00561D67"/>
    <w:rsid w:val="00562855"/>
    <w:rsid w:val="005628A0"/>
    <w:rsid w:val="00562E17"/>
    <w:rsid w:val="0056454E"/>
    <w:rsid w:val="00564758"/>
    <w:rsid w:val="005648C9"/>
    <w:rsid w:val="00565166"/>
    <w:rsid w:val="00570BD7"/>
    <w:rsid w:val="005735DF"/>
    <w:rsid w:val="00573640"/>
    <w:rsid w:val="00575151"/>
    <w:rsid w:val="005756A3"/>
    <w:rsid w:val="005763CC"/>
    <w:rsid w:val="00576460"/>
    <w:rsid w:val="005770D8"/>
    <w:rsid w:val="00577842"/>
    <w:rsid w:val="00582383"/>
    <w:rsid w:val="00582DE0"/>
    <w:rsid w:val="00582F72"/>
    <w:rsid w:val="00583B40"/>
    <w:rsid w:val="00584F48"/>
    <w:rsid w:val="00586558"/>
    <w:rsid w:val="00587F6C"/>
    <w:rsid w:val="005902E7"/>
    <w:rsid w:val="00590BBA"/>
    <w:rsid w:val="00590DB7"/>
    <w:rsid w:val="005918E3"/>
    <w:rsid w:val="00592520"/>
    <w:rsid w:val="00592C2B"/>
    <w:rsid w:val="0059339B"/>
    <w:rsid w:val="0059488C"/>
    <w:rsid w:val="00596125"/>
    <w:rsid w:val="005A0002"/>
    <w:rsid w:val="005A1091"/>
    <w:rsid w:val="005A11B5"/>
    <w:rsid w:val="005A1709"/>
    <w:rsid w:val="005A21B5"/>
    <w:rsid w:val="005A3558"/>
    <w:rsid w:val="005A4C1B"/>
    <w:rsid w:val="005A645D"/>
    <w:rsid w:val="005A72B0"/>
    <w:rsid w:val="005A784B"/>
    <w:rsid w:val="005B0314"/>
    <w:rsid w:val="005B059B"/>
    <w:rsid w:val="005B1648"/>
    <w:rsid w:val="005B4BB2"/>
    <w:rsid w:val="005C00B6"/>
    <w:rsid w:val="005C1891"/>
    <w:rsid w:val="005C1B4A"/>
    <w:rsid w:val="005C2F29"/>
    <w:rsid w:val="005C3DC1"/>
    <w:rsid w:val="005C5F73"/>
    <w:rsid w:val="005C60E3"/>
    <w:rsid w:val="005C7217"/>
    <w:rsid w:val="005C772C"/>
    <w:rsid w:val="005C7C75"/>
    <w:rsid w:val="005D07D3"/>
    <w:rsid w:val="005D0866"/>
    <w:rsid w:val="005D2A2A"/>
    <w:rsid w:val="005D38C8"/>
    <w:rsid w:val="005D4597"/>
    <w:rsid w:val="005D51A0"/>
    <w:rsid w:val="005D59BA"/>
    <w:rsid w:val="005D663B"/>
    <w:rsid w:val="005D67E7"/>
    <w:rsid w:val="005D68D0"/>
    <w:rsid w:val="005D6D3F"/>
    <w:rsid w:val="005D6E31"/>
    <w:rsid w:val="005D7B7D"/>
    <w:rsid w:val="005D7EC2"/>
    <w:rsid w:val="005E0B48"/>
    <w:rsid w:val="005E1648"/>
    <w:rsid w:val="005E2B8C"/>
    <w:rsid w:val="005E5E3A"/>
    <w:rsid w:val="005E63BC"/>
    <w:rsid w:val="005E688E"/>
    <w:rsid w:val="005E794F"/>
    <w:rsid w:val="005F23AD"/>
    <w:rsid w:val="005F34F3"/>
    <w:rsid w:val="005F3896"/>
    <w:rsid w:val="005F3F6B"/>
    <w:rsid w:val="005F6555"/>
    <w:rsid w:val="005F6DA5"/>
    <w:rsid w:val="005F7F57"/>
    <w:rsid w:val="00600D8F"/>
    <w:rsid w:val="006024BA"/>
    <w:rsid w:val="006025F8"/>
    <w:rsid w:val="00602791"/>
    <w:rsid w:val="00606D13"/>
    <w:rsid w:val="00607888"/>
    <w:rsid w:val="00607C69"/>
    <w:rsid w:val="0061003C"/>
    <w:rsid w:val="00611970"/>
    <w:rsid w:val="0061260A"/>
    <w:rsid w:val="00613D39"/>
    <w:rsid w:val="00614A8B"/>
    <w:rsid w:val="00617057"/>
    <w:rsid w:val="006174D6"/>
    <w:rsid w:val="00620AB2"/>
    <w:rsid w:val="00620AE7"/>
    <w:rsid w:val="0062230C"/>
    <w:rsid w:val="006229F5"/>
    <w:rsid w:val="00623F28"/>
    <w:rsid w:val="006242FB"/>
    <w:rsid w:val="00625F2B"/>
    <w:rsid w:val="00626282"/>
    <w:rsid w:val="00626E93"/>
    <w:rsid w:val="006274A2"/>
    <w:rsid w:val="00631610"/>
    <w:rsid w:val="00632666"/>
    <w:rsid w:val="00632D87"/>
    <w:rsid w:val="00632DF9"/>
    <w:rsid w:val="0063382E"/>
    <w:rsid w:val="006346BD"/>
    <w:rsid w:val="00634B84"/>
    <w:rsid w:val="00635C3B"/>
    <w:rsid w:val="00637781"/>
    <w:rsid w:val="00637EE6"/>
    <w:rsid w:val="0064018F"/>
    <w:rsid w:val="00640F97"/>
    <w:rsid w:val="006411C7"/>
    <w:rsid w:val="00643FC6"/>
    <w:rsid w:val="00644BFF"/>
    <w:rsid w:val="00645118"/>
    <w:rsid w:val="006463BB"/>
    <w:rsid w:val="00646B05"/>
    <w:rsid w:val="0065096A"/>
    <w:rsid w:val="00651C55"/>
    <w:rsid w:val="00653801"/>
    <w:rsid w:val="00653885"/>
    <w:rsid w:val="00653ED9"/>
    <w:rsid w:val="00655153"/>
    <w:rsid w:val="0066080A"/>
    <w:rsid w:val="00660962"/>
    <w:rsid w:val="0066119C"/>
    <w:rsid w:val="0066129A"/>
    <w:rsid w:val="00661378"/>
    <w:rsid w:val="00663678"/>
    <w:rsid w:val="00663F3A"/>
    <w:rsid w:val="00667874"/>
    <w:rsid w:val="00667F50"/>
    <w:rsid w:val="0067214A"/>
    <w:rsid w:val="00674D21"/>
    <w:rsid w:val="00675660"/>
    <w:rsid w:val="00677025"/>
    <w:rsid w:val="0068019A"/>
    <w:rsid w:val="006842D6"/>
    <w:rsid w:val="00684C8C"/>
    <w:rsid w:val="00686A36"/>
    <w:rsid w:val="006872C9"/>
    <w:rsid w:val="00687548"/>
    <w:rsid w:val="0068791B"/>
    <w:rsid w:val="006879B4"/>
    <w:rsid w:val="00687BAE"/>
    <w:rsid w:val="006905B8"/>
    <w:rsid w:val="00691F31"/>
    <w:rsid w:val="0069205C"/>
    <w:rsid w:val="00692EEE"/>
    <w:rsid w:val="00694507"/>
    <w:rsid w:val="00694B0B"/>
    <w:rsid w:val="0069531D"/>
    <w:rsid w:val="006965AC"/>
    <w:rsid w:val="00696E57"/>
    <w:rsid w:val="006978A4"/>
    <w:rsid w:val="006A0A43"/>
    <w:rsid w:val="006A2EFF"/>
    <w:rsid w:val="006A3A58"/>
    <w:rsid w:val="006A40E4"/>
    <w:rsid w:val="006A42FC"/>
    <w:rsid w:val="006A45F1"/>
    <w:rsid w:val="006A533E"/>
    <w:rsid w:val="006A6046"/>
    <w:rsid w:val="006A771B"/>
    <w:rsid w:val="006A7D00"/>
    <w:rsid w:val="006B03F0"/>
    <w:rsid w:val="006B0855"/>
    <w:rsid w:val="006B1B2A"/>
    <w:rsid w:val="006B1B4C"/>
    <w:rsid w:val="006B28E5"/>
    <w:rsid w:val="006B2D6D"/>
    <w:rsid w:val="006B43B9"/>
    <w:rsid w:val="006B476B"/>
    <w:rsid w:val="006B52A4"/>
    <w:rsid w:val="006B54AF"/>
    <w:rsid w:val="006C0572"/>
    <w:rsid w:val="006C3067"/>
    <w:rsid w:val="006C3A2E"/>
    <w:rsid w:val="006C4A81"/>
    <w:rsid w:val="006C54CB"/>
    <w:rsid w:val="006D01D9"/>
    <w:rsid w:val="006D0CA5"/>
    <w:rsid w:val="006D1153"/>
    <w:rsid w:val="006D28E9"/>
    <w:rsid w:val="006D3207"/>
    <w:rsid w:val="006D35D1"/>
    <w:rsid w:val="006D3725"/>
    <w:rsid w:val="006D374C"/>
    <w:rsid w:val="006D44DE"/>
    <w:rsid w:val="006D58AB"/>
    <w:rsid w:val="006D6166"/>
    <w:rsid w:val="006D7275"/>
    <w:rsid w:val="006D73F2"/>
    <w:rsid w:val="006D778C"/>
    <w:rsid w:val="006D7B06"/>
    <w:rsid w:val="006E0D7D"/>
    <w:rsid w:val="006E1E70"/>
    <w:rsid w:val="006E24FF"/>
    <w:rsid w:val="006E3AC4"/>
    <w:rsid w:val="006E5A2D"/>
    <w:rsid w:val="006E65F4"/>
    <w:rsid w:val="006E6B25"/>
    <w:rsid w:val="006E7A27"/>
    <w:rsid w:val="006E7C8C"/>
    <w:rsid w:val="006F207A"/>
    <w:rsid w:val="006F3034"/>
    <w:rsid w:val="006F36C7"/>
    <w:rsid w:val="006F42CB"/>
    <w:rsid w:val="006F4913"/>
    <w:rsid w:val="006F50DA"/>
    <w:rsid w:val="006F74BC"/>
    <w:rsid w:val="00700389"/>
    <w:rsid w:val="007004C9"/>
    <w:rsid w:val="00700AA9"/>
    <w:rsid w:val="00701290"/>
    <w:rsid w:val="007026D1"/>
    <w:rsid w:val="007028DE"/>
    <w:rsid w:val="0070344A"/>
    <w:rsid w:val="00703D7B"/>
    <w:rsid w:val="0070619E"/>
    <w:rsid w:val="00706774"/>
    <w:rsid w:val="0070746B"/>
    <w:rsid w:val="007100C9"/>
    <w:rsid w:val="00710257"/>
    <w:rsid w:val="00710C24"/>
    <w:rsid w:val="00712677"/>
    <w:rsid w:val="0071446A"/>
    <w:rsid w:val="0071595C"/>
    <w:rsid w:val="0072046B"/>
    <w:rsid w:val="00720813"/>
    <w:rsid w:val="007224E5"/>
    <w:rsid w:val="00722D0A"/>
    <w:rsid w:val="007277F9"/>
    <w:rsid w:val="00730801"/>
    <w:rsid w:val="00731E95"/>
    <w:rsid w:val="00733A46"/>
    <w:rsid w:val="007342F7"/>
    <w:rsid w:val="007347CD"/>
    <w:rsid w:val="007366DC"/>
    <w:rsid w:val="007374EC"/>
    <w:rsid w:val="007403F1"/>
    <w:rsid w:val="00740C19"/>
    <w:rsid w:val="00740CF4"/>
    <w:rsid w:val="00742E14"/>
    <w:rsid w:val="007452F6"/>
    <w:rsid w:val="007454FD"/>
    <w:rsid w:val="00746041"/>
    <w:rsid w:val="007477C0"/>
    <w:rsid w:val="00747E0E"/>
    <w:rsid w:val="00752303"/>
    <w:rsid w:val="0075269D"/>
    <w:rsid w:val="00753A9D"/>
    <w:rsid w:val="00753C73"/>
    <w:rsid w:val="007542D0"/>
    <w:rsid w:val="0075469A"/>
    <w:rsid w:val="007557C6"/>
    <w:rsid w:val="00757AA9"/>
    <w:rsid w:val="00757ABF"/>
    <w:rsid w:val="00760583"/>
    <w:rsid w:val="007606F1"/>
    <w:rsid w:val="007609B8"/>
    <w:rsid w:val="00760A9D"/>
    <w:rsid w:val="007611DE"/>
    <w:rsid w:val="00763EF6"/>
    <w:rsid w:val="00764265"/>
    <w:rsid w:val="0076516B"/>
    <w:rsid w:val="00765F91"/>
    <w:rsid w:val="00766928"/>
    <w:rsid w:val="00766C46"/>
    <w:rsid w:val="00767848"/>
    <w:rsid w:val="00770841"/>
    <w:rsid w:val="00771761"/>
    <w:rsid w:val="00772553"/>
    <w:rsid w:val="007734BF"/>
    <w:rsid w:val="00773A87"/>
    <w:rsid w:val="007755DE"/>
    <w:rsid w:val="0077782C"/>
    <w:rsid w:val="007778C7"/>
    <w:rsid w:val="007812D6"/>
    <w:rsid w:val="00781986"/>
    <w:rsid w:val="00782EFB"/>
    <w:rsid w:val="00783A7F"/>
    <w:rsid w:val="00784157"/>
    <w:rsid w:val="0078428F"/>
    <w:rsid w:val="00786562"/>
    <w:rsid w:val="00786E6B"/>
    <w:rsid w:val="00791E6F"/>
    <w:rsid w:val="007A078A"/>
    <w:rsid w:val="007A0D82"/>
    <w:rsid w:val="007A1417"/>
    <w:rsid w:val="007A23A9"/>
    <w:rsid w:val="007A23DC"/>
    <w:rsid w:val="007A3397"/>
    <w:rsid w:val="007A3406"/>
    <w:rsid w:val="007A4155"/>
    <w:rsid w:val="007A59A9"/>
    <w:rsid w:val="007A68F9"/>
    <w:rsid w:val="007A6B2A"/>
    <w:rsid w:val="007B0615"/>
    <w:rsid w:val="007B2021"/>
    <w:rsid w:val="007B2216"/>
    <w:rsid w:val="007B2799"/>
    <w:rsid w:val="007B3255"/>
    <w:rsid w:val="007B4026"/>
    <w:rsid w:val="007B47B2"/>
    <w:rsid w:val="007B50CC"/>
    <w:rsid w:val="007B6616"/>
    <w:rsid w:val="007B6B6B"/>
    <w:rsid w:val="007B7623"/>
    <w:rsid w:val="007C0B22"/>
    <w:rsid w:val="007C128D"/>
    <w:rsid w:val="007C164E"/>
    <w:rsid w:val="007C18AD"/>
    <w:rsid w:val="007C2771"/>
    <w:rsid w:val="007C2856"/>
    <w:rsid w:val="007C3042"/>
    <w:rsid w:val="007C3732"/>
    <w:rsid w:val="007C436B"/>
    <w:rsid w:val="007C486F"/>
    <w:rsid w:val="007C4D63"/>
    <w:rsid w:val="007C5309"/>
    <w:rsid w:val="007C5A37"/>
    <w:rsid w:val="007C5BEE"/>
    <w:rsid w:val="007C7E61"/>
    <w:rsid w:val="007D564B"/>
    <w:rsid w:val="007D576F"/>
    <w:rsid w:val="007D5FA2"/>
    <w:rsid w:val="007D6CE1"/>
    <w:rsid w:val="007D7717"/>
    <w:rsid w:val="007E0C73"/>
    <w:rsid w:val="007E1093"/>
    <w:rsid w:val="007E1C14"/>
    <w:rsid w:val="007E327A"/>
    <w:rsid w:val="007E4621"/>
    <w:rsid w:val="007E4F36"/>
    <w:rsid w:val="007E5AC7"/>
    <w:rsid w:val="007E5FD5"/>
    <w:rsid w:val="007E76A7"/>
    <w:rsid w:val="007F314D"/>
    <w:rsid w:val="007F3F65"/>
    <w:rsid w:val="007F461C"/>
    <w:rsid w:val="007F5927"/>
    <w:rsid w:val="007F78CB"/>
    <w:rsid w:val="00800105"/>
    <w:rsid w:val="00802293"/>
    <w:rsid w:val="008024E5"/>
    <w:rsid w:val="008025DB"/>
    <w:rsid w:val="008030D1"/>
    <w:rsid w:val="0080314C"/>
    <w:rsid w:val="00805E7B"/>
    <w:rsid w:val="00807064"/>
    <w:rsid w:val="008107C5"/>
    <w:rsid w:val="008112B0"/>
    <w:rsid w:val="0081199E"/>
    <w:rsid w:val="008123EF"/>
    <w:rsid w:val="008124BD"/>
    <w:rsid w:val="00814B32"/>
    <w:rsid w:val="00814F07"/>
    <w:rsid w:val="0081635E"/>
    <w:rsid w:val="008163FE"/>
    <w:rsid w:val="00817BD5"/>
    <w:rsid w:val="008223C2"/>
    <w:rsid w:val="00822517"/>
    <w:rsid w:val="00822DE4"/>
    <w:rsid w:val="00824D83"/>
    <w:rsid w:val="008256D5"/>
    <w:rsid w:val="008273AA"/>
    <w:rsid w:val="0082762F"/>
    <w:rsid w:val="00831F87"/>
    <w:rsid w:val="008320F2"/>
    <w:rsid w:val="008329AF"/>
    <w:rsid w:val="008339CB"/>
    <w:rsid w:val="00833B6B"/>
    <w:rsid w:val="00834C61"/>
    <w:rsid w:val="00835422"/>
    <w:rsid w:val="00835573"/>
    <w:rsid w:val="008364EB"/>
    <w:rsid w:val="00837B6B"/>
    <w:rsid w:val="00840E37"/>
    <w:rsid w:val="0084131A"/>
    <w:rsid w:val="00842EA1"/>
    <w:rsid w:val="0084359B"/>
    <w:rsid w:val="00844450"/>
    <w:rsid w:val="00847559"/>
    <w:rsid w:val="00847BE2"/>
    <w:rsid w:val="00850377"/>
    <w:rsid w:val="00850ADE"/>
    <w:rsid w:val="00850F01"/>
    <w:rsid w:val="008527FC"/>
    <w:rsid w:val="00854E66"/>
    <w:rsid w:val="00855EE3"/>
    <w:rsid w:val="0085613C"/>
    <w:rsid w:val="008561D8"/>
    <w:rsid w:val="0086077C"/>
    <w:rsid w:val="008616E8"/>
    <w:rsid w:val="00862E3D"/>
    <w:rsid w:val="00863812"/>
    <w:rsid w:val="00866AD1"/>
    <w:rsid w:val="00867096"/>
    <w:rsid w:val="00873056"/>
    <w:rsid w:val="00873AD1"/>
    <w:rsid w:val="00873F18"/>
    <w:rsid w:val="00874F27"/>
    <w:rsid w:val="0087567B"/>
    <w:rsid w:val="00876837"/>
    <w:rsid w:val="00876B5D"/>
    <w:rsid w:val="0087709A"/>
    <w:rsid w:val="008774C3"/>
    <w:rsid w:val="008776F6"/>
    <w:rsid w:val="00877C9E"/>
    <w:rsid w:val="00882095"/>
    <w:rsid w:val="008831D3"/>
    <w:rsid w:val="00884E6B"/>
    <w:rsid w:val="008852A9"/>
    <w:rsid w:val="00885CDD"/>
    <w:rsid w:val="00886B73"/>
    <w:rsid w:val="00890F53"/>
    <w:rsid w:val="008915FB"/>
    <w:rsid w:val="008924AB"/>
    <w:rsid w:val="00893815"/>
    <w:rsid w:val="0089554D"/>
    <w:rsid w:val="0089693A"/>
    <w:rsid w:val="00896DB6"/>
    <w:rsid w:val="008977C5"/>
    <w:rsid w:val="008A0D1C"/>
    <w:rsid w:val="008A2DEF"/>
    <w:rsid w:val="008A3370"/>
    <w:rsid w:val="008A3A89"/>
    <w:rsid w:val="008A42E6"/>
    <w:rsid w:val="008B1B56"/>
    <w:rsid w:val="008B1EFE"/>
    <w:rsid w:val="008B3196"/>
    <w:rsid w:val="008B37FF"/>
    <w:rsid w:val="008B4262"/>
    <w:rsid w:val="008B6121"/>
    <w:rsid w:val="008B6465"/>
    <w:rsid w:val="008B6A66"/>
    <w:rsid w:val="008C00FF"/>
    <w:rsid w:val="008C07A8"/>
    <w:rsid w:val="008C16F9"/>
    <w:rsid w:val="008C22FB"/>
    <w:rsid w:val="008C4499"/>
    <w:rsid w:val="008C5934"/>
    <w:rsid w:val="008C5F56"/>
    <w:rsid w:val="008D175C"/>
    <w:rsid w:val="008D1C6C"/>
    <w:rsid w:val="008D1DA1"/>
    <w:rsid w:val="008D20E7"/>
    <w:rsid w:val="008D2E2F"/>
    <w:rsid w:val="008D2F4B"/>
    <w:rsid w:val="008D6A40"/>
    <w:rsid w:val="008D6EEB"/>
    <w:rsid w:val="008D7563"/>
    <w:rsid w:val="008D7DA7"/>
    <w:rsid w:val="008E07E5"/>
    <w:rsid w:val="008E1D41"/>
    <w:rsid w:val="008E22BD"/>
    <w:rsid w:val="008E2C7D"/>
    <w:rsid w:val="008E4B81"/>
    <w:rsid w:val="008E5D4A"/>
    <w:rsid w:val="008E6196"/>
    <w:rsid w:val="008E64A3"/>
    <w:rsid w:val="008E6F78"/>
    <w:rsid w:val="008E789F"/>
    <w:rsid w:val="008F0582"/>
    <w:rsid w:val="008F06C1"/>
    <w:rsid w:val="008F14D8"/>
    <w:rsid w:val="008F155A"/>
    <w:rsid w:val="008F1A69"/>
    <w:rsid w:val="008F1B86"/>
    <w:rsid w:val="008F1BA2"/>
    <w:rsid w:val="008F3700"/>
    <w:rsid w:val="008F3AC5"/>
    <w:rsid w:val="008F3F17"/>
    <w:rsid w:val="008F47BD"/>
    <w:rsid w:val="008F502C"/>
    <w:rsid w:val="008F5FF8"/>
    <w:rsid w:val="008F778D"/>
    <w:rsid w:val="0090099C"/>
    <w:rsid w:val="0090251D"/>
    <w:rsid w:val="00903233"/>
    <w:rsid w:val="009043B0"/>
    <w:rsid w:val="00904B98"/>
    <w:rsid w:val="00904CF1"/>
    <w:rsid w:val="00906A52"/>
    <w:rsid w:val="009119EA"/>
    <w:rsid w:val="00917F37"/>
    <w:rsid w:val="0092028C"/>
    <w:rsid w:val="00920DBC"/>
    <w:rsid w:val="009217C0"/>
    <w:rsid w:val="0092266A"/>
    <w:rsid w:val="00922747"/>
    <w:rsid w:val="009229F1"/>
    <w:rsid w:val="0092353C"/>
    <w:rsid w:val="00923CCA"/>
    <w:rsid w:val="0092445E"/>
    <w:rsid w:val="00924765"/>
    <w:rsid w:val="00924C59"/>
    <w:rsid w:val="00924CC3"/>
    <w:rsid w:val="00925184"/>
    <w:rsid w:val="00927EB9"/>
    <w:rsid w:val="00927F1B"/>
    <w:rsid w:val="009302A9"/>
    <w:rsid w:val="00931446"/>
    <w:rsid w:val="00931591"/>
    <w:rsid w:val="009315B6"/>
    <w:rsid w:val="0093174F"/>
    <w:rsid w:val="00932306"/>
    <w:rsid w:val="00932E74"/>
    <w:rsid w:val="00935372"/>
    <w:rsid w:val="009358EA"/>
    <w:rsid w:val="00935EB6"/>
    <w:rsid w:val="00936719"/>
    <w:rsid w:val="00936BD2"/>
    <w:rsid w:val="00937331"/>
    <w:rsid w:val="0094129B"/>
    <w:rsid w:val="00941BC5"/>
    <w:rsid w:val="00941F42"/>
    <w:rsid w:val="00943A0A"/>
    <w:rsid w:val="00944540"/>
    <w:rsid w:val="00945282"/>
    <w:rsid w:val="0094533A"/>
    <w:rsid w:val="0094657A"/>
    <w:rsid w:val="00946A7D"/>
    <w:rsid w:val="00947580"/>
    <w:rsid w:val="00947735"/>
    <w:rsid w:val="00947D7D"/>
    <w:rsid w:val="00947FDF"/>
    <w:rsid w:val="00950316"/>
    <w:rsid w:val="00951730"/>
    <w:rsid w:val="00952839"/>
    <w:rsid w:val="00952D7B"/>
    <w:rsid w:val="00954760"/>
    <w:rsid w:val="009548C9"/>
    <w:rsid w:val="0095522C"/>
    <w:rsid w:val="009556E1"/>
    <w:rsid w:val="00955A45"/>
    <w:rsid w:val="009560DF"/>
    <w:rsid w:val="00956750"/>
    <w:rsid w:val="00957196"/>
    <w:rsid w:val="009572E5"/>
    <w:rsid w:val="00957CAC"/>
    <w:rsid w:val="00960312"/>
    <w:rsid w:val="00961D23"/>
    <w:rsid w:val="0096541C"/>
    <w:rsid w:val="00965854"/>
    <w:rsid w:val="00966273"/>
    <w:rsid w:val="00970EBF"/>
    <w:rsid w:val="00971DFA"/>
    <w:rsid w:val="0097290B"/>
    <w:rsid w:val="0097350B"/>
    <w:rsid w:val="00973851"/>
    <w:rsid w:val="00973F11"/>
    <w:rsid w:val="009742D4"/>
    <w:rsid w:val="009743AD"/>
    <w:rsid w:val="00976EE8"/>
    <w:rsid w:val="009801DD"/>
    <w:rsid w:val="00983066"/>
    <w:rsid w:val="00984785"/>
    <w:rsid w:val="00985431"/>
    <w:rsid w:val="009857EA"/>
    <w:rsid w:val="0098754B"/>
    <w:rsid w:val="00994018"/>
    <w:rsid w:val="0099633B"/>
    <w:rsid w:val="009A04B6"/>
    <w:rsid w:val="009A1B27"/>
    <w:rsid w:val="009A2806"/>
    <w:rsid w:val="009A2DB8"/>
    <w:rsid w:val="009A4AC0"/>
    <w:rsid w:val="009A5642"/>
    <w:rsid w:val="009B109E"/>
    <w:rsid w:val="009B1F18"/>
    <w:rsid w:val="009B3FCC"/>
    <w:rsid w:val="009B5A5E"/>
    <w:rsid w:val="009B6215"/>
    <w:rsid w:val="009B7ECD"/>
    <w:rsid w:val="009C02F0"/>
    <w:rsid w:val="009C088B"/>
    <w:rsid w:val="009C1AC6"/>
    <w:rsid w:val="009C4647"/>
    <w:rsid w:val="009D035F"/>
    <w:rsid w:val="009D137B"/>
    <w:rsid w:val="009D24CD"/>
    <w:rsid w:val="009D2B81"/>
    <w:rsid w:val="009D2FBB"/>
    <w:rsid w:val="009D41E7"/>
    <w:rsid w:val="009D4658"/>
    <w:rsid w:val="009D4E89"/>
    <w:rsid w:val="009D6662"/>
    <w:rsid w:val="009E2B46"/>
    <w:rsid w:val="009E3CAF"/>
    <w:rsid w:val="009E42BF"/>
    <w:rsid w:val="009E46D3"/>
    <w:rsid w:val="009E4995"/>
    <w:rsid w:val="009E6A45"/>
    <w:rsid w:val="009F0DB5"/>
    <w:rsid w:val="009F1D01"/>
    <w:rsid w:val="009F26D4"/>
    <w:rsid w:val="009F378D"/>
    <w:rsid w:val="009F3C8E"/>
    <w:rsid w:val="009F429D"/>
    <w:rsid w:val="009F4C12"/>
    <w:rsid w:val="009F51FF"/>
    <w:rsid w:val="009F590A"/>
    <w:rsid w:val="009F5E98"/>
    <w:rsid w:val="009F637F"/>
    <w:rsid w:val="00A01461"/>
    <w:rsid w:val="00A01E86"/>
    <w:rsid w:val="00A0244C"/>
    <w:rsid w:val="00A03444"/>
    <w:rsid w:val="00A04C3F"/>
    <w:rsid w:val="00A10F45"/>
    <w:rsid w:val="00A11B16"/>
    <w:rsid w:val="00A12920"/>
    <w:rsid w:val="00A145ED"/>
    <w:rsid w:val="00A14CB9"/>
    <w:rsid w:val="00A1539C"/>
    <w:rsid w:val="00A17ABB"/>
    <w:rsid w:val="00A21183"/>
    <w:rsid w:val="00A25006"/>
    <w:rsid w:val="00A25D80"/>
    <w:rsid w:val="00A262AC"/>
    <w:rsid w:val="00A26338"/>
    <w:rsid w:val="00A27B43"/>
    <w:rsid w:val="00A27B68"/>
    <w:rsid w:val="00A307A6"/>
    <w:rsid w:val="00A30A71"/>
    <w:rsid w:val="00A34F00"/>
    <w:rsid w:val="00A34F7C"/>
    <w:rsid w:val="00A358AA"/>
    <w:rsid w:val="00A35BB9"/>
    <w:rsid w:val="00A35C84"/>
    <w:rsid w:val="00A37776"/>
    <w:rsid w:val="00A37935"/>
    <w:rsid w:val="00A40190"/>
    <w:rsid w:val="00A40CD0"/>
    <w:rsid w:val="00A426B0"/>
    <w:rsid w:val="00A43FEF"/>
    <w:rsid w:val="00A44301"/>
    <w:rsid w:val="00A451DF"/>
    <w:rsid w:val="00A460B8"/>
    <w:rsid w:val="00A46FBB"/>
    <w:rsid w:val="00A473E3"/>
    <w:rsid w:val="00A47FA3"/>
    <w:rsid w:val="00A50BA7"/>
    <w:rsid w:val="00A51F29"/>
    <w:rsid w:val="00A538DE"/>
    <w:rsid w:val="00A544D5"/>
    <w:rsid w:val="00A55979"/>
    <w:rsid w:val="00A571F1"/>
    <w:rsid w:val="00A5745D"/>
    <w:rsid w:val="00A5748E"/>
    <w:rsid w:val="00A57968"/>
    <w:rsid w:val="00A61262"/>
    <w:rsid w:val="00A612CF"/>
    <w:rsid w:val="00A61508"/>
    <w:rsid w:val="00A61963"/>
    <w:rsid w:val="00A61B26"/>
    <w:rsid w:val="00A62C63"/>
    <w:rsid w:val="00A63A8B"/>
    <w:rsid w:val="00A64333"/>
    <w:rsid w:val="00A66635"/>
    <w:rsid w:val="00A66DCC"/>
    <w:rsid w:val="00A67077"/>
    <w:rsid w:val="00A713CA"/>
    <w:rsid w:val="00A71829"/>
    <w:rsid w:val="00A719B1"/>
    <w:rsid w:val="00A731ED"/>
    <w:rsid w:val="00A73710"/>
    <w:rsid w:val="00A73ED1"/>
    <w:rsid w:val="00A752C6"/>
    <w:rsid w:val="00A777F4"/>
    <w:rsid w:val="00A80C08"/>
    <w:rsid w:val="00A81FD8"/>
    <w:rsid w:val="00A82AFD"/>
    <w:rsid w:val="00A82B33"/>
    <w:rsid w:val="00A8405B"/>
    <w:rsid w:val="00A84314"/>
    <w:rsid w:val="00A85016"/>
    <w:rsid w:val="00A8627C"/>
    <w:rsid w:val="00A871D0"/>
    <w:rsid w:val="00A905D7"/>
    <w:rsid w:val="00A90F7A"/>
    <w:rsid w:val="00A938E2"/>
    <w:rsid w:val="00A9523D"/>
    <w:rsid w:val="00A96716"/>
    <w:rsid w:val="00A97902"/>
    <w:rsid w:val="00AA12D3"/>
    <w:rsid w:val="00AA2ECE"/>
    <w:rsid w:val="00AA389C"/>
    <w:rsid w:val="00AA3DC7"/>
    <w:rsid w:val="00AA5241"/>
    <w:rsid w:val="00AA5443"/>
    <w:rsid w:val="00AA61F3"/>
    <w:rsid w:val="00AA70E4"/>
    <w:rsid w:val="00AB00D0"/>
    <w:rsid w:val="00AB19C5"/>
    <w:rsid w:val="00AB20F4"/>
    <w:rsid w:val="00AB23BF"/>
    <w:rsid w:val="00AB57C2"/>
    <w:rsid w:val="00AC0C97"/>
    <w:rsid w:val="00AC20F3"/>
    <w:rsid w:val="00AC40B4"/>
    <w:rsid w:val="00AC5C19"/>
    <w:rsid w:val="00AC5D07"/>
    <w:rsid w:val="00AC6B37"/>
    <w:rsid w:val="00AC7615"/>
    <w:rsid w:val="00AC7F56"/>
    <w:rsid w:val="00AD042A"/>
    <w:rsid w:val="00AD058F"/>
    <w:rsid w:val="00AD0A0F"/>
    <w:rsid w:val="00AD0A68"/>
    <w:rsid w:val="00AD0EB7"/>
    <w:rsid w:val="00AD0F17"/>
    <w:rsid w:val="00AD2637"/>
    <w:rsid w:val="00AD2CD0"/>
    <w:rsid w:val="00AD4CC0"/>
    <w:rsid w:val="00AD66E9"/>
    <w:rsid w:val="00AD6CB5"/>
    <w:rsid w:val="00AD6F44"/>
    <w:rsid w:val="00AD7270"/>
    <w:rsid w:val="00AD7B08"/>
    <w:rsid w:val="00AE14B6"/>
    <w:rsid w:val="00AE2745"/>
    <w:rsid w:val="00AE2BD6"/>
    <w:rsid w:val="00AE2D5B"/>
    <w:rsid w:val="00AE2FB5"/>
    <w:rsid w:val="00AE35BC"/>
    <w:rsid w:val="00AE57CC"/>
    <w:rsid w:val="00AE5FB4"/>
    <w:rsid w:val="00AE7F53"/>
    <w:rsid w:val="00AF0F12"/>
    <w:rsid w:val="00AF1096"/>
    <w:rsid w:val="00AF1490"/>
    <w:rsid w:val="00AF20D1"/>
    <w:rsid w:val="00AF25ED"/>
    <w:rsid w:val="00AF4416"/>
    <w:rsid w:val="00AF4ED4"/>
    <w:rsid w:val="00AF52F0"/>
    <w:rsid w:val="00AF5DA0"/>
    <w:rsid w:val="00AF7061"/>
    <w:rsid w:val="00B0072E"/>
    <w:rsid w:val="00B01B18"/>
    <w:rsid w:val="00B02716"/>
    <w:rsid w:val="00B0299E"/>
    <w:rsid w:val="00B03C57"/>
    <w:rsid w:val="00B05D27"/>
    <w:rsid w:val="00B06CB7"/>
    <w:rsid w:val="00B07841"/>
    <w:rsid w:val="00B07ACE"/>
    <w:rsid w:val="00B07EC6"/>
    <w:rsid w:val="00B112EA"/>
    <w:rsid w:val="00B1165B"/>
    <w:rsid w:val="00B13AD3"/>
    <w:rsid w:val="00B15390"/>
    <w:rsid w:val="00B1633C"/>
    <w:rsid w:val="00B17479"/>
    <w:rsid w:val="00B17595"/>
    <w:rsid w:val="00B21549"/>
    <w:rsid w:val="00B22306"/>
    <w:rsid w:val="00B22AA2"/>
    <w:rsid w:val="00B22DBE"/>
    <w:rsid w:val="00B234B2"/>
    <w:rsid w:val="00B24B41"/>
    <w:rsid w:val="00B25078"/>
    <w:rsid w:val="00B26806"/>
    <w:rsid w:val="00B30A06"/>
    <w:rsid w:val="00B31A55"/>
    <w:rsid w:val="00B325BB"/>
    <w:rsid w:val="00B35107"/>
    <w:rsid w:val="00B3568D"/>
    <w:rsid w:val="00B36A94"/>
    <w:rsid w:val="00B36B42"/>
    <w:rsid w:val="00B36C91"/>
    <w:rsid w:val="00B37C1B"/>
    <w:rsid w:val="00B37C78"/>
    <w:rsid w:val="00B40090"/>
    <w:rsid w:val="00B41A46"/>
    <w:rsid w:val="00B43205"/>
    <w:rsid w:val="00B439D9"/>
    <w:rsid w:val="00B43B59"/>
    <w:rsid w:val="00B45424"/>
    <w:rsid w:val="00B458E9"/>
    <w:rsid w:val="00B4682A"/>
    <w:rsid w:val="00B46DFA"/>
    <w:rsid w:val="00B47150"/>
    <w:rsid w:val="00B47464"/>
    <w:rsid w:val="00B501BD"/>
    <w:rsid w:val="00B511C4"/>
    <w:rsid w:val="00B518B5"/>
    <w:rsid w:val="00B52A55"/>
    <w:rsid w:val="00B532A2"/>
    <w:rsid w:val="00B555DD"/>
    <w:rsid w:val="00B56F1B"/>
    <w:rsid w:val="00B64025"/>
    <w:rsid w:val="00B647C1"/>
    <w:rsid w:val="00B655AA"/>
    <w:rsid w:val="00B66DEC"/>
    <w:rsid w:val="00B70234"/>
    <w:rsid w:val="00B71F59"/>
    <w:rsid w:val="00B7248A"/>
    <w:rsid w:val="00B72A70"/>
    <w:rsid w:val="00B73E89"/>
    <w:rsid w:val="00B74ACB"/>
    <w:rsid w:val="00B74C84"/>
    <w:rsid w:val="00B74F48"/>
    <w:rsid w:val="00B7502D"/>
    <w:rsid w:val="00B75D8A"/>
    <w:rsid w:val="00B76DB9"/>
    <w:rsid w:val="00B778EF"/>
    <w:rsid w:val="00B808CB"/>
    <w:rsid w:val="00B825D1"/>
    <w:rsid w:val="00B83F85"/>
    <w:rsid w:val="00B84AA7"/>
    <w:rsid w:val="00B851E7"/>
    <w:rsid w:val="00B86480"/>
    <w:rsid w:val="00B916E5"/>
    <w:rsid w:val="00B92FA0"/>
    <w:rsid w:val="00B93746"/>
    <w:rsid w:val="00B95493"/>
    <w:rsid w:val="00BA19EA"/>
    <w:rsid w:val="00BA1DF1"/>
    <w:rsid w:val="00BA3ADC"/>
    <w:rsid w:val="00BA48C7"/>
    <w:rsid w:val="00BA57B9"/>
    <w:rsid w:val="00BA5C29"/>
    <w:rsid w:val="00BA64CA"/>
    <w:rsid w:val="00BA7754"/>
    <w:rsid w:val="00BA77F9"/>
    <w:rsid w:val="00BB063A"/>
    <w:rsid w:val="00BB176C"/>
    <w:rsid w:val="00BB40FE"/>
    <w:rsid w:val="00BB63AD"/>
    <w:rsid w:val="00BC16CA"/>
    <w:rsid w:val="00BC1D0A"/>
    <w:rsid w:val="00BC28CC"/>
    <w:rsid w:val="00BC38CF"/>
    <w:rsid w:val="00BC62BB"/>
    <w:rsid w:val="00BC6ECA"/>
    <w:rsid w:val="00BC7260"/>
    <w:rsid w:val="00BC7AF3"/>
    <w:rsid w:val="00BD01F2"/>
    <w:rsid w:val="00BD0DE9"/>
    <w:rsid w:val="00BD2381"/>
    <w:rsid w:val="00BD2844"/>
    <w:rsid w:val="00BD2D2C"/>
    <w:rsid w:val="00BD37E4"/>
    <w:rsid w:val="00BD44EF"/>
    <w:rsid w:val="00BD4FCF"/>
    <w:rsid w:val="00BD6797"/>
    <w:rsid w:val="00BD7B59"/>
    <w:rsid w:val="00BE00F1"/>
    <w:rsid w:val="00BE23B8"/>
    <w:rsid w:val="00BE5699"/>
    <w:rsid w:val="00BE61F5"/>
    <w:rsid w:val="00BE7BF9"/>
    <w:rsid w:val="00BF04AF"/>
    <w:rsid w:val="00BF634C"/>
    <w:rsid w:val="00BF6E36"/>
    <w:rsid w:val="00C016E7"/>
    <w:rsid w:val="00C074BF"/>
    <w:rsid w:val="00C100DD"/>
    <w:rsid w:val="00C103C2"/>
    <w:rsid w:val="00C122D8"/>
    <w:rsid w:val="00C130B3"/>
    <w:rsid w:val="00C13570"/>
    <w:rsid w:val="00C142BE"/>
    <w:rsid w:val="00C1458B"/>
    <w:rsid w:val="00C14645"/>
    <w:rsid w:val="00C1546C"/>
    <w:rsid w:val="00C15BC4"/>
    <w:rsid w:val="00C16CF8"/>
    <w:rsid w:val="00C16F66"/>
    <w:rsid w:val="00C16FB2"/>
    <w:rsid w:val="00C17AD3"/>
    <w:rsid w:val="00C21442"/>
    <w:rsid w:val="00C215A5"/>
    <w:rsid w:val="00C217D3"/>
    <w:rsid w:val="00C21F8E"/>
    <w:rsid w:val="00C23453"/>
    <w:rsid w:val="00C2396F"/>
    <w:rsid w:val="00C23B34"/>
    <w:rsid w:val="00C2659E"/>
    <w:rsid w:val="00C27DBA"/>
    <w:rsid w:val="00C31A08"/>
    <w:rsid w:val="00C323A3"/>
    <w:rsid w:val="00C34ADD"/>
    <w:rsid w:val="00C34D5B"/>
    <w:rsid w:val="00C365E0"/>
    <w:rsid w:val="00C368F1"/>
    <w:rsid w:val="00C41530"/>
    <w:rsid w:val="00C41BFC"/>
    <w:rsid w:val="00C41F3D"/>
    <w:rsid w:val="00C445F1"/>
    <w:rsid w:val="00C449C5"/>
    <w:rsid w:val="00C44C2B"/>
    <w:rsid w:val="00C45328"/>
    <w:rsid w:val="00C4660F"/>
    <w:rsid w:val="00C47BE4"/>
    <w:rsid w:val="00C5081F"/>
    <w:rsid w:val="00C53C43"/>
    <w:rsid w:val="00C541DA"/>
    <w:rsid w:val="00C555EE"/>
    <w:rsid w:val="00C56145"/>
    <w:rsid w:val="00C614CB"/>
    <w:rsid w:val="00C61C23"/>
    <w:rsid w:val="00C62C92"/>
    <w:rsid w:val="00C63412"/>
    <w:rsid w:val="00C6371D"/>
    <w:rsid w:val="00C644A7"/>
    <w:rsid w:val="00C649A9"/>
    <w:rsid w:val="00C654A5"/>
    <w:rsid w:val="00C65742"/>
    <w:rsid w:val="00C66130"/>
    <w:rsid w:val="00C66E9A"/>
    <w:rsid w:val="00C67348"/>
    <w:rsid w:val="00C7079A"/>
    <w:rsid w:val="00C72093"/>
    <w:rsid w:val="00C72E4B"/>
    <w:rsid w:val="00C74332"/>
    <w:rsid w:val="00C744F3"/>
    <w:rsid w:val="00C74883"/>
    <w:rsid w:val="00C754D2"/>
    <w:rsid w:val="00C756C8"/>
    <w:rsid w:val="00C775B1"/>
    <w:rsid w:val="00C775E5"/>
    <w:rsid w:val="00C77CE1"/>
    <w:rsid w:val="00C821FA"/>
    <w:rsid w:val="00C82261"/>
    <w:rsid w:val="00C83B96"/>
    <w:rsid w:val="00C85533"/>
    <w:rsid w:val="00C8567B"/>
    <w:rsid w:val="00C87A78"/>
    <w:rsid w:val="00C92D70"/>
    <w:rsid w:val="00C92E22"/>
    <w:rsid w:val="00C9788F"/>
    <w:rsid w:val="00CA08EA"/>
    <w:rsid w:val="00CA0CF0"/>
    <w:rsid w:val="00CA2349"/>
    <w:rsid w:val="00CA357F"/>
    <w:rsid w:val="00CA3874"/>
    <w:rsid w:val="00CA4D00"/>
    <w:rsid w:val="00CA53B6"/>
    <w:rsid w:val="00CA6D77"/>
    <w:rsid w:val="00CA714F"/>
    <w:rsid w:val="00CB0812"/>
    <w:rsid w:val="00CB1D58"/>
    <w:rsid w:val="00CB1F9F"/>
    <w:rsid w:val="00CB214B"/>
    <w:rsid w:val="00CB3486"/>
    <w:rsid w:val="00CB7D12"/>
    <w:rsid w:val="00CC1127"/>
    <w:rsid w:val="00CC3013"/>
    <w:rsid w:val="00CC4354"/>
    <w:rsid w:val="00CC6AD2"/>
    <w:rsid w:val="00CC6BE3"/>
    <w:rsid w:val="00CC7F6C"/>
    <w:rsid w:val="00CD1C29"/>
    <w:rsid w:val="00CD238E"/>
    <w:rsid w:val="00CD259D"/>
    <w:rsid w:val="00CD27ED"/>
    <w:rsid w:val="00CD559A"/>
    <w:rsid w:val="00CD606D"/>
    <w:rsid w:val="00CD6618"/>
    <w:rsid w:val="00CD6EFA"/>
    <w:rsid w:val="00CD77B4"/>
    <w:rsid w:val="00CE08BE"/>
    <w:rsid w:val="00CE1733"/>
    <w:rsid w:val="00CE37BA"/>
    <w:rsid w:val="00CE4CC7"/>
    <w:rsid w:val="00CE63C9"/>
    <w:rsid w:val="00CE6D7D"/>
    <w:rsid w:val="00CE6FBA"/>
    <w:rsid w:val="00CE7D27"/>
    <w:rsid w:val="00CF0A61"/>
    <w:rsid w:val="00CF1736"/>
    <w:rsid w:val="00CF34A1"/>
    <w:rsid w:val="00CF5885"/>
    <w:rsid w:val="00CF5E90"/>
    <w:rsid w:val="00CF7332"/>
    <w:rsid w:val="00D0052B"/>
    <w:rsid w:val="00D0091E"/>
    <w:rsid w:val="00D00D0F"/>
    <w:rsid w:val="00D027DA"/>
    <w:rsid w:val="00D0354B"/>
    <w:rsid w:val="00D044EC"/>
    <w:rsid w:val="00D07A5A"/>
    <w:rsid w:val="00D1009E"/>
    <w:rsid w:val="00D10672"/>
    <w:rsid w:val="00D1239B"/>
    <w:rsid w:val="00D1401D"/>
    <w:rsid w:val="00D14AE7"/>
    <w:rsid w:val="00D14FF8"/>
    <w:rsid w:val="00D15196"/>
    <w:rsid w:val="00D1632A"/>
    <w:rsid w:val="00D16B73"/>
    <w:rsid w:val="00D17392"/>
    <w:rsid w:val="00D2081E"/>
    <w:rsid w:val="00D20951"/>
    <w:rsid w:val="00D22281"/>
    <w:rsid w:val="00D23393"/>
    <w:rsid w:val="00D2371F"/>
    <w:rsid w:val="00D23C19"/>
    <w:rsid w:val="00D23E8A"/>
    <w:rsid w:val="00D241D1"/>
    <w:rsid w:val="00D24B4E"/>
    <w:rsid w:val="00D26C7E"/>
    <w:rsid w:val="00D26D57"/>
    <w:rsid w:val="00D30001"/>
    <w:rsid w:val="00D30016"/>
    <w:rsid w:val="00D32D28"/>
    <w:rsid w:val="00D3479A"/>
    <w:rsid w:val="00D35510"/>
    <w:rsid w:val="00D3643D"/>
    <w:rsid w:val="00D41897"/>
    <w:rsid w:val="00D42202"/>
    <w:rsid w:val="00D422F9"/>
    <w:rsid w:val="00D42DA0"/>
    <w:rsid w:val="00D42F56"/>
    <w:rsid w:val="00D440C5"/>
    <w:rsid w:val="00D448B7"/>
    <w:rsid w:val="00D45272"/>
    <w:rsid w:val="00D45A3E"/>
    <w:rsid w:val="00D47E64"/>
    <w:rsid w:val="00D51313"/>
    <w:rsid w:val="00D540C1"/>
    <w:rsid w:val="00D553BF"/>
    <w:rsid w:val="00D575C6"/>
    <w:rsid w:val="00D61A1C"/>
    <w:rsid w:val="00D620F0"/>
    <w:rsid w:val="00D62A1A"/>
    <w:rsid w:val="00D62D51"/>
    <w:rsid w:val="00D63F64"/>
    <w:rsid w:val="00D64E75"/>
    <w:rsid w:val="00D65F2A"/>
    <w:rsid w:val="00D73599"/>
    <w:rsid w:val="00D766AC"/>
    <w:rsid w:val="00D76ABB"/>
    <w:rsid w:val="00D77238"/>
    <w:rsid w:val="00D77AD5"/>
    <w:rsid w:val="00D77E1A"/>
    <w:rsid w:val="00D8054F"/>
    <w:rsid w:val="00D8066D"/>
    <w:rsid w:val="00D81D9D"/>
    <w:rsid w:val="00D8296E"/>
    <w:rsid w:val="00D84254"/>
    <w:rsid w:val="00D84FDA"/>
    <w:rsid w:val="00D860CB"/>
    <w:rsid w:val="00D8622C"/>
    <w:rsid w:val="00D8757C"/>
    <w:rsid w:val="00D91A2F"/>
    <w:rsid w:val="00D9222D"/>
    <w:rsid w:val="00D92F27"/>
    <w:rsid w:val="00D930C5"/>
    <w:rsid w:val="00D94F7D"/>
    <w:rsid w:val="00D955EA"/>
    <w:rsid w:val="00D960D8"/>
    <w:rsid w:val="00DA054D"/>
    <w:rsid w:val="00DA3B88"/>
    <w:rsid w:val="00DA3CE0"/>
    <w:rsid w:val="00DA593B"/>
    <w:rsid w:val="00DA6042"/>
    <w:rsid w:val="00DA684E"/>
    <w:rsid w:val="00DA6EC6"/>
    <w:rsid w:val="00DA741A"/>
    <w:rsid w:val="00DB0729"/>
    <w:rsid w:val="00DB0F0E"/>
    <w:rsid w:val="00DB38D3"/>
    <w:rsid w:val="00DB4243"/>
    <w:rsid w:val="00DB4AD4"/>
    <w:rsid w:val="00DB5588"/>
    <w:rsid w:val="00DB5C67"/>
    <w:rsid w:val="00DB6776"/>
    <w:rsid w:val="00DB6952"/>
    <w:rsid w:val="00DB6DB9"/>
    <w:rsid w:val="00DB72A8"/>
    <w:rsid w:val="00DC07C9"/>
    <w:rsid w:val="00DC0D6D"/>
    <w:rsid w:val="00DC1066"/>
    <w:rsid w:val="00DC1FF5"/>
    <w:rsid w:val="00DC2687"/>
    <w:rsid w:val="00DC3A00"/>
    <w:rsid w:val="00DC3F88"/>
    <w:rsid w:val="00DC484F"/>
    <w:rsid w:val="00DC5C5A"/>
    <w:rsid w:val="00DC6F04"/>
    <w:rsid w:val="00DC7CE2"/>
    <w:rsid w:val="00DD27D4"/>
    <w:rsid w:val="00DD337E"/>
    <w:rsid w:val="00DD49F8"/>
    <w:rsid w:val="00DD5964"/>
    <w:rsid w:val="00DD5F89"/>
    <w:rsid w:val="00DD74AA"/>
    <w:rsid w:val="00DD7A07"/>
    <w:rsid w:val="00DE0492"/>
    <w:rsid w:val="00DE1177"/>
    <w:rsid w:val="00DE1275"/>
    <w:rsid w:val="00DE1342"/>
    <w:rsid w:val="00DE1461"/>
    <w:rsid w:val="00DE43E9"/>
    <w:rsid w:val="00DE44AF"/>
    <w:rsid w:val="00DE477E"/>
    <w:rsid w:val="00DE5332"/>
    <w:rsid w:val="00DE6277"/>
    <w:rsid w:val="00DE6D8F"/>
    <w:rsid w:val="00DF1BB3"/>
    <w:rsid w:val="00DF2B0A"/>
    <w:rsid w:val="00DF3E60"/>
    <w:rsid w:val="00DF431A"/>
    <w:rsid w:val="00E00CAD"/>
    <w:rsid w:val="00E02155"/>
    <w:rsid w:val="00E021F1"/>
    <w:rsid w:val="00E02620"/>
    <w:rsid w:val="00E054BC"/>
    <w:rsid w:val="00E061AA"/>
    <w:rsid w:val="00E06D32"/>
    <w:rsid w:val="00E072BE"/>
    <w:rsid w:val="00E073A2"/>
    <w:rsid w:val="00E07A8E"/>
    <w:rsid w:val="00E105F5"/>
    <w:rsid w:val="00E10704"/>
    <w:rsid w:val="00E12842"/>
    <w:rsid w:val="00E13A87"/>
    <w:rsid w:val="00E141F3"/>
    <w:rsid w:val="00E20A52"/>
    <w:rsid w:val="00E20A82"/>
    <w:rsid w:val="00E21649"/>
    <w:rsid w:val="00E219BA"/>
    <w:rsid w:val="00E2268B"/>
    <w:rsid w:val="00E24BB5"/>
    <w:rsid w:val="00E24F8A"/>
    <w:rsid w:val="00E25A71"/>
    <w:rsid w:val="00E27C3A"/>
    <w:rsid w:val="00E27C62"/>
    <w:rsid w:val="00E27F70"/>
    <w:rsid w:val="00E30086"/>
    <w:rsid w:val="00E308C2"/>
    <w:rsid w:val="00E3163A"/>
    <w:rsid w:val="00E32445"/>
    <w:rsid w:val="00E33541"/>
    <w:rsid w:val="00E340F0"/>
    <w:rsid w:val="00E34EF2"/>
    <w:rsid w:val="00E35DAF"/>
    <w:rsid w:val="00E3640B"/>
    <w:rsid w:val="00E370EB"/>
    <w:rsid w:val="00E40ECA"/>
    <w:rsid w:val="00E40F11"/>
    <w:rsid w:val="00E41FA5"/>
    <w:rsid w:val="00E42081"/>
    <w:rsid w:val="00E42901"/>
    <w:rsid w:val="00E429BC"/>
    <w:rsid w:val="00E435CD"/>
    <w:rsid w:val="00E44E1D"/>
    <w:rsid w:val="00E46CC1"/>
    <w:rsid w:val="00E472EE"/>
    <w:rsid w:val="00E504A5"/>
    <w:rsid w:val="00E52220"/>
    <w:rsid w:val="00E5271D"/>
    <w:rsid w:val="00E53989"/>
    <w:rsid w:val="00E54337"/>
    <w:rsid w:val="00E54A6F"/>
    <w:rsid w:val="00E550A8"/>
    <w:rsid w:val="00E550B0"/>
    <w:rsid w:val="00E5589A"/>
    <w:rsid w:val="00E56F29"/>
    <w:rsid w:val="00E62618"/>
    <w:rsid w:val="00E63022"/>
    <w:rsid w:val="00E6481F"/>
    <w:rsid w:val="00E64BD6"/>
    <w:rsid w:val="00E6500E"/>
    <w:rsid w:val="00E65541"/>
    <w:rsid w:val="00E65B13"/>
    <w:rsid w:val="00E65EED"/>
    <w:rsid w:val="00E667DF"/>
    <w:rsid w:val="00E6741E"/>
    <w:rsid w:val="00E72356"/>
    <w:rsid w:val="00E724D3"/>
    <w:rsid w:val="00E72B35"/>
    <w:rsid w:val="00E753D5"/>
    <w:rsid w:val="00E75D19"/>
    <w:rsid w:val="00E76C7C"/>
    <w:rsid w:val="00E77309"/>
    <w:rsid w:val="00E7758C"/>
    <w:rsid w:val="00E80349"/>
    <w:rsid w:val="00E827F3"/>
    <w:rsid w:val="00E8297B"/>
    <w:rsid w:val="00E833DE"/>
    <w:rsid w:val="00E839C0"/>
    <w:rsid w:val="00E83E2C"/>
    <w:rsid w:val="00E866E0"/>
    <w:rsid w:val="00E907B5"/>
    <w:rsid w:val="00E90E5C"/>
    <w:rsid w:val="00E917C5"/>
    <w:rsid w:val="00E91931"/>
    <w:rsid w:val="00E93E2A"/>
    <w:rsid w:val="00E9443F"/>
    <w:rsid w:val="00E9469D"/>
    <w:rsid w:val="00E94A91"/>
    <w:rsid w:val="00E95D98"/>
    <w:rsid w:val="00E970ED"/>
    <w:rsid w:val="00EA29A2"/>
    <w:rsid w:val="00EA66BC"/>
    <w:rsid w:val="00EB0754"/>
    <w:rsid w:val="00EB07DB"/>
    <w:rsid w:val="00EB0C4D"/>
    <w:rsid w:val="00EB0D34"/>
    <w:rsid w:val="00EB193C"/>
    <w:rsid w:val="00EB31E2"/>
    <w:rsid w:val="00EB3626"/>
    <w:rsid w:val="00EB58A4"/>
    <w:rsid w:val="00EB5A65"/>
    <w:rsid w:val="00EB6EDF"/>
    <w:rsid w:val="00EB7A24"/>
    <w:rsid w:val="00EB7DAD"/>
    <w:rsid w:val="00EC020C"/>
    <w:rsid w:val="00EC22DD"/>
    <w:rsid w:val="00EC2C65"/>
    <w:rsid w:val="00EC7C33"/>
    <w:rsid w:val="00EC7D82"/>
    <w:rsid w:val="00EC7DC0"/>
    <w:rsid w:val="00ED03B0"/>
    <w:rsid w:val="00ED0982"/>
    <w:rsid w:val="00ED10EE"/>
    <w:rsid w:val="00ED2A89"/>
    <w:rsid w:val="00ED329A"/>
    <w:rsid w:val="00ED43F7"/>
    <w:rsid w:val="00ED52F8"/>
    <w:rsid w:val="00ED7099"/>
    <w:rsid w:val="00EE0494"/>
    <w:rsid w:val="00EE1A2C"/>
    <w:rsid w:val="00EE3070"/>
    <w:rsid w:val="00EE3506"/>
    <w:rsid w:val="00EE47D1"/>
    <w:rsid w:val="00EE5FED"/>
    <w:rsid w:val="00EE61BE"/>
    <w:rsid w:val="00EE7D2E"/>
    <w:rsid w:val="00EF013B"/>
    <w:rsid w:val="00EF1C4E"/>
    <w:rsid w:val="00EF3BE7"/>
    <w:rsid w:val="00EF5535"/>
    <w:rsid w:val="00EF5777"/>
    <w:rsid w:val="00EF6874"/>
    <w:rsid w:val="00EF6E2B"/>
    <w:rsid w:val="00EF705D"/>
    <w:rsid w:val="00F017B5"/>
    <w:rsid w:val="00F01B7F"/>
    <w:rsid w:val="00F02ADA"/>
    <w:rsid w:val="00F067FA"/>
    <w:rsid w:val="00F07A42"/>
    <w:rsid w:val="00F10962"/>
    <w:rsid w:val="00F13327"/>
    <w:rsid w:val="00F147B8"/>
    <w:rsid w:val="00F1529F"/>
    <w:rsid w:val="00F159BF"/>
    <w:rsid w:val="00F15B42"/>
    <w:rsid w:val="00F16739"/>
    <w:rsid w:val="00F16825"/>
    <w:rsid w:val="00F17239"/>
    <w:rsid w:val="00F205DD"/>
    <w:rsid w:val="00F20648"/>
    <w:rsid w:val="00F2297A"/>
    <w:rsid w:val="00F22A89"/>
    <w:rsid w:val="00F23BA8"/>
    <w:rsid w:val="00F24AA3"/>
    <w:rsid w:val="00F25ED4"/>
    <w:rsid w:val="00F31BB3"/>
    <w:rsid w:val="00F32003"/>
    <w:rsid w:val="00F32BE6"/>
    <w:rsid w:val="00F34943"/>
    <w:rsid w:val="00F36F05"/>
    <w:rsid w:val="00F3763C"/>
    <w:rsid w:val="00F37760"/>
    <w:rsid w:val="00F40352"/>
    <w:rsid w:val="00F412BF"/>
    <w:rsid w:val="00F41A1A"/>
    <w:rsid w:val="00F42FC5"/>
    <w:rsid w:val="00F434B5"/>
    <w:rsid w:val="00F43770"/>
    <w:rsid w:val="00F43A39"/>
    <w:rsid w:val="00F43C72"/>
    <w:rsid w:val="00F44D2D"/>
    <w:rsid w:val="00F473D1"/>
    <w:rsid w:val="00F474AD"/>
    <w:rsid w:val="00F475E8"/>
    <w:rsid w:val="00F477BD"/>
    <w:rsid w:val="00F47BDA"/>
    <w:rsid w:val="00F507DA"/>
    <w:rsid w:val="00F51586"/>
    <w:rsid w:val="00F51EA7"/>
    <w:rsid w:val="00F5339E"/>
    <w:rsid w:val="00F53A2E"/>
    <w:rsid w:val="00F54299"/>
    <w:rsid w:val="00F547C1"/>
    <w:rsid w:val="00F60930"/>
    <w:rsid w:val="00F61695"/>
    <w:rsid w:val="00F62428"/>
    <w:rsid w:val="00F62AA2"/>
    <w:rsid w:val="00F6396C"/>
    <w:rsid w:val="00F63B09"/>
    <w:rsid w:val="00F641C8"/>
    <w:rsid w:val="00F64D19"/>
    <w:rsid w:val="00F66E6F"/>
    <w:rsid w:val="00F672FD"/>
    <w:rsid w:val="00F677F9"/>
    <w:rsid w:val="00F714FA"/>
    <w:rsid w:val="00F71749"/>
    <w:rsid w:val="00F73715"/>
    <w:rsid w:val="00F746F5"/>
    <w:rsid w:val="00F749F0"/>
    <w:rsid w:val="00F7658B"/>
    <w:rsid w:val="00F769D9"/>
    <w:rsid w:val="00F76E54"/>
    <w:rsid w:val="00F777CA"/>
    <w:rsid w:val="00F80346"/>
    <w:rsid w:val="00F805F6"/>
    <w:rsid w:val="00F80ABB"/>
    <w:rsid w:val="00F849DA"/>
    <w:rsid w:val="00F930C6"/>
    <w:rsid w:val="00F940C9"/>
    <w:rsid w:val="00F94216"/>
    <w:rsid w:val="00F95050"/>
    <w:rsid w:val="00F96F91"/>
    <w:rsid w:val="00F9782A"/>
    <w:rsid w:val="00F97EFD"/>
    <w:rsid w:val="00FA10AF"/>
    <w:rsid w:val="00FA4F13"/>
    <w:rsid w:val="00FA5C3A"/>
    <w:rsid w:val="00FA674B"/>
    <w:rsid w:val="00FA7631"/>
    <w:rsid w:val="00FA7A88"/>
    <w:rsid w:val="00FA7B8D"/>
    <w:rsid w:val="00FB0377"/>
    <w:rsid w:val="00FB119E"/>
    <w:rsid w:val="00FB15C5"/>
    <w:rsid w:val="00FB16CD"/>
    <w:rsid w:val="00FB1804"/>
    <w:rsid w:val="00FB4413"/>
    <w:rsid w:val="00FB4DB5"/>
    <w:rsid w:val="00FB61AB"/>
    <w:rsid w:val="00FB6415"/>
    <w:rsid w:val="00FB7784"/>
    <w:rsid w:val="00FC0CFE"/>
    <w:rsid w:val="00FC1DE1"/>
    <w:rsid w:val="00FC2491"/>
    <w:rsid w:val="00FC2AAF"/>
    <w:rsid w:val="00FC329C"/>
    <w:rsid w:val="00FC43BC"/>
    <w:rsid w:val="00FC4927"/>
    <w:rsid w:val="00FD04C9"/>
    <w:rsid w:val="00FD0648"/>
    <w:rsid w:val="00FD10FC"/>
    <w:rsid w:val="00FD1DA8"/>
    <w:rsid w:val="00FD3FB7"/>
    <w:rsid w:val="00FD4CF9"/>
    <w:rsid w:val="00FD5928"/>
    <w:rsid w:val="00FD6430"/>
    <w:rsid w:val="00FD71F9"/>
    <w:rsid w:val="00FD7AD7"/>
    <w:rsid w:val="00FD7C1C"/>
    <w:rsid w:val="00FD7CE6"/>
    <w:rsid w:val="00FE0460"/>
    <w:rsid w:val="00FE0B63"/>
    <w:rsid w:val="00FE1B2A"/>
    <w:rsid w:val="00FE39C8"/>
    <w:rsid w:val="00FE482E"/>
    <w:rsid w:val="00FE5365"/>
    <w:rsid w:val="00FF23B0"/>
    <w:rsid w:val="00FF25F5"/>
    <w:rsid w:val="00FF2A49"/>
    <w:rsid w:val="00FF2E5A"/>
    <w:rsid w:val="00FF4502"/>
    <w:rsid w:val="00FF4F70"/>
    <w:rsid w:val="00FF55CB"/>
    <w:rsid w:val="00FF6CD5"/>
    <w:rsid w:val="00FF70C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271D"/>
    <w:rPr>
      <w:sz w:val="24"/>
      <w:szCs w:val="24"/>
    </w:rPr>
  </w:style>
  <w:style w:type="paragraph" w:styleId="Heading1">
    <w:name w:val="heading 1"/>
    <w:aliases w:val="Заголовок 1 Знак Знак,Заголовок 1 Знак Знак Знак"/>
    <w:basedOn w:val="Normal"/>
    <w:next w:val="a4"/>
    <w:link w:val="Heading1Char"/>
    <w:uiPriority w:val="99"/>
    <w:qFormat/>
    <w:rsid w:val="00936BD2"/>
    <w:pPr>
      <w:keepNext/>
      <w:numPr>
        <w:numId w:val="2"/>
      </w:numPr>
      <w:tabs>
        <w:tab w:val="clear" w:pos="643"/>
        <w:tab w:val="left" w:pos="851"/>
        <w:tab w:val="num" w:pos="1492"/>
      </w:tabs>
      <w:spacing w:before="240" w:after="120"/>
      <w:ind w:left="1492"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4"/>
    <w:link w:val="Heading2Char"/>
    <w:uiPriority w:val="99"/>
    <w:qFormat/>
    <w:rsid w:val="00936BD2"/>
    <w:pPr>
      <w:keepNext/>
      <w:numPr>
        <w:ilvl w:val="1"/>
        <w:numId w:val="2"/>
      </w:numPr>
      <w:tabs>
        <w:tab w:val="clear" w:pos="643"/>
        <w:tab w:val="left" w:pos="1134"/>
        <w:tab w:val="left" w:pos="1276"/>
        <w:tab w:val="num" w:pos="1492"/>
      </w:tabs>
      <w:spacing w:before="180" w:after="60"/>
      <w:ind w:left="1492"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a4"/>
    <w:link w:val="Heading3Char1"/>
    <w:uiPriority w:val="99"/>
    <w:qFormat/>
    <w:rsid w:val="00191D7E"/>
    <w:pPr>
      <w:keepNext/>
      <w:numPr>
        <w:ilvl w:val="2"/>
        <w:numId w:val="2"/>
      </w:numPr>
      <w:tabs>
        <w:tab w:val="clear" w:pos="643"/>
        <w:tab w:val="left" w:pos="1276"/>
        <w:tab w:val="num" w:pos="1492"/>
      </w:tabs>
      <w:spacing w:before="120" w:after="120"/>
      <w:ind w:left="1" w:firstLine="567"/>
      <w:outlineLvl w:val="2"/>
    </w:pPr>
    <w:rPr>
      <w:b/>
      <w:sz w:val="26"/>
      <w:szCs w:val="20"/>
    </w:rPr>
  </w:style>
  <w:style w:type="paragraph" w:styleId="Heading4">
    <w:name w:val="heading 4"/>
    <w:basedOn w:val="Normal"/>
    <w:next w:val="a4"/>
    <w:link w:val="Heading4Char"/>
    <w:uiPriority w:val="99"/>
    <w:qFormat/>
    <w:rsid w:val="00854E66"/>
    <w:pPr>
      <w:keepNext/>
      <w:numPr>
        <w:ilvl w:val="3"/>
        <w:numId w:val="13"/>
      </w:numPr>
      <w:tabs>
        <w:tab w:val="left" w:pos="1418"/>
      </w:tabs>
      <w:spacing w:before="120" w:after="60"/>
      <w:outlineLvl w:val="3"/>
    </w:pPr>
    <w:rPr>
      <w:b/>
      <w:bCs/>
    </w:rPr>
  </w:style>
  <w:style w:type="paragraph" w:styleId="Heading5">
    <w:name w:val="heading 5"/>
    <w:basedOn w:val="Normal"/>
    <w:next w:val="Normal"/>
    <w:link w:val="Heading5Char"/>
    <w:uiPriority w:val="99"/>
    <w:qFormat/>
    <w:rsid w:val="0047379E"/>
    <w:pPr>
      <w:numPr>
        <w:ilvl w:val="4"/>
        <w:numId w:val="13"/>
      </w:numPr>
      <w:tabs>
        <w:tab w:val="left" w:pos="1701"/>
      </w:tabs>
      <w:spacing w:before="240" w:after="60"/>
      <w:outlineLvl w:val="4"/>
    </w:pPr>
    <w:rPr>
      <w:b/>
      <w:bCs/>
      <w:iCs/>
      <w:sz w:val="22"/>
      <w:szCs w:val="22"/>
    </w:rPr>
  </w:style>
  <w:style w:type="paragraph" w:styleId="Heading6">
    <w:name w:val="heading 6"/>
    <w:basedOn w:val="Normal"/>
    <w:next w:val="Normal"/>
    <w:link w:val="Heading6Char"/>
    <w:uiPriority w:val="99"/>
    <w:qFormat/>
    <w:rsid w:val="0047379E"/>
    <w:pPr>
      <w:numPr>
        <w:ilvl w:val="5"/>
        <w:numId w:val="13"/>
      </w:numPr>
      <w:spacing w:before="240" w:after="60"/>
      <w:outlineLvl w:val="5"/>
    </w:pPr>
    <w:rPr>
      <w:b/>
      <w:bCs/>
      <w:sz w:val="22"/>
      <w:szCs w:val="22"/>
    </w:rPr>
  </w:style>
  <w:style w:type="paragraph" w:styleId="Heading7">
    <w:name w:val="heading 7"/>
    <w:aliases w:val="Заголовок x.x"/>
    <w:basedOn w:val="Normal"/>
    <w:next w:val="Normal"/>
    <w:link w:val="Heading7Char"/>
    <w:uiPriority w:val="99"/>
    <w:qFormat/>
    <w:rsid w:val="0047379E"/>
    <w:pPr>
      <w:numPr>
        <w:ilvl w:val="6"/>
        <w:numId w:val="13"/>
      </w:numPr>
      <w:spacing w:before="240" w:after="60"/>
      <w:outlineLvl w:val="6"/>
    </w:pPr>
  </w:style>
  <w:style w:type="paragraph" w:styleId="Heading8">
    <w:name w:val="heading 8"/>
    <w:basedOn w:val="Normal"/>
    <w:next w:val="Normal"/>
    <w:link w:val="Heading8Char"/>
    <w:uiPriority w:val="99"/>
    <w:qFormat/>
    <w:rsid w:val="0047379E"/>
    <w:pPr>
      <w:numPr>
        <w:ilvl w:val="7"/>
        <w:numId w:val="13"/>
      </w:numPr>
      <w:spacing w:before="240" w:after="60"/>
      <w:outlineLvl w:val="7"/>
    </w:pPr>
    <w:rPr>
      <w:i/>
      <w:iCs/>
    </w:rPr>
  </w:style>
  <w:style w:type="paragraph" w:styleId="Heading9">
    <w:name w:val="heading 9"/>
    <w:basedOn w:val="Normal"/>
    <w:next w:val="Normal"/>
    <w:link w:val="Heading9Char"/>
    <w:uiPriority w:val="99"/>
    <w:qFormat/>
    <w:rsid w:val="0047379E"/>
    <w:pPr>
      <w:numPr>
        <w:ilvl w:val="8"/>
        <w:numId w:val="13"/>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936BD2"/>
    <w:rPr>
      <w:rFonts w:cs="Times New Roman"/>
      <w:b/>
      <w:bCs/>
      <w:kern w:val="32"/>
      <w:sz w:val="28"/>
      <w:szCs w:val="28"/>
      <w:lang w:val="ru-RU" w:eastAsia="ru-RU" w:bidi="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936BD2"/>
    <w:rPr>
      <w:rFonts w:cs="Times New Roman"/>
      <w:b/>
      <w:bCs/>
      <w:iCs/>
      <w:sz w:val="28"/>
      <w:szCs w:val="28"/>
      <w:lang w:val="ru-RU" w:eastAsia="ru-RU" w:bidi="ar-SA"/>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9"/>
    <w:semiHidden/>
    <w:locked/>
    <w:rsid w:val="00814B32"/>
    <w:rPr>
      <w:rFonts w:ascii="Cambria" w:hAnsi="Cambria" w:cs="Times New Roman"/>
      <w:b/>
      <w:bCs/>
      <w:sz w:val="26"/>
      <w:szCs w:val="26"/>
    </w:rPr>
  </w:style>
  <w:style w:type="character" w:customStyle="1" w:styleId="Heading4Char">
    <w:name w:val="Heading 4 Char"/>
    <w:basedOn w:val="DefaultParagraphFont"/>
    <w:link w:val="Heading4"/>
    <w:uiPriority w:val="99"/>
    <w:locked/>
    <w:rsid w:val="008C5934"/>
    <w:rPr>
      <w:b/>
      <w:bCs/>
      <w:sz w:val="24"/>
      <w:szCs w:val="24"/>
    </w:rPr>
  </w:style>
  <w:style w:type="character" w:customStyle="1" w:styleId="Heading5Char">
    <w:name w:val="Heading 5 Char"/>
    <w:basedOn w:val="DefaultParagraphFont"/>
    <w:link w:val="Heading5"/>
    <w:uiPriority w:val="99"/>
    <w:locked/>
    <w:rsid w:val="00A01E86"/>
    <w:rPr>
      <w:b/>
      <w:bCs/>
      <w:iCs/>
    </w:rPr>
  </w:style>
  <w:style w:type="character" w:customStyle="1" w:styleId="Heading6Char">
    <w:name w:val="Heading 6 Char"/>
    <w:basedOn w:val="DefaultParagraphFont"/>
    <w:link w:val="Heading6"/>
    <w:uiPriority w:val="99"/>
    <w:locked/>
    <w:rsid w:val="008C5934"/>
    <w:rPr>
      <w:b/>
      <w:bCs/>
    </w:rPr>
  </w:style>
  <w:style w:type="character" w:customStyle="1" w:styleId="Heading7Char">
    <w:name w:val="Heading 7 Char"/>
    <w:aliases w:val="Заголовок x.x Char"/>
    <w:basedOn w:val="DefaultParagraphFont"/>
    <w:link w:val="Heading7"/>
    <w:uiPriority w:val="99"/>
    <w:locked/>
    <w:rsid w:val="005C3DC1"/>
    <w:rPr>
      <w:sz w:val="24"/>
      <w:szCs w:val="24"/>
    </w:rPr>
  </w:style>
  <w:style w:type="character" w:customStyle="1" w:styleId="Heading8Char">
    <w:name w:val="Heading 8 Char"/>
    <w:basedOn w:val="DefaultParagraphFont"/>
    <w:link w:val="Heading8"/>
    <w:uiPriority w:val="99"/>
    <w:locked/>
    <w:rsid w:val="008C5934"/>
    <w:rPr>
      <w:i/>
      <w:iCs/>
      <w:sz w:val="24"/>
      <w:szCs w:val="24"/>
    </w:rPr>
  </w:style>
  <w:style w:type="character" w:customStyle="1" w:styleId="Heading9Char">
    <w:name w:val="Heading 9 Char"/>
    <w:basedOn w:val="DefaultParagraphFont"/>
    <w:link w:val="Heading9"/>
    <w:uiPriority w:val="99"/>
    <w:locked/>
    <w:rsid w:val="008C5934"/>
    <w:rPr>
      <w:rFonts w:ascii="Arial" w:hAnsi="Arial"/>
    </w:rPr>
  </w:style>
  <w:style w:type="paragraph" w:customStyle="1" w:styleId="a4">
    <w:name w:val="Абзац"/>
    <w:basedOn w:val="Normal"/>
    <w:link w:val="a5"/>
    <w:uiPriority w:val="99"/>
    <w:rsid w:val="00D23393"/>
    <w:pPr>
      <w:ind w:firstLine="567"/>
      <w:jc w:val="both"/>
    </w:pPr>
    <w:rPr>
      <w:szCs w:val="20"/>
    </w:rPr>
  </w:style>
  <w:style w:type="character" w:customStyle="1" w:styleId="a5">
    <w:name w:val="Абзац Знак"/>
    <w:link w:val="a4"/>
    <w:uiPriority w:val="99"/>
    <w:locked/>
    <w:rsid w:val="00D23393"/>
    <w:rPr>
      <w:sz w:val="24"/>
    </w:rPr>
  </w:style>
  <w:style w:type="paragraph" w:styleId="List">
    <w:name w:val="List"/>
    <w:basedOn w:val="Normal"/>
    <w:link w:val="ListChar"/>
    <w:uiPriority w:val="99"/>
    <w:rsid w:val="006E7A27"/>
    <w:pPr>
      <w:numPr>
        <w:numId w:val="18"/>
      </w:numPr>
      <w:tabs>
        <w:tab w:val="left" w:pos="709"/>
      </w:tabs>
      <w:spacing w:after="60"/>
      <w:ind w:left="0"/>
      <w:jc w:val="both"/>
    </w:pPr>
  </w:style>
  <w:style w:type="character" w:customStyle="1" w:styleId="ListChar">
    <w:name w:val="List Char"/>
    <w:link w:val="List"/>
    <w:uiPriority w:val="99"/>
    <w:locked/>
    <w:rsid w:val="006E7A27"/>
    <w:rPr>
      <w:sz w:val="24"/>
      <w:szCs w:val="24"/>
    </w:rPr>
  </w:style>
  <w:style w:type="paragraph" w:styleId="TOC3">
    <w:name w:val="toc 3"/>
    <w:basedOn w:val="Normal"/>
    <w:next w:val="Normal"/>
    <w:autoRedefine/>
    <w:uiPriority w:val="99"/>
    <w:rsid w:val="0047379E"/>
    <w:pPr>
      <w:ind w:left="480"/>
    </w:pPr>
    <w:rPr>
      <w:i/>
      <w:iCs/>
      <w:sz w:val="20"/>
      <w:szCs w:val="20"/>
    </w:rPr>
  </w:style>
  <w:style w:type="paragraph" w:customStyle="1" w:styleId="a">
    <w:name w:val="Список нумерованный"/>
    <w:basedOn w:val="Normal"/>
    <w:uiPriority w:val="99"/>
    <w:rsid w:val="0054040A"/>
    <w:pPr>
      <w:numPr>
        <w:numId w:val="19"/>
      </w:numPr>
      <w:spacing w:before="120"/>
      <w:jc w:val="both"/>
    </w:pPr>
  </w:style>
  <w:style w:type="paragraph" w:customStyle="1" w:styleId="a6">
    <w:name w:val="Табличный"/>
    <w:basedOn w:val="Normal"/>
    <w:uiPriority w:val="99"/>
    <w:rsid w:val="0047379E"/>
    <w:pPr>
      <w:keepNext/>
      <w:widowControl w:val="0"/>
      <w:spacing w:before="60" w:after="60"/>
      <w:jc w:val="center"/>
    </w:pPr>
    <w:rPr>
      <w:b/>
      <w:sz w:val="22"/>
      <w:szCs w:val="20"/>
    </w:rPr>
  </w:style>
  <w:style w:type="paragraph" w:customStyle="1" w:styleId="a7">
    <w:name w:val="Содержание"/>
    <w:basedOn w:val="Normal"/>
    <w:uiPriority w:val="99"/>
    <w:rsid w:val="0047379E"/>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47379E"/>
    <w:pPr>
      <w:widowControl w:val="0"/>
      <w:suppressAutoHyphens/>
      <w:jc w:val="both"/>
    </w:pPr>
    <w:rPr>
      <w:rFonts w:ascii="Tahoma" w:hAnsi="Tahoma"/>
      <w:sz w:val="16"/>
      <w:szCs w:val="16"/>
    </w:rPr>
  </w:style>
  <w:style w:type="character" w:customStyle="1" w:styleId="BalloonTextChar">
    <w:name w:val="Balloon Text Char"/>
    <w:aliases w:val="Знак5 Char"/>
    <w:basedOn w:val="DefaultParagraphFont"/>
    <w:link w:val="BalloonText"/>
    <w:uiPriority w:val="99"/>
    <w:locked/>
    <w:rsid w:val="00A01E86"/>
    <w:rPr>
      <w:rFonts w:ascii="Tahoma" w:hAnsi="Tahoma" w:cs="Times New Roman"/>
      <w:sz w:val="16"/>
    </w:rPr>
  </w:style>
  <w:style w:type="paragraph" w:styleId="TOC1">
    <w:name w:val="toc 1"/>
    <w:basedOn w:val="Normal"/>
    <w:next w:val="Normal"/>
    <w:uiPriority w:val="99"/>
    <w:rsid w:val="0047379E"/>
    <w:pPr>
      <w:spacing w:before="120" w:after="120"/>
    </w:pPr>
    <w:rPr>
      <w:b/>
      <w:bCs/>
      <w:caps/>
      <w:sz w:val="20"/>
      <w:szCs w:val="20"/>
    </w:rPr>
  </w:style>
  <w:style w:type="paragraph" w:styleId="TOC2">
    <w:name w:val="toc 2"/>
    <w:basedOn w:val="Normal"/>
    <w:next w:val="Normal"/>
    <w:autoRedefine/>
    <w:uiPriority w:val="99"/>
    <w:rsid w:val="0047379E"/>
    <w:pPr>
      <w:ind w:left="240"/>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47379E"/>
    <w:pPr>
      <w:spacing w:before="120" w:after="120"/>
      <w:jc w:val="center"/>
    </w:pPr>
    <w:rPr>
      <w:b/>
      <w:sz w:val="22"/>
      <w:szCs w:val="20"/>
    </w:rPr>
  </w:style>
  <w:style w:type="paragraph" w:customStyle="1" w:styleId="a8">
    <w:name w:val="Название таблицы"/>
    <w:basedOn w:val="Caption"/>
    <w:uiPriority w:val="99"/>
    <w:rsid w:val="00BC62BB"/>
    <w:pPr>
      <w:keepNext/>
      <w:spacing w:after="0"/>
      <w:jc w:val="left"/>
    </w:pPr>
    <w:rPr>
      <w:szCs w:val="22"/>
    </w:rPr>
  </w:style>
  <w:style w:type="paragraph" w:customStyle="1" w:styleId="a9">
    <w:name w:val="Табличный_заголовки"/>
    <w:basedOn w:val="Normal"/>
    <w:uiPriority w:val="99"/>
    <w:rsid w:val="0047379E"/>
    <w:pPr>
      <w:keepNext/>
      <w:keepLines/>
      <w:jc w:val="center"/>
    </w:pPr>
    <w:rPr>
      <w:b/>
      <w:sz w:val="22"/>
      <w:szCs w:val="22"/>
    </w:rPr>
  </w:style>
  <w:style w:type="paragraph" w:customStyle="1" w:styleId="aa">
    <w:name w:val="Табличный_центр"/>
    <w:basedOn w:val="Normal"/>
    <w:uiPriority w:val="99"/>
    <w:rsid w:val="0047379E"/>
    <w:pPr>
      <w:jc w:val="center"/>
    </w:pPr>
    <w:rPr>
      <w:sz w:val="22"/>
      <w:szCs w:val="22"/>
    </w:rPr>
  </w:style>
  <w:style w:type="paragraph" w:customStyle="1" w:styleId="1">
    <w:name w:val="Список 1)"/>
    <w:basedOn w:val="Normal"/>
    <w:uiPriority w:val="99"/>
    <w:rsid w:val="00E072BE"/>
    <w:pPr>
      <w:numPr>
        <w:numId w:val="1"/>
      </w:numPr>
      <w:tabs>
        <w:tab w:val="clear" w:pos="360"/>
      </w:tabs>
      <w:spacing w:after="60"/>
      <w:ind w:left="0" w:firstLine="567"/>
      <w:jc w:val="both"/>
    </w:pPr>
  </w:style>
  <w:style w:type="paragraph" w:customStyle="1" w:styleId="a1">
    <w:name w:val="Табличный_нумерованный"/>
    <w:basedOn w:val="Normal"/>
    <w:link w:val="ab"/>
    <w:uiPriority w:val="99"/>
    <w:rsid w:val="00301DFE"/>
    <w:pPr>
      <w:numPr>
        <w:numId w:val="15"/>
      </w:numPr>
    </w:pPr>
    <w:rPr>
      <w:sz w:val="22"/>
      <w:szCs w:val="22"/>
    </w:rPr>
  </w:style>
  <w:style w:type="character" w:customStyle="1" w:styleId="ab">
    <w:name w:val="Табличный_нумерованный Знак"/>
    <w:link w:val="a1"/>
    <w:uiPriority w:val="99"/>
    <w:locked/>
    <w:rsid w:val="00F5339E"/>
  </w:style>
  <w:style w:type="paragraph" w:styleId="TOC4">
    <w:name w:val="toc 4"/>
    <w:basedOn w:val="Normal"/>
    <w:next w:val="Normal"/>
    <w:autoRedefine/>
    <w:uiPriority w:val="99"/>
    <w:rsid w:val="0047379E"/>
    <w:pPr>
      <w:ind w:left="720"/>
    </w:pPr>
    <w:rPr>
      <w:sz w:val="18"/>
      <w:szCs w:val="18"/>
    </w:rPr>
  </w:style>
  <w:style w:type="paragraph" w:styleId="TOC5">
    <w:name w:val="toc 5"/>
    <w:basedOn w:val="Normal"/>
    <w:next w:val="Normal"/>
    <w:autoRedefine/>
    <w:uiPriority w:val="99"/>
    <w:rsid w:val="0047379E"/>
    <w:pPr>
      <w:ind w:left="960"/>
    </w:pPr>
    <w:rPr>
      <w:sz w:val="18"/>
      <w:szCs w:val="18"/>
    </w:rPr>
  </w:style>
  <w:style w:type="paragraph" w:styleId="TOC6">
    <w:name w:val="toc 6"/>
    <w:basedOn w:val="Normal"/>
    <w:next w:val="Normal"/>
    <w:autoRedefine/>
    <w:uiPriority w:val="99"/>
    <w:rsid w:val="0047379E"/>
    <w:pPr>
      <w:ind w:left="1200"/>
    </w:pPr>
    <w:rPr>
      <w:sz w:val="18"/>
      <w:szCs w:val="18"/>
    </w:rPr>
  </w:style>
  <w:style w:type="paragraph" w:styleId="TOC7">
    <w:name w:val="toc 7"/>
    <w:basedOn w:val="Normal"/>
    <w:next w:val="Normal"/>
    <w:autoRedefine/>
    <w:uiPriority w:val="99"/>
    <w:rsid w:val="0047379E"/>
    <w:pPr>
      <w:ind w:left="1440"/>
    </w:pPr>
    <w:rPr>
      <w:sz w:val="18"/>
      <w:szCs w:val="18"/>
    </w:rPr>
  </w:style>
  <w:style w:type="paragraph" w:styleId="TOC8">
    <w:name w:val="toc 8"/>
    <w:basedOn w:val="Normal"/>
    <w:next w:val="Normal"/>
    <w:autoRedefine/>
    <w:uiPriority w:val="99"/>
    <w:rsid w:val="0047379E"/>
    <w:pPr>
      <w:ind w:left="1680"/>
    </w:pPr>
    <w:rPr>
      <w:sz w:val="18"/>
      <w:szCs w:val="18"/>
    </w:rPr>
  </w:style>
  <w:style w:type="paragraph" w:styleId="TOC9">
    <w:name w:val="toc 9"/>
    <w:basedOn w:val="Normal"/>
    <w:next w:val="Normal"/>
    <w:autoRedefine/>
    <w:uiPriority w:val="99"/>
    <w:rsid w:val="0047379E"/>
    <w:pPr>
      <w:ind w:left="1920"/>
    </w:pPr>
    <w:rPr>
      <w:sz w:val="18"/>
      <w:szCs w:val="18"/>
    </w:rPr>
  </w:style>
  <w:style w:type="paragraph" w:styleId="TOAHeading">
    <w:name w:val="toa heading"/>
    <w:basedOn w:val="Normal"/>
    <w:next w:val="Normal"/>
    <w:uiPriority w:val="99"/>
    <w:semiHidden/>
    <w:rsid w:val="0047379E"/>
    <w:pPr>
      <w:spacing w:before="40" w:after="20"/>
      <w:jc w:val="center"/>
    </w:pPr>
    <w:rPr>
      <w:b/>
      <w:sz w:val="22"/>
      <w:szCs w:val="20"/>
    </w:rPr>
  </w:style>
  <w:style w:type="paragraph" w:styleId="CommentText">
    <w:name w:val="annotation text"/>
    <w:basedOn w:val="Normal"/>
    <w:link w:val="CommentTextChar"/>
    <w:uiPriority w:val="99"/>
    <w:semiHidden/>
    <w:rsid w:val="0047379E"/>
    <w:rPr>
      <w:sz w:val="20"/>
      <w:szCs w:val="20"/>
    </w:rPr>
  </w:style>
  <w:style w:type="character" w:customStyle="1" w:styleId="CommentTextChar">
    <w:name w:val="Comment Text Char"/>
    <w:basedOn w:val="DefaultParagraphFont"/>
    <w:link w:val="CommentText"/>
    <w:uiPriority w:val="99"/>
    <w:semiHidden/>
    <w:locked/>
    <w:rsid w:val="00F24AA3"/>
    <w:rPr>
      <w:rFonts w:cs="Times New Roman"/>
    </w:rPr>
  </w:style>
  <w:style w:type="paragraph" w:styleId="CommentSubject">
    <w:name w:val="annotation subject"/>
    <w:basedOn w:val="CommentText"/>
    <w:next w:val="CommentText"/>
    <w:link w:val="CommentSubjectChar"/>
    <w:uiPriority w:val="99"/>
    <w:semiHidden/>
    <w:rsid w:val="0047379E"/>
    <w:pPr>
      <w:ind w:firstLine="284"/>
      <w:jc w:val="both"/>
    </w:pPr>
    <w:rPr>
      <w:b/>
      <w:bCs/>
    </w:rPr>
  </w:style>
  <w:style w:type="character" w:customStyle="1" w:styleId="CommentSubjectChar">
    <w:name w:val="Comment Subject Char"/>
    <w:basedOn w:val="CommentTextChar"/>
    <w:link w:val="CommentSubject"/>
    <w:uiPriority w:val="99"/>
    <w:semiHidden/>
    <w:locked/>
    <w:rsid w:val="008C5934"/>
    <w:rPr>
      <w:b/>
    </w:rPr>
  </w:style>
  <w:style w:type="paragraph" w:customStyle="1" w:styleId="a3">
    <w:name w:val="Требования"/>
    <w:basedOn w:val="Normal"/>
    <w:uiPriority w:val="99"/>
    <w:rsid w:val="008E6F78"/>
    <w:pPr>
      <w:numPr>
        <w:ilvl w:val="1"/>
        <w:numId w:val="17"/>
      </w:numPr>
      <w:spacing w:before="120" w:after="60"/>
      <w:ind w:left="0" w:firstLine="567"/>
      <w:jc w:val="both"/>
      <w:outlineLvl w:val="1"/>
    </w:pPr>
    <w:rPr>
      <w:bCs/>
      <w:i/>
      <w:iCs/>
    </w:rPr>
  </w:style>
  <w:style w:type="paragraph" w:customStyle="1" w:styleId="a0">
    <w:name w:val="Список а)"/>
    <w:basedOn w:val="List"/>
    <w:uiPriority w:val="99"/>
    <w:rsid w:val="0054040A"/>
    <w:pPr>
      <w:numPr>
        <w:numId w:val="14"/>
      </w:numPr>
      <w:ind w:firstLine="0"/>
    </w:pPr>
  </w:style>
  <w:style w:type="paragraph" w:styleId="DocumentMap">
    <w:name w:val="Document Map"/>
    <w:basedOn w:val="Normal"/>
    <w:link w:val="DocumentMapChar"/>
    <w:uiPriority w:val="99"/>
    <w:semiHidden/>
    <w:rsid w:val="0047379E"/>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8C5934"/>
    <w:rPr>
      <w:rFonts w:ascii="Tahoma" w:hAnsi="Tahoma" w:cs="Times New Roman"/>
      <w:sz w:val="24"/>
      <w:shd w:val="clear" w:color="auto" w:fill="000080"/>
    </w:rPr>
  </w:style>
  <w:style w:type="character" w:styleId="CommentReference">
    <w:name w:val="annotation reference"/>
    <w:basedOn w:val="DefaultParagraphFont"/>
    <w:uiPriority w:val="99"/>
    <w:semiHidden/>
    <w:rsid w:val="0047379E"/>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47379E"/>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20"/>
      </w:numPr>
    </w:pPr>
    <w:rPr>
      <w:sz w:val="20"/>
    </w:rPr>
  </w:style>
  <w:style w:type="paragraph" w:customStyle="1" w:styleId="103">
    <w:name w:val="Табличный_заголовки_10"/>
    <w:basedOn w:val="a4"/>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C45328"/>
    <w:rPr>
      <w:rFonts w:ascii="Cambria" w:hAnsi="Cambria" w:cs="Times New Roman"/>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iCs/>
    </w:rPr>
  </w:style>
  <w:style w:type="character" w:customStyle="1" w:styleId="SubtitleChar">
    <w:name w:val="Subtitle Char"/>
    <w:basedOn w:val="DefaultParagraphFont"/>
    <w:link w:val="Subtitle"/>
    <w:uiPriority w:val="99"/>
    <w:locked/>
    <w:rsid w:val="00C45328"/>
    <w:rPr>
      <w:rFonts w:cs="Times New Roman"/>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iCs/>
      <w:color w:val="5A5A5A"/>
    </w:rPr>
  </w:style>
  <w:style w:type="character" w:customStyle="1" w:styleId="QuoteChar">
    <w:name w:val="Quote Char"/>
    <w:basedOn w:val="DefaultParagraphFont"/>
    <w:link w:val="Quote"/>
    <w:uiPriority w:val="99"/>
    <w:locked/>
    <w:rsid w:val="00C45328"/>
    <w:rPr>
      <w:rFonts w:ascii="Cambria" w:hAnsi="Cambria" w:cs="Times New Roman"/>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IntenseQuoteChar">
    <w:name w:val="Intense Quote Char"/>
    <w:basedOn w:val="DefaultParagraphFont"/>
    <w:link w:val="IntenseQuote"/>
    <w:uiPriority w:val="99"/>
    <w:locked/>
    <w:rsid w:val="00C45328"/>
    <w:rPr>
      <w:rFonts w:ascii="Cambria" w:hAnsi="Cambria" w:cs="Times New Roman"/>
      <w:i/>
      <w:color w:val="F4F4F4"/>
      <w:sz w:val="24"/>
      <w:shd w:val="clear" w:color="auto" w:fill="4F81BD"/>
    </w:rPr>
  </w:style>
  <w:style w:type="character" w:styleId="SubtleEmphasis">
    <w:name w:val="Subtle Emphasis"/>
    <w:basedOn w:val="DefaultParagraphFont"/>
    <w:uiPriority w:val="99"/>
    <w:qFormat/>
    <w:rsid w:val="00C45328"/>
    <w:rPr>
      <w:rFonts w:cs="Times New Roman"/>
      <w:i/>
      <w:color w:val="5A5A5A"/>
    </w:rPr>
  </w:style>
  <w:style w:type="character" w:styleId="IntenseEmphasis">
    <w:name w:val="Intense Emphasis"/>
    <w:basedOn w:val="DefaultParagraphFont"/>
    <w:uiPriority w:val="99"/>
    <w:qFormat/>
    <w:rsid w:val="00C45328"/>
    <w:rPr>
      <w:rFonts w:cs="Times New Roman"/>
      <w:b/>
      <w:i/>
      <w:color w:val="4F81BD"/>
      <w:sz w:val="22"/>
    </w:rPr>
  </w:style>
  <w:style w:type="character" w:styleId="SubtleReference">
    <w:name w:val="Subtle Reference"/>
    <w:basedOn w:val="DefaultParagraphFont"/>
    <w:uiPriority w:val="99"/>
    <w:qFormat/>
    <w:rsid w:val="00C45328"/>
    <w:rPr>
      <w:rFonts w:cs="Times New Roman"/>
      <w:color w:val="auto"/>
      <w:u w:val="single" w:color="9BBB59"/>
    </w:rPr>
  </w:style>
  <w:style w:type="character" w:styleId="IntenseReference">
    <w:name w:val="Intense Reference"/>
    <w:basedOn w:val="DefaultParagraphFont"/>
    <w:uiPriority w:val="99"/>
    <w:qFormat/>
    <w:rsid w:val="00C45328"/>
    <w:rPr>
      <w:rFonts w:cs="Times New Roman"/>
      <w:b/>
      <w:color w:val="76923C"/>
      <w:u w:val="single" w:color="9BBB59"/>
    </w:rPr>
  </w:style>
  <w:style w:type="character" w:styleId="BookTitle">
    <w:name w:val="Book Title"/>
    <w:basedOn w:val="DefaultParagraphFont"/>
    <w:uiPriority w:val="99"/>
    <w:qFormat/>
    <w:rsid w:val="00C45328"/>
    <w:rPr>
      <w:rFonts w:ascii="Cambria" w:hAnsi="Cambria" w:cs="Times New Roman"/>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style>
  <w:style w:type="character" w:customStyle="1" w:styleId="HeaderChar">
    <w:name w:val="Header Char"/>
    <w:aliases w:val="Знак4 Char,Знак8 Char,ВерхКолонтитул Char"/>
    <w:basedOn w:val="DefaultParagraphFont"/>
    <w:link w:val="Header"/>
    <w:uiPriority w:val="99"/>
    <w:locked/>
    <w:rsid w:val="00C45328"/>
    <w:rPr>
      <w:rFonts w:cs="Times New Roman"/>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basedOn w:val="DefaultParagraphFont"/>
    <w:link w:val="Footer"/>
    <w:uiPriority w:val="99"/>
    <w:semiHidden/>
    <w:locked/>
    <w:rsid w:val="00814B32"/>
    <w:rPr>
      <w:rFonts w:cs="Times New Roman"/>
      <w:sz w:val="24"/>
      <w:szCs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rFonts w:cs="Times New Roman"/>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cs="Times New Roman"/>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rFonts w:cs="Times New Roman"/>
      <w:sz w:val="24"/>
    </w:rPr>
  </w:style>
  <w:style w:type="paragraph" w:styleId="BodyText2">
    <w:name w:val="Body Text 2"/>
    <w:aliases w:val="Знак1"/>
    <w:basedOn w:val="Normal"/>
    <w:link w:val="BodyText2Char"/>
    <w:uiPriority w:val="99"/>
    <w:rsid w:val="00CB3486"/>
    <w:pPr>
      <w:spacing w:line="360" w:lineRule="auto"/>
      <w:ind w:firstLine="680"/>
      <w:jc w:val="center"/>
    </w:pPr>
    <w:rPr>
      <w:b/>
      <w:bCs/>
      <w:caps/>
    </w:rPr>
  </w:style>
  <w:style w:type="character" w:customStyle="1" w:styleId="BodyText2Char">
    <w:name w:val="Body Text 2 Char"/>
    <w:aliases w:val="Знак1 Char"/>
    <w:basedOn w:val="DefaultParagraphFont"/>
    <w:link w:val="BodyText2"/>
    <w:uiPriority w:val="99"/>
    <w:locked/>
    <w:rsid w:val="00CB3486"/>
    <w:rPr>
      <w:rFonts w:cs="Times New Roman"/>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style>
  <w:style w:type="character" w:customStyle="1" w:styleId="BodyTextIndent2Char">
    <w:name w:val="Body Text Indent 2 Char"/>
    <w:basedOn w:val="DefaultParagraphFont"/>
    <w:link w:val="BodyTextIndent2"/>
    <w:uiPriority w:val="99"/>
    <w:locked/>
    <w:rsid w:val="00CB3486"/>
    <w:rPr>
      <w:rFonts w:cs="Times New Roman"/>
      <w:sz w:val="24"/>
    </w:rPr>
  </w:style>
  <w:style w:type="paragraph" w:styleId="BodyText3">
    <w:name w:val="Body Text 3"/>
    <w:basedOn w:val="Normal"/>
    <w:link w:val="BodyText3Char"/>
    <w:uiPriority w:val="99"/>
    <w:rsid w:val="00CB3486"/>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CB3486"/>
    <w:rPr>
      <w:rFonts w:cs="Times New Roman"/>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CB3486"/>
    <w:rPr>
      <w:rFonts w:cs="Times New Roman"/>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CB3486"/>
    <w:rPr>
      <w:rFonts w:ascii="Arial" w:hAnsi="Arial" w:cs="Times New Roman"/>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cs="Times New Roman"/>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cs="Times New Roman"/>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cs="Times New Roman"/>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cs="Times New Roman"/>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cs="Times New Roman"/>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cs="Times New Roman"/>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cs="Times New Roman"/>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cs="Times New Roman"/>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cs="Times New Roman"/>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rPr>
      <w:rFonts w:cs="Times New Roman"/>
    </w:rPr>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191D7E"/>
    <w:rPr>
      <w:b/>
      <w:sz w:val="26"/>
      <w:lang w:val="ru-RU" w:eastAsia="ru-RU"/>
    </w:rPr>
  </w:style>
  <w:style w:type="paragraph" w:customStyle="1" w:styleId="af">
    <w:name w:val="Îáû÷íûé"/>
    <w:uiPriority w:val="99"/>
    <w:rsid w:val="00A01E86"/>
    <w:rPr>
      <w:sz w:val="28"/>
      <w:szCs w:val="20"/>
    </w:rPr>
  </w:style>
  <w:style w:type="paragraph" w:customStyle="1" w:styleId="S5">
    <w:name w:val="S_Обычный"/>
    <w:basedOn w:val="Normal"/>
    <w:link w:val="S6"/>
    <w:uiPriority w:val="99"/>
    <w:rsid w:val="0078428F"/>
    <w:pPr>
      <w:spacing w:before="120" w:after="60"/>
      <w:ind w:firstLine="567"/>
      <w:jc w:val="both"/>
    </w:pPr>
    <w:rPr>
      <w:szCs w:val="20"/>
      <w:lang w:eastAsia="ar-SA"/>
    </w:rPr>
  </w:style>
  <w:style w:type="character" w:customStyle="1" w:styleId="S6">
    <w:name w:val="S_Обычный Знак"/>
    <w:link w:val="S5"/>
    <w:uiPriority w:val="99"/>
    <w:locked/>
    <w:rsid w:val="0078428F"/>
    <w:rPr>
      <w:sz w:val="24"/>
      <w:lang w:eastAsia="ar-SA" w:bidi="ar-SA"/>
    </w:rPr>
  </w:style>
  <w:style w:type="paragraph" w:customStyle="1" w:styleId="S7">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rPr>
      <w:szCs w:val="20"/>
    </w:r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rPr>
      <w:szCs w:val="20"/>
    </w:r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8">
    <w:name w:val="S_Обычный в таблице"/>
    <w:basedOn w:val="Normal"/>
    <w:link w:val="S9"/>
    <w:uiPriority w:val="99"/>
    <w:rsid w:val="00060D76"/>
    <w:pPr>
      <w:spacing w:line="360" w:lineRule="auto"/>
      <w:jc w:val="center"/>
    </w:pPr>
    <w:rPr>
      <w:szCs w:val="20"/>
    </w:rPr>
  </w:style>
  <w:style w:type="character" w:customStyle="1" w:styleId="S9">
    <w:name w:val="S_Обычный в таблице Знак"/>
    <w:link w:val="S8"/>
    <w:uiPriority w:val="99"/>
    <w:locked/>
    <w:rsid w:val="00060D76"/>
    <w:rPr>
      <w:sz w:val="24"/>
    </w:rPr>
  </w:style>
  <w:style w:type="character" w:styleId="PlaceholderText">
    <w:name w:val="Placeholder Text"/>
    <w:basedOn w:val="DefaultParagraphFont"/>
    <w:uiPriority w:val="99"/>
    <w:semiHidden/>
    <w:rsid w:val="002D2CBA"/>
    <w:rPr>
      <w:rFonts w:cs="Times New Roman"/>
      <w:color w:val="808080"/>
    </w:rPr>
  </w:style>
  <w:style w:type="paragraph" w:styleId="Revision">
    <w:name w:val="Revision"/>
    <w:hidden/>
    <w:uiPriority w:val="99"/>
    <w:semiHidden/>
    <w:rsid w:val="002D2CBA"/>
    <w:rPr>
      <w:sz w:val="24"/>
      <w:szCs w:val="24"/>
    </w:rPr>
  </w:style>
  <w:style w:type="paragraph" w:customStyle="1" w:styleId="Sa">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
    <w:name w:val="S_Заголовок 2"/>
    <w:basedOn w:val="Heading2"/>
    <w:autoRedefine/>
    <w:uiPriority w:val="99"/>
    <w:rsid w:val="000C2441"/>
    <w:pPr>
      <w:keepNext w:val="0"/>
      <w:numPr>
        <w:numId w:val="23"/>
      </w:numPr>
      <w:tabs>
        <w:tab w:val="clear" w:pos="1134"/>
        <w:tab w:val="clear" w:pos="1276"/>
      </w:tabs>
      <w:spacing w:before="0" w:after="0" w:line="360" w:lineRule="auto"/>
    </w:pPr>
    <w:rPr>
      <w:b w:val="0"/>
      <w:bCs w:val="0"/>
      <w:iCs w:val="0"/>
      <w:sz w:val="24"/>
      <w:szCs w:val="24"/>
    </w:rPr>
  </w:style>
  <w:style w:type="paragraph" w:customStyle="1" w:styleId="S3">
    <w:name w:val="S_Заголовок 3"/>
    <w:basedOn w:val="Heading3"/>
    <w:uiPriority w:val="99"/>
    <w:rsid w:val="000C2441"/>
    <w:pPr>
      <w:keepNext w:val="0"/>
      <w:numPr>
        <w:numId w:val="23"/>
      </w:numPr>
      <w:tabs>
        <w:tab w:val="clear" w:pos="1276"/>
      </w:tabs>
      <w:spacing w:before="0" w:after="0" w:line="360" w:lineRule="auto"/>
      <w:jc w:val="center"/>
    </w:pPr>
    <w:rPr>
      <w:sz w:val="24"/>
      <w:szCs w:val="24"/>
      <w:u w:val="single"/>
    </w:rPr>
  </w:style>
  <w:style w:type="paragraph" w:customStyle="1" w:styleId="S4">
    <w:name w:val="S_Заголовок 4"/>
    <w:basedOn w:val="Heading4"/>
    <w:uiPriority w:val="99"/>
    <w:rsid w:val="000C2441"/>
    <w:pPr>
      <w:keepNext w:val="0"/>
      <w:numPr>
        <w:numId w:val="23"/>
      </w:numPr>
      <w:tabs>
        <w:tab w:val="clear" w:pos="1418"/>
      </w:tabs>
      <w:spacing w:before="0" w:after="0"/>
    </w:pPr>
    <w:rPr>
      <w:b w:val="0"/>
      <w:bCs w:val="0"/>
      <w:i/>
    </w:rPr>
  </w:style>
  <w:style w:type="paragraph" w:customStyle="1" w:styleId="S1">
    <w:name w:val="S_Заголовок 1"/>
    <w:basedOn w:val="Normal"/>
    <w:uiPriority w:val="99"/>
    <w:rsid w:val="000C2441"/>
    <w:pPr>
      <w:numPr>
        <w:numId w:val="23"/>
      </w:num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b"/>
    <w:autoRedefine/>
    <w:uiPriority w:val="99"/>
    <w:rsid w:val="000C7F10"/>
    <w:pPr>
      <w:numPr>
        <w:numId w:val="24"/>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rPr>
  </w:style>
  <w:style w:type="character" w:customStyle="1" w:styleId="Sb">
    <w:name w:val="S_Нумерованный Знак Знак"/>
    <w:link w:val="S"/>
    <w:uiPriority w:val="99"/>
    <w:locked/>
    <w:rsid w:val="005C3DC1"/>
    <w:rPr>
      <w:sz w:val="24"/>
      <w:szCs w:val="24"/>
    </w:rPr>
  </w:style>
  <w:style w:type="paragraph" w:customStyle="1" w:styleId="ConsPlusNormal">
    <w:name w:val="ConsPlusNormal"/>
    <w:link w:val="ConsPlusNormal0"/>
    <w:uiPriority w:val="99"/>
    <w:rsid w:val="005C3DC1"/>
    <w:pPr>
      <w:widowControl w:val="0"/>
      <w:autoSpaceDE w:val="0"/>
      <w:autoSpaceDN w:val="0"/>
      <w:adjustRightInd w:val="0"/>
      <w:ind w:firstLine="720"/>
    </w:pPr>
    <w:rPr>
      <w:rFonts w:ascii="Arial" w:hAnsi="Arial"/>
    </w:rPr>
  </w:style>
  <w:style w:type="character" w:customStyle="1" w:styleId="FontStyle20">
    <w:name w:val="Font Style20"/>
    <w:uiPriority w:val="99"/>
    <w:rsid w:val="005C3DC1"/>
    <w:rPr>
      <w:rFonts w:ascii="Times New Roman" w:hAnsi="Times New Roman"/>
      <w:sz w:val="22"/>
    </w:rPr>
  </w:style>
  <w:style w:type="paragraph" w:customStyle="1" w:styleId="S0">
    <w:name w:val="S_Маркированный"/>
    <w:basedOn w:val="ListBullet"/>
    <w:uiPriority w:val="99"/>
    <w:rsid w:val="00D1401D"/>
    <w:pPr>
      <w:numPr>
        <w:numId w:val="26"/>
      </w:numPr>
      <w:spacing w:before="120" w:after="60" w:line="240" w:lineRule="auto"/>
      <w:ind w:left="924" w:hanging="357"/>
      <w:contextualSpacing w:val="0"/>
    </w:pPr>
    <w:rPr>
      <w:w w:val="109"/>
    </w:rPr>
  </w:style>
  <w:style w:type="character" w:customStyle="1" w:styleId="af7">
    <w:name w:val="Символ сноски"/>
    <w:uiPriority w:val="99"/>
    <w:rsid w:val="005C3DC1"/>
  </w:style>
  <w:style w:type="paragraph" w:customStyle="1" w:styleId="af8">
    <w:name w:val="Раздел МНГП"/>
    <w:basedOn w:val="Heading1"/>
    <w:uiPriority w:val="99"/>
    <w:rsid w:val="005C3DC1"/>
    <w:pPr>
      <w:keepLines/>
      <w:numPr>
        <w:numId w:val="0"/>
      </w:numPr>
      <w:tabs>
        <w:tab w:val="clear" w:pos="851"/>
      </w:tabs>
      <w:spacing w:before="480" w:after="0"/>
    </w:pPr>
    <w:rPr>
      <w:caps/>
      <w:kern w:val="0"/>
      <w:sz w:val="24"/>
      <w:lang w:eastAsia="en-US"/>
    </w:rPr>
  </w:style>
  <w:style w:type="paragraph" w:customStyle="1" w:styleId="af9">
    <w:name w:val="раздел МНГП"/>
    <w:basedOn w:val="Heading1"/>
    <w:uiPriority w:val="99"/>
    <w:rsid w:val="005C3DC1"/>
    <w:pPr>
      <w:keepLines/>
      <w:numPr>
        <w:numId w:val="0"/>
      </w:numPr>
      <w:tabs>
        <w:tab w:val="clear" w:pos="851"/>
      </w:tabs>
      <w:spacing w:before="480" w:after="0"/>
    </w:pPr>
    <w:rPr>
      <w:caps/>
      <w:color w:val="000000"/>
      <w:kern w:val="0"/>
      <w:sz w:val="24"/>
      <w:lang w:eastAsia="en-US"/>
    </w:rPr>
  </w:style>
  <w:style w:type="paragraph" w:customStyle="1" w:styleId="a2">
    <w:name w:val="глава МНГП"/>
    <w:basedOn w:val="Heading2"/>
    <w:uiPriority w:val="99"/>
    <w:rsid w:val="005C3DC1"/>
    <w:pPr>
      <w:keepLines/>
      <w:numPr>
        <w:numId w:val="25"/>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5C3DC1"/>
    <w:pPr>
      <w:spacing w:before="100" w:beforeAutospacing="1" w:after="100" w:afterAutospacing="1"/>
    </w:pPr>
  </w:style>
  <w:style w:type="paragraph" w:customStyle="1" w:styleId="xl66">
    <w:name w:val="xl66"/>
    <w:basedOn w:val="Normal"/>
    <w:uiPriority w:val="99"/>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5C3DC1"/>
    <w:pPr>
      <w:pBdr>
        <w:left w:val="single" w:sz="4" w:space="0" w:color="000000"/>
      </w:pBdr>
      <w:spacing w:before="100" w:beforeAutospacing="1" w:after="100" w:afterAutospacing="1"/>
    </w:pPr>
  </w:style>
  <w:style w:type="paragraph" w:customStyle="1" w:styleId="xl71">
    <w:name w:val="xl71"/>
    <w:basedOn w:val="Normal"/>
    <w:uiPriority w:val="99"/>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5C3DC1"/>
    <w:pPr>
      <w:pBdr>
        <w:left w:val="single" w:sz="4" w:space="0" w:color="000000"/>
      </w:pBdr>
      <w:spacing w:before="100" w:beforeAutospacing="1" w:after="100" w:afterAutospacing="1"/>
      <w:jc w:val="center"/>
    </w:pPr>
  </w:style>
  <w:style w:type="paragraph" w:customStyle="1" w:styleId="xl76">
    <w:name w:val="xl76"/>
    <w:basedOn w:val="Normal"/>
    <w:uiPriority w:val="99"/>
    <w:rsid w:val="005C3DC1"/>
    <w:pPr>
      <w:spacing w:before="100" w:beforeAutospacing="1" w:after="100" w:afterAutospacing="1"/>
      <w:jc w:val="center"/>
    </w:pPr>
  </w:style>
  <w:style w:type="paragraph" w:customStyle="1" w:styleId="xl77">
    <w:name w:val="xl77"/>
    <w:basedOn w:val="Normal"/>
    <w:uiPriority w:val="99"/>
    <w:rsid w:val="005C3DC1"/>
    <w:pPr>
      <w:pBdr>
        <w:left w:val="single" w:sz="4" w:space="0" w:color="000000"/>
      </w:pBdr>
      <w:spacing w:before="100" w:beforeAutospacing="1" w:after="100" w:afterAutospacing="1"/>
      <w:jc w:val="center"/>
    </w:pPr>
  </w:style>
  <w:style w:type="paragraph" w:customStyle="1" w:styleId="xl78">
    <w:name w:val="xl78"/>
    <w:basedOn w:val="Normal"/>
    <w:uiPriority w:val="99"/>
    <w:rsid w:val="005C3DC1"/>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5C3DC1"/>
    <w:pPr>
      <w:numPr>
        <w:ilvl w:val="0"/>
        <w:numId w:val="0"/>
      </w:numPr>
      <w:spacing w:line="276" w:lineRule="auto"/>
      <w:ind w:left="714" w:hanging="357"/>
    </w:pPr>
    <w:rPr>
      <w:sz w:val="24"/>
      <w:lang w:eastAsia="en-US"/>
    </w:rPr>
  </w:style>
  <w:style w:type="character" w:customStyle="1" w:styleId="ConsPlusNormal0">
    <w:name w:val="ConsPlusNormal Знак"/>
    <w:link w:val="ConsPlusNormal"/>
    <w:uiPriority w:val="99"/>
    <w:locked/>
    <w:rsid w:val="005C3DC1"/>
    <w:rPr>
      <w:rFonts w:ascii="Arial" w:hAnsi="Arial"/>
      <w:sz w:val="22"/>
      <w:lang w:val="ru-RU" w:eastAsia="ru-RU"/>
    </w:rPr>
  </w:style>
  <w:style w:type="paragraph" w:customStyle="1" w:styleId="1466">
    <w:name w:val="1466"/>
    <w:basedOn w:val="Normal"/>
    <w:uiPriority w:val="99"/>
    <w:rsid w:val="005C3DC1"/>
    <w:pPr>
      <w:autoSpaceDE w:val="0"/>
      <w:autoSpaceDN w:val="0"/>
      <w:spacing w:before="120" w:after="120"/>
      <w:jc w:val="center"/>
    </w:pPr>
    <w:rPr>
      <w:b/>
      <w:bCs/>
      <w:sz w:val="28"/>
      <w:szCs w:val="28"/>
    </w:rPr>
  </w:style>
  <w:style w:type="paragraph" w:customStyle="1" w:styleId="ConsPlusCell">
    <w:name w:val="ConsPlusCell"/>
    <w:uiPriority w:val="99"/>
    <w:rsid w:val="00DB0F0E"/>
    <w:pPr>
      <w:widowControl w:val="0"/>
      <w:autoSpaceDE w:val="0"/>
      <w:autoSpaceDN w:val="0"/>
      <w:adjustRightInd w:val="0"/>
    </w:pPr>
    <w:rPr>
      <w:rFonts w:ascii="Calibri" w:hAnsi="Calibri" w:cs="Calibri"/>
    </w:rPr>
  </w:style>
  <w:style w:type="paragraph" w:customStyle="1" w:styleId="FORMATTEXT">
    <w:name w:val=".FORMATTEXT"/>
    <w:uiPriority w:val="99"/>
    <w:rsid w:val="00DB0F0E"/>
    <w:pPr>
      <w:widowControl w:val="0"/>
      <w:autoSpaceDE w:val="0"/>
      <w:autoSpaceDN w:val="0"/>
      <w:adjustRightInd w:val="0"/>
    </w:pPr>
    <w:rPr>
      <w:sz w:val="24"/>
      <w:szCs w:val="24"/>
    </w:rPr>
  </w:style>
  <w:style w:type="character" w:customStyle="1" w:styleId="submenu-table">
    <w:name w:val="submenu-table"/>
    <w:uiPriority w:val="99"/>
    <w:rsid w:val="00DB0F0E"/>
  </w:style>
  <w:style w:type="character" w:customStyle="1" w:styleId="afa">
    <w:name w:val="Основной текст_"/>
    <w:link w:val="20"/>
    <w:uiPriority w:val="99"/>
    <w:locked/>
    <w:rsid w:val="00DB0F0E"/>
    <w:rPr>
      <w:shd w:val="clear" w:color="auto" w:fill="FFFFFF"/>
    </w:rPr>
  </w:style>
  <w:style w:type="paragraph" w:customStyle="1" w:styleId="20">
    <w:name w:val="Основной текст2"/>
    <w:basedOn w:val="Normal"/>
    <w:link w:val="afa"/>
    <w:uiPriority w:val="99"/>
    <w:rsid w:val="00DB0F0E"/>
    <w:pPr>
      <w:shd w:val="clear" w:color="auto" w:fill="FFFFFF"/>
      <w:spacing w:before="360" w:after="60" w:line="274" w:lineRule="exact"/>
      <w:jc w:val="both"/>
    </w:pPr>
    <w:rPr>
      <w:sz w:val="20"/>
      <w:szCs w:val="20"/>
    </w:rPr>
  </w:style>
  <w:style w:type="character" w:customStyle="1" w:styleId="13">
    <w:name w:val="Основной текст (13)_"/>
    <w:link w:val="130"/>
    <w:uiPriority w:val="99"/>
    <w:locked/>
    <w:rsid w:val="00DB0F0E"/>
    <w:rPr>
      <w:sz w:val="17"/>
      <w:shd w:val="clear" w:color="auto" w:fill="FFFFFF"/>
    </w:rPr>
  </w:style>
  <w:style w:type="paragraph" w:customStyle="1" w:styleId="130">
    <w:name w:val="Основной текст (13)"/>
    <w:basedOn w:val="Normal"/>
    <w:link w:val="13"/>
    <w:uiPriority w:val="99"/>
    <w:rsid w:val="00DB0F0E"/>
    <w:pPr>
      <w:shd w:val="clear" w:color="auto" w:fill="FFFFFF"/>
      <w:spacing w:after="120" w:line="206" w:lineRule="exact"/>
      <w:ind w:hanging="260"/>
      <w:jc w:val="both"/>
    </w:pPr>
    <w:rPr>
      <w:sz w:val="17"/>
      <w:szCs w:val="20"/>
    </w:rPr>
  </w:style>
  <w:style w:type="character" w:customStyle="1" w:styleId="15">
    <w:name w:val="Основной текст (15)_"/>
    <w:link w:val="150"/>
    <w:uiPriority w:val="99"/>
    <w:locked/>
    <w:rsid w:val="00DB0F0E"/>
    <w:rPr>
      <w:sz w:val="19"/>
      <w:shd w:val="clear" w:color="auto" w:fill="FFFFFF"/>
    </w:rPr>
  </w:style>
  <w:style w:type="character" w:customStyle="1" w:styleId="afb">
    <w:name w:val="Оглавление_"/>
    <w:link w:val="afc"/>
    <w:uiPriority w:val="99"/>
    <w:locked/>
    <w:rsid w:val="00DB0F0E"/>
    <w:rPr>
      <w:sz w:val="19"/>
      <w:shd w:val="clear" w:color="auto" w:fill="FFFFFF"/>
    </w:rPr>
  </w:style>
  <w:style w:type="paragraph" w:customStyle="1" w:styleId="150">
    <w:name w:val="Основной текст (15)"/>
    <w:basedOn w:val="Normal"/>
    <w:link w:val="15"/>
    <w:uiPriority w:val="99"/>
    <w:rsid w:val="00DB0F0E"/>
    <w:pPr>
      <w:shd w:val="clear" w:color="auto" w:fill="FFFFFF"/>
      <w:spacing w:line="240" w:lineRule="atLeast"/>
      <w:ind w:hanging="520"/>
    </w:pPr>
    <w:rPr>
      <w:sz w:val="19"/>
      <w:szCs w:val="20"/>
    </w:rPr>
  </w:style>
  <w:style w:type="paragraph" w:customStyle="1" w:styleId="afc">
    <w:name w:val="Оглавление"/>
    <w:basedOn w:val="Normal"/>
    <w:link w:val="afb"/>
    <w:uiPriority w:val="99"/>
    <w:rsid w:val="00DB0F0E"/>
    <w:pPr>
      <w:shd w:val="clear" w:color="auto" w:fill="FFFFFF"/>
      <w:spacing w:before="120" w:line="230" w:lineRule="exact"/>
    </w:pPr>
    <w:rPr>
      <w:sz w:val="19"/>
      <w:szCs w:val="20"/>
    </w:rPr>
  </w:style>
  <w:style w:type="paragraph" w:customStyle="1" w:styleId="Sc">
    <w:name w:val="S_Отступ"/>
    <w:basedOn w:val="Normal"/>
    <w:uiPriority w:val="99"/>
    <w:rsid w:val="00DB0F0E"/>
    <w:pPr>
      <w:spacing w:line="360" w:lineRule="auto"/>
      <w:ind w:firstLine="709"/>
      <w:jc w:val="both"/>
    </w:pPr>
    <w:rPr>
      <w:bCs/>
      <w:szCs w:val="32"/>
      <w:lang w:eastAsia="ar-SA"/>
    </w:rPr>
  </w:style>
  <w:style w:type="paragraph" w:customStyle="1" w:styleId="ConsNonformat">
    <w:name w:val="ConsNonformat"/>
    <w:link w:val="ConsNonformat0"/>
    <w:uiPriority w:val="99"/>
    <w:rsid w:val="00DB0F0E"/>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DB0F0E"/>
    <w:rPr>
      <w:rFonts w:ascii="Courier New" w:hAnsi="Courier New"/>
      <w:sz w:val="22"/>
      <w:lang w:eastAsia="ar-SA" w:bidi="ar-SA"/>
    </w:rPr>
  </w:style>
  <w:style w:type="paragraph" w:customStyle="1" w:styleId="BinomialTheorem">
    <w:name w:val="Binomial Theorem"/>
    <w:uiPriority w:val="99"/>
    <w:rsid w:val="005735DF"/>
    <w:pPr>
      <w:spacing w:after="200" w:line="276" w:lineRule="auto"/>
    </w:pPr>
    <w:rPr>
      <w:rFonts w:ascii="Calibri" w:hAnsi="Calibri"/>
    </w:rPr>
  </w:style>
  <w:style w:type="paragraph" w:customStyle="1" w:styleId="font5">
    <w:name w:val="font5"/>
    <w:basedOn w:val="Normal"/>
    <w:uiPriority w:val="99"/>
    <w:rsid w:val="00540D84"/>
    <w:pPr>
      <w:spacing w:before="100" w:beforeAutospacing="1" w:after="100" w:afterAutospacing="1"/>
    </w:pPr>
    <w:rPr>
      <w:color w:val="000000"/>
    </w:rPr>
  </w:style>
  <w:style w:type="paragraph" w:customStyle="1" w:styleId="xl63">
    <w:name w:val="xl63"/>
    <w:basedOn w:val="Normal"/>
    <w:uiPriority w:val="99"/>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al"/>
    <w:uiPriority w:val="99"/>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Normal"/>
    <w:uiPriority w:val="99"/>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Normal"/>
    <w:uiPriority w:val="99"/>
    <w:rsid w:val="00540D84"/>
    <w:pPr>
      <w:pBdr>
        <w:top w:val="single" w:sz="4" w:space="0" w:color="auto"/>
        <w:left w:val="single" w:sz="8" w:space="0" w:color="auto"/>
      </w:pBdr>
      <w:spacing w:before="100" w:beforeAutospacing="1" w:after="100" w:afterAutospacing="1"/>
    </w:pPr>
  </w:style>
  <w:style w:type="paragraph" w:customStyle="1" w:styleId="xl84">
    <w:name w:val="xl84"/>
    <w:basedOn w:val="Normal"/>
    <w:uiPriority w:val="99"/>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Normal"/>
    <w:uiPriority w:val="99"/>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Normal"/>
    <w:uiPriority w:val="99"/>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uiPriority w:val="99"/>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uiPriority w:val="99"/>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NoSpacing"/>
    <w:uiPriority w:val="99"/>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620AB2"/>
    <w:rPr>
      <w:b/>
      <w:sz w:val="22"/>
    </w:rPr>
  </w:style>
  <w:style w:type="numbering" w:styleId="1ai">
    <w:name w:val="Outline List 1"/>
    <w:basedOn w:val="NoList"/>
    <w:uiPriority w:val="99"/>
    <w:semiHidden/>
    <w:unhideWhenUsed/>
    <w:locked/>
    <w:rsid w:val="00902FB2"/>
    <w:pPr>
      <w:numPr>
        <w:numId w:val="22"/>
      </w:numPr>
    </w:pPr>
  </w:style>
  <w:style w:type="numbering" w:styleId="111111">
    <w:name w:val="Outline List 2"/>
    <w:basedOn w:val="NoList"/>
    <w:uiPriority w:val="99"/>
    <w:semiHidden/>
    <w:unhideWhenUsed/>
    <w:locked/>
    <w:rsid w:val="00902FB2"/>
    <w:pPr>
      <w:numPr>
        <w:numId w:val="21"/>
      </w:numPr>
    </w:pPr>
  </w:style>
</w:styles>
</file>

<file path=word/webSettings.xml><?xml version="1.0" encoding="utf-8"?>
<w:webSettings xmlns:r="http://schemas.openxmlformats.org/officeDocument/2006/relationships" xmlns:w="http://schemas.openxmlformats.org/wordprocessingml/2006/main">
  <w:divs>
    <w:div w:id="265385450">
      <w:marLeft w:val="0"/>
      <w:marRight w:val="0"/>
      <w:marTop w:val="0"/>
      <w:marBottom w:val="0"/>
      <w:divBdr>
        <w:top w:val="none" w:sz="0" w:space="0" w:color="auto"/>
        <w:left w:val="none" w:sz="0" w:space="0" w:color="auto"/>
        <w:bottom w:val="none" w:sz="0" w:space="0" w:color="auto"/>
        <w:right w:val="none" w:sz="0" w:space="0" w:color="auto"/>
      </w:divBdr>
    </w:div>
    <w:div w:id="265385451">
      <w:marLeft w:val="0"/>
      <w:marRight w:val="0"/>
      <w:marTop w:val="0"/>
      <w:marBottom w:val="0"/>
      <w:divBdr>
        <w:top w:val="none" w:sz="0" w:space="0" w:color="auto"/>
        <w:left w:val="none" w:sz="0" w:space="0" w:color="auto"/>
        <w:bottom w:val="none" w:sz="0" w:space="0" w:color="auto"/>
        <w:right w:val="none" w:sz="0" w:space="0" w:color="auto"/>
      </w:divBdr>
    </w:div>
    <w:div w:id="265385452">
      <w:marLeft w:val="0"/>
      <w:marRight w:val="0"/>
      <w:marTop w:val="0"/>
      <w:marBottom w:val="0"/>
      <w:divBdr>
        <w:top w:val="none" w:sz="0" w:space="0" w:color="auto"/>
        <w:left w:val="none" w:sz="0" w:space="0" w:color="auto"/>
        <w:bottom w:val="none" w:sz="0" w:space="0" w:color="auto"/>
        <w:right w:val="none" w:sz="0" w:space="0" w:color="auto"/>
      </w:divBdr>
    </w:div>
    <w:div w:id="265385453">
      <w:marLeft w:val="0"/>
      <w:marRight w:val="0"/>
      <w:marTop w:val="0"/>
      <w:marBottom w:val="0"/>
      <w:divBdr>
        <w:top w:val="none" w:sz="0" w:space="0" w:color="auto"/>
        <w:left w:val="none" w:sz="0" w:space="0" w:color="auto"/>
        <w:bottom w:val="none" w:sz="0" w:space="0" w:color="auto"/>
        <w:right w:val="none" w:sz="0" w:space="0" w:color="auto"/>
      </w:divBdr>
    </w:div>
    <w:div w:id="265385454">
      <w:marLeft w:val="0"/>
      <w:marRight w:val="0"/>
      <w:marTop w:val="0"/>
      <w:marBottom w:val="0"/>
      <w:divBdr>
        <w:top w:val="none" w:sz="0" w:space="0" w:color="auto"/>
        <w:left w:val="none" w:sz="0" w:space="0" w:color="auto"/>
        <w:bottom w:val="none" w:sz="0" w:space="0" w:color="auto"/>
        <w:right w:val="none" w:sz="0" w:space="0" w:color="auto"/>
      </w:divBdr>
    </w:div>
    <w:div w:id="265385455">
      <w:marLeft w:val="0"/>
      <w:marRight w:val="0"/>
      <w:marTop w:val="0"/>
      <w:marBottom w:val="0"/>
      <w:divBdr>
        <w:top w:val="none" w:sz="0" w:space="0" w:color="auto"/>
        <w:left w:val="none" w:sz="0" w:space="0" w:color="auto"/>
        <w:bottom w:val="none" w:sz="0" w:space="0" w:color="auto"/>
        <w:right w:val="none" w:sz="0" w:space="0" w:color="auto"/>
      </w:divBdr>
    </w:div>
    <w:div w:id="265385456">
      <w:marLeft w:val="0"/>
      <w:marRight w:val="0"/>
      <w:marTop w:val="0"/>
      <w:marBottom w:val="0"/>
      <w:divBdr>
        <w:top w:val="none" w:sz="0" w:space="0" w:color="auto"/>
        <w:left w:val="none" w:sz="0" w:space="0" w:color="auto"/>
        <w:bottom w:val="none" w:sz="0" w:space="0" w:color="auto"/>
        <w:right w:val="none" w:sz="0" w:space="0" w:color="auto"/>
      </w:divBdr>
    </w:div>
    <w:div w:id="265385457">
      <w:marLeft w:val="0"/>
      <w:marRight w:val="0"/>
      <w:marTop w:val="0"/>
      <w:marBottom w:val="0"/>
      <w:divBdr>
        <w:top w:val="none" w:sz="0" w:space="0" w:color="auto"/>
        <w:left w:val="none" w:sz="0" w:space="0" w:color="auto"/>
        <w:bottom w:val="none" w:sz="0" w:space="0" w:color="auto"/>
        <w:right w:val="none" w:sz="0" w:space="0" w:color="auto"/>
      </w:divBdr>
    </w:div>
    <w:div w:id="265385458">
      <w:marLeft w:val="0"/>
      <w:marRight w:val="0"/>
      <w:marTop w:val="0"/>
      <w:marBottom w:val="0"/>
      <w:divBdr>
        <w:top w:val="none" w:sz="0" w:space="0" w:color="auto"/>
        <w:left w:val="none" w:sz="0" w:space="0" w:color="auto"/>
        <w:bottom w:val="none" w:sz="0" w:space="0" w:color="auto"/>
        <w:right w:val="none" w:sz="0" w:space="0" w:color="auto"/>
      </w:divBdr>
    </w:div>
    <w:div w:id="265385459">
      <w:marLeft w:val="0"/>
      <w:marRight w:val="0"/>
      <w:marTop w:val="0"/>
      <w:marBottom w:val="0"/>
      <w:divBdr>
        <w:top w:val="none" w:sz="0" w:space="0" w:color="auto"/>
        <w:left w:val="none" w:sz="0" w:space="0" w:color="auto"/>
        <w:bottom w:val="none" w:sz="0" w:space="0" w:color="auto"/>
        <w:right w:val="none" w:sz="0" w:space="0" w:color="auto"/>
      </w:divBdr>
    </w:div>
    <w:div w:id="265385460">
      <w:marLeft w:val="0"/>
      <w:marRight w:val="0"/>
      <w:marTop w:val="0"/>
      <w:marBottom w:val="0"/>
      <w:divBdr>
        <w:top w:val="none" w:sz="0" w:space="0" w:color="auto"/>
        <w:left w:val="none" w:sz="0" w:space="0" w:color="auto"/>
        <w:bottom w:val="none" w:sz="0" w:space="0" w:color="auto"/>
        <w:right w:val="none" w:sz="0" w:space="0" w:color="auto"/>
      </w:divBdr>
    </w:div>
    <w:div w:id="265385461">
      <w:marLeft w:val="0"/>
      <w:marRight w:val="0"/>
      <w:marTop w:val="0"/>
      <w:marBottom w:val="0"/>
      <w:divBdr>
        <w:top w:val="none" w:sz="0" w:space="0" w:color="auto"/>
        <w:left w:val="none" w:sz="0" w:space="0" w:color="auto"/>
        <w:bottom w:val="none" w:sz="0" w:space="0" w:color="auto"/>
        <w:right w:val="none" w:sz="0" w:space="0" w:color="auto"/>
      </w:divBdr>
    </w:div>
    <w:div w:id="265385462">
      <w:marLeft w:val="0"/>
      <w:marRight w:val="0"/>
      <w:marTop w:val="0"/>
      <w:marBottom w:val="0"/>
      <w:divBdr>
        <w:top w:val="none" w:sz="0" w:space="0" w:color="auto"/>
        <w:left w:val="none" w:sz="0" w:space="0" w:color="auto"/>
        <w:bottom w:val="none" w:sz="0" w:space="0" w:color="auto"/>
        <w:right w:val="none" w:sz="0" w:space="0" w:color="auto"/>
      </w:divBdr>
    </w:div>
    <w:div w:id="265385463">
      <w:marLeft w:val="0"/>
      <w:marRight w:val="0"/>
      <w:marTop w:val="0"/>
      <w:marBottom w:val="0"/>
      <w:divBdr>
        <w:top w:val="none" w:sz="0" w:space="0" w:color="auto"/>
        <w:left w:val="none" w:sz="0" w:space="0" w:color="auto"/>
        <w:bottom w:val="none" w:sz="0" w:space="0" w:color="auto"/>
        <w:right w:val="none" w:sz="0" w:space="0" w:color="auto"/>
      </w:divBdr>
    </w:div>
    <w:div w:id="265385464">
      <w:marLeft w:val="0"/>
      <w:marRight w:val="0"/>
      <w:marTop w:val="0"/>
      <w:marBottom w:val="0"/>
      <w:divBdr>
        <w:top w:val="none" w:sz="0" w:space="0" w:color="auto"/>
        <w:left w:val="none" w:sz="0" w:space="0" w:color="auto"/>
        <w:bottom w:val="none" w:sz="0" w:space="0" w:color="auto"/>
        <w:right w:val="none" w:sz="0" w:space="0" w:color="auto"/>
      </w:divBdr>
    </w:div>
    <w:div w:id="265385466">
      <w:marLeft w:val="0"/>
      <w:marRight w:val="0"/>
      <w:marTop w:val="0"/>
      <w:marBottom w:val="0"/>
      <w:divBdr>
        <w:top w:val="none" w:sz="0" w:space="0" w:color="auto"/>
        <w:left w:val="none" w:sz="0" w:space="0" w:color="auto"/>
        <w:bottom w:val="none" w:sz="0" w:space="0" w:color="auto"/>
        <w:right w:val="none" w:sz="0" w:space="0" w:color="auto"/>
      </w:divBdr>
    </w:div>
    <w:div w:id="265385467">
      <w:marLeft w:val="0"/>
      <w:marRight w:val="0"/>
      <w:marTop w:val="0"/>
      <w:marBottom w:val="0"/>
      <w:divBdr>
        <w:top w:val="none" w:sz="0" w:space="0" w:color="auto"/>
        <w:left w:val="none" w:sz="0" w:space="0" w:color="auto"/>
        <w:bottom w:val="none" w:sz="0" w:space="0" w:color="auto"/>
        <w:right w:val="none" w:sz="0" w:space="0" w:color="auto"/>
      </w:divBdr>
    </w:div>
    <w:div w:id="265385468">
      <w:marLeft w:val="0"/>
      <w:marRight w:val="0"/>
      <w:marTop w:val="0"/>
      <w:marBottom w:val="0"/>
      <w:divBdr>
        <w:top w:val="none" w:sz="0" w:space="0" w:color="auto"/>
        <w:left w:val="none" w:sz="0" w:space="0" w:color="auto"/>
        <w:bottom w:val="none" w:sz="0" w:space="0" w:color="auto"/>
        <w:right w:val="none" w:sz="0" w:space="0" w:color="auto"/>
      </w:divBdr>
    </w:div>
    <w:div w:id="265385470">
      <w:marLeft w:val="0"/>
      <w:marRight w:val="0"/>
      <w:marTop w:val="0"/>
      <w:marBottom w:val="0"/>
      <w:divBdr>
        <w:top w:val="none" w:sz="0" w:space="0" w:color="auto"/>
        <w:left w:val="none" w:sz="0" w:space="0" w:color="auto"/>
        <w:bottom w:val="none" w:sz="0" w:space="0" w:color="auto"/>
        <w:right w:val="none" w:sz="0" w:space="0" w:color="auto"/>
      </w:divBdr>
    </w:div>
    <w:div w:id="265385471">
      <w:marLeft w:val="0"/>
      <w:marRight w:val="0"/>
      <w:marTop w:val="0"/>
      <w:marBottom w:val="0"/>
      <w:divBdr>
        <w:top w:val="none" w:sz="0" w:space="0" w:color="auto"/>
        <w:left w:val="none" w:sz="0" w:space="0" w:color="auto"/>
        <w:bottom w:val="none" w:sz="0" w:space="0" w:color="auto"/>
        <w:right w:val="none" w:sz="0" w:space="0" w:color="auto"/>
      </w:divBdr>
    </w:div>
    <w:div w:id="265385472">
      <w:marLeft w:val="0"/>
      <w:marRight w:val="0"/>
      <w:marTop w:val="0"/>
      <w:marBottom w:val="0"/>
      <w:divBdr>
        <w:top w:val="none" w:sz="0" w:space="0" w:color="auto"/>
        <w:left w:val="none" w:sz="0" w:space="0" w:color="auto"/>
        <w:bottom w:val="none" w:sz="0" w:space="0" w:color="auto"/>
        <w:right w:val="none" w:sz="0" w:space="0" w:color="auto"/>
      </w:divBdr>
    </w:div>
    <w:div w:id="265385473">
      <w:marLeft w:val="0"/>
      <w:marRight w:val="0"/>
      <w:marTop w:val="0"/>
      <w:marBottom w:val="0"/>
      <w:divBdr>
        <w:top w:val="none" w:sz="0" w:space="0" w:color="auto"/>
        <w:left w:val="none" w:sz="0" w:space="0" w:color="auto"/>
        <w:bottom w:val="none" w:sz="0" w:space="0" w:color="auto"/>
        <w:right w:val="none" w:sz="0" w:space="0" w:color="auto"/>
      </w:divBdr>
    </w:div>
    <w:div w:id="265385474">
      <w:marLeft w:val="0"/>
      <w:marRight w:val="0"/>
      <w:marTop w:val="0"/>
      <w:marBottom w:val="0"/>
      <w:divBdr>
        <w:top w:val="none" w:sz="0" w:space="0" w:color="auto"/>
        <w:left w:val="none" w:sz="0" w:space="0" w:color="auto"/>
        <w:bottom w:val="none" w:sz="0" w:space="0" w:color="auto"/>
        <w:right w:val="none" w:sz="0" w:space="0" w:color="auto"/>
      </w:divBdr>
    </w:div>
    <w:div w:id="265385475">
      <w:marLeft w:val="0"/>
      <w:marRight w:val="0"/>
      <w:marTop w:val="0"/>
      <w:marBottom w:val="0"/>
      <w:divBdr>
        <w:top w:val="none" w:sz="0" w:space="0" w:color="auto"/>
        <w:left w:val="none" w:sz="0" w:space="0" w:color="auto"/>
        <w:bottom w:val="none" w:sz="0" w:space="0" w:color="auto"/>
        <w:right w:val="none" w:sz="0" w:space="0" w:color="auto"/>
      </w:divBdr>
    </w:div>
    <w:div w:id="265385476">
      <w:marLeft w:val="0"/>
      <w:marRight w:val="0"/>
      <w:marTop w:val="0"/>
      <w:marBottom w:val="0"/>
      <w:divBdr>
        <w:top w:val="none" w:sz="0" w:space="0" w:color="auto"/>
        <w:left w:val="none" w:sz="0" w:space="0" w:color="auto"/>
        <w:bottom w:val="none" w:sz="0" w:space="0" w:color="auto"/>
        <w:right w:val="none" w:sz="0" w:space="0" w:color="auto"/>
      </w:divBdr>
    </w:div>
    <w:div w:id="265385477">
      <w:marLeft w:val="0"/>
      <w:marRight w:val="0"/>
      <w:marTop w:val="0"/>
      <w:marBottom w:val="0"/>
      <w:divBdr>
        <w:top w:val="none" w:sz="0" w:space="0" w:color="auto"/>
        <w:left w:val="none" w:sz="0" w:space="0" w:color="auto"/>
        <w:bottom w:val="none" w:sz="0" w:space="0" w:color="auto"/>
        <w:right w:val="none" w:sz="0" w:space="0" w:color="auto"/>
      </w:divBdr>
    </w:div>
    <w:div w:id="265385478">
      <w:marLeft w:val="0"/>
      <w:marRight w:val="0"/>
      <w:marTop w:val="0"/>
      <w:marBottom w:val="0"/>
      <w:divBdr>
        <w:top w:val="none" w:sz="0" w:space="0" w:color="auto"/>
        <w:left w:val="none" w:sz="0" w:space="0" w:color="auto"/>
        <w:bottom w:val="none" w:sz="0" w:space="0" w:color="auto"/>
        <w:right w:val="none" w:sz="0" w:space="0" w:color="auto"/>
      </w:divBdr>
    </w:div>
    <w:div w:id="265385479">
      <w:marLeft w:val="0"/>
      <w:marRight w:val="0"/>
      <w:marTop w:val="0"/>
      <w:marBottom w:val="0"/>
      <w:divBdr>
        <w:top w:val="none" w:sz="0" w:space="0" w:color="auto"/>
        <w:left w:val="none" w:sz="0" w:space="0" w:color="auto"/>
        <w:bottom w:val="none" w:sz="0" w:space="0" w:color="auto"/>
        <w:right w:val="none" w:sz="0" w:space="0" w:color="auto"/>
      </w:divBdr>
    </w:div>
    <w:div w:id="265385480">
      <w:marLeft w:val="0"/>
      <w:marRight w:val="0"/>
      <w:marTop w:val="0"/>
      <w:marBottom w:val="0"/>
      <w:divBdr>
        <w:top w:val="none" w:sz="0" w:space="0" w:color="auto"/>
        <w:left w:val="none" w:sz="0" w:space="0" w:color="auto"/>
        <w:bottom w:val="none" w:sz="0" w:space="0" w:color="auto"/>
        <w:right w:val="none" w:sz="0" w:space="0" w:color="auto"/>
      </w:divBdr>
    </w:div>
    <w:div w:id="265385481">
      <w:marLeft w:val="0"/>
      <w:marRight w:val="0"/>
      <w:marTop w:val="0"/>
      <w:marBottom w:val="0"/>
      <w:divBdr>
        <w:top w:val="none" w:sz="0" w:space="0" w:color="auto"/>
        <w:left w:val="none" w:sz="0" w:space="0" w:color="auto"/>
        <w:bottom w:val="none" w:sz="0" w:space="0" w:color="auto"/>
        <w:right w:val="none" w:sz="0" w:space="0" w:color="auto"/>
      </w:divBdr>
    </w:div>
    <w:div w:id="265385482">
      <w:marLeft w:val="0"/>
      <w:marRight w:val="0"/>
      <w:marTop w:val="0"/>
      <w:marBottom w:val="0"/>
      <w:divBdr>
        <w:top w:val="none" w:sz="0" w:space="0" w:color="auto"/>
        <w:left w:val="none" w:sz="0" w:space="0" w:color="auto"/>
        <w:bottom w:val="none" w:sz="0" w:space="0" w:color="auto"/>
        <w:right w:val="none" w:sz="0" w:space="0" w:color="auto"/>
      </w:divBdr>
    </w:div>
    <w:div w:id="265385483">
      <w:marLeft w:val="0"/>
      <w:marRight w:val="0"/>
      <w:marTop w:val="0"/>
      <w:marBottom w:val="0"/>
      <w:divBdr>
        <w:top w:val="none" w:sz="0" w:space="0" w:color="auto"/>
        <w:left w:val="none" w:sz="0" w:space="0" w:color="auto"/>
        <w:bottom w:val="none" w:sz="0" w:space="0" w:color="auto"/>
        <w:right w:val="none" w:sz="0" w:space="0" w:color="auto"/>
      </w:divBdr>
    </w:div>
    <w:div w:id="265385484">
      <w:marLeft w:val="0"/>
      <w:marRight w:val="0"/>
      <w:marTop w:val="0"/>
      <w:marBottom w:val="0"/>
      <w:divBdr>
        <w:top w:val="none" w:sz="0" w:space="0" w:color="auto"/>
        <w:left w:val="none" w:sz="0" w:space="0" w:color="auto"/>
        <w:bottom w:val="none" w:sz="0" w:space="0" w:color="auto"/>
        <w:right w:val="none" w:sz="0" w:space="0" w:color="auto"/>
      </w:divBdr>
    </w:div>
    <w:div w:id="265385485">
      <w:marLeft w:val="0"/>
      <w:marRight w:val="0"/>
      <w:marTop w:val="0"/>
      <w:marBottom w:val="0"/>
      <w:divBdr>
        <w:top w:val="none" w:sz="0" w:space="0" w:color="auto"/>
        <w:left w:val="none" w:sz="0" w:space="0" w:color="auto"/>
        <w:bottom w:val="none" w:sz="0" w:space="0" w:color="auto"/>
        <w:right w:val="none" w:sz="0" w:space="0" w:color="auto"/>
      </w:divBdr>
    </w:div>
    <w:div w:id="265385486">
      <w:marLeft w:val="0"/>
      <w:marRight w:val="0"/>
      <w:marTop w:val="0"/>
      <w:marBottom w:val="0"/>
      <w:divBdr>
        <w:top w:val="none" w:sz="0" w:space="0" w:color="auto"/>
        <w:left w:val="none" w:sz="0" w:space="0" w:color="auto"/>
        <w:bottom w:val="none" w:sz="0" w:space="0" w:color="auto"/>
        <w:right w:val="none" w:sz="0" w:space="0" w:color="auto"/>
      </w:divBdr>
      <w:divsChild>
        <w:div w:id="265385530">
          <w:marLeft w:val="720"/>
          <w:marRight w:val="720"/>
          <w:marTop w:val="100"/>
          <w:marBottom w:val="100"/>
          <w:divBdr>
            <w:top w:val="none" w:sz="0" w:space="0" w:color="auto"/>
            <w:left w:val="none" w:sz="0" w:space="0" w:color="auto"/>
            <w:bottom w:val="none" w:sz="0" w:space="0" w:color="auto"/>
            <w:right w:val="none" w:sz="0" w:space="0" w:color="auto"/>
          </w:divBdr>
        </w:div>
      </w:divsChild>
    </w:div>
    <w:div w:id="265385487">
      <w:marLeft w:val="0"/>
      <w:marRight w:val="0"/>
      <w:marTop w:val="0"/>
      <w:marBottom w:val="0"/>
      <w:divBdr>
        <w:top w:val="none" w:sz="0" w:space="0" w:color="auto"/>
        <w:left w:val="none" w:sz="0" w:space="0" w:color="auto"/>
        <w:bottom w:val="none" w:sz="0" w:space="0" w:color="auto"/>
        <w:right w:val="none" w:sz="0" w:space="0" w:color="auto"/>
      </w:divBdr>
    </w:div>
    <w:div w:id="265385488">
      <w:marLeft w:val="0"/>
      <w:marRight w:val="0"/>
      <w:marTop w:val="0"/>
      <w:marBottom w:val="0"/>
      <w:divBdr>
        <w:top w:val="none" w:sz="0" w:space="0" w:color="auto"/>
        <w:left w:val="none" w:sz="0" w:space="0" w:color="auto"/>
        <w:bottom w:val="none" w:sz="0" w:space="0" w:color="auto"/>
        <w:right w:val="none" w:sz="0" w:space="0" w:color="auto"/>
      </w:divBdr>
    </w:div>
    <w:div w:id="265385489">
      <w:marLeft w:val="0"/>
      <w:marRight w:val="0"/>
      <w:marTop w:val="0"/>
      <w:marBottom w:val="0"/>
      <w:divBdr>
        <w:top w:val="none" w:sz="0" w:space="0" w:color="auto"/>
        <w:left w:val="none" w:sz="0" w:space="0" w:color="auto"/>
        <w:bottom w:val="none" w:sz="0" w:space="0" w:color="auto"/>
        <w:right w:val="none" w:sz="0" w:space="0" w:color="auto"/>
      </w:divBdr>
    </w:div>
    <w:div w:id="265385490">
      <w:marLeft w:val="0"/>
      <w:marRight w:val="0"/>
      <w:marTop w:val="0"/>
      <w:marBottom w:val="0"/>
      <w:divBdr>
        <w:top w:val="none" w:sz="0" w:space="0" w:color="auto"/>
        <w:left w:val="none" w:sz="0" w:space="0" w:color="auto"/>
        <w:bottom w:val="none" w:sz="0" w:space="0" w:color="auto"/>
        <w:right w:val="none" w:sz="0" w:space="0" w:color="auto"/>
      </w:divBdr>
    </w:div>
    <w:div w:id="265385491">
      <w:marLeft w:val="0"/>
      <w:marRight w:val="0"/>
      <w:marTop w:val="0"/>
      <w:marBottom w:val="0"/>
      <w:divBdr>
        <w:top w:val="none" w:sz="0" w:space="0" w:color="auto"/>
        <w:left w:val="none" w:sz="0" w:space="0" w:color="auto"/>
        <w:bottom w:val="none" w:sz="0" w:space="0" w:color="auto"/>
        <w:right w:val="none" w:sz="0" w:space="0" w:color="auto"/>
      </w:divBdr>
    </w:div>
    <w:div w:id="265385492">
      <w:marLeft w:val="0"/>
      <w:marRight w:val="0"/>
      <w:marTop w:val="0"/>
      <w:marBottom w:val="0"/>
      <w:divBdr>
        <w:top w:val="none" w:sz="0" w:space="0" w:color="auto"/>
        <w:left w:val="none" w:sz="0" w:space="0" w:color="auto"/>
        <w:bottom w:val="none" w:sz="0" w:space="0" w:color="auto"/>
        <w:right w:val="none" w:sz="0" w:space="0" w:color="auto"/>
      </w:divBdr>
    </w:div>
    <w:div w:id="265385493">
      <w:marLeft w:val="0"/>
      <w:marRight w:val="0"/>
      <w:marTop w:val="0"/>
      <w:marBottom w:val="0"/>
      <w:divBdr>
        <w:top w:val="none" w:sz="0" w:space="0" w:color="auto"/>
        <w:left w:val="none" w:sz="0" w:space="0" w:color="auto"/>
        <w:bottom w:val="none" w:sz="0" w:space="0" w:color="auto"/>
        <w:right w:val="none" w:sz="0" w:space="0" w:color="auto"/>
      </w:divBdr>
    </w:div>
    <w:div w:id="265385494">
      <w:marLeft w:val="0"/>
      <w:marRight w:val="0"/>
      <w:marTop w:val="0"/>
      <w:marBottom w:val="0"/>
      <w:divBdr>
        <w:top w:val="none" w:sz="0" w:space="0" w:color="auto"/>
        <w:left w:val="none" w:sz="0" w:space="0" w:color="auto"/>
        <w:bottom w:val="none" w:sz="0" w:space="0" w:color="auto"/>
        <w:right w:val="none" w:sz="0" w:space="0" w:color="auto"/>
      </w:divBdr>
    </w:div>
    <w:div w:id="265385495">
      <w:marLeft w:val="0"/>
      <w:marRight w:val="0"/>
      <w:marTop w:val="0"/>
      <w:marBottom w:val="0"/>
      <w:divBdr>
        <w:top w:val="none" w:sz="0" w:space="0" w:color="auto"/>
        <w:left w:val="none" w:sz="0" w:space="0" w:color="auto"/>
        <w:bottom w:val="none" w:sz="0" w:space="0" w:color="auto"/>
        <w:right w:val="none" w:sz="0" w:space="0" w:color="auto"/>
      </w:divBdr>
    </w:div>
    <w:div w:id="265385496">
      <w:marLeft w:val="0"/>
      <w:marRight w:val="0"/>
      <w:marTop w:val="0"/>
      <w:marBottom w:val="0"/>
      <w:divBdr>
        <w:top w:val="none" w:sz="0" w:space="0" w:color="auto"/>
        <w:left w:val="none" w:sz="0" w:space="0" w:color="auto"/>
        <w:bottom w:val="none" w:sz="0" w:space="0" w:color="auto"/>
        <w:right w:val="none" w:sz="0" w:space="0" w:color="auto"/>
      </w:divBdr>
    </w:div>
    <w:div w:id="265385497">
      <w:marLeft w:val="0"/>
      <w:marRight w:val="0"/>
      <w:marTop w:val="0"/>
      <w:marBottom w:val="0"/>
      <w:divBdr>
        <w:top w:val="none" w:sz="0" w:space="0" w:color="auto"/>
        <w:left w:val="none" w:sz="0" w:space="0" w:color="auto"/>
        <w:bottom w:val="none" w:sz="0" w:space="0" w:color="auto"/>
        <w:right w:val="none" w:sz="0" w:space="0" w:color="auto"/>
      </w:divBdr>
    </w:div>
    <w:div w:id="265385498">
      <w:marLeft w:val="0"/>
      <w:marRight w:val="0"/>
      <w:marTop w:val="0"/>
      <w:marBottom w:val="0"/>
      <w:divBdr>
        <w:top w:val="none" w:sz="0" w:space="0" w:color="auto"/>
        <w:left w:val="none" w:sz="0" w:space="0" w:color="auto"/>
        <w:bottom w:val="none" w:sz="0" w:space="0" w:color="auto"/>
        <w:right w:val="none" w:sz="0" w:space="0" w:color="auto"/>
      </w:divBdr>
    </w:div>
    <w:div w:id="265385499">
      <w:marLeft w:val="0"/>
      <w:marRight w:val="0"/>
      <w:marTop w:val="0"/>
      <w:marBottom w:val="0"/>
      <w:divBdr>
        <w:top w:val="none" w:sz="0" w:space="0" w:color="auto"/>
        <w:left w:val="none" w:sz="0" w:space="0" w:color="auto"/>
        <w:bottom w:val="none" w:sz="0" w:space="0" w:color="auto"/>
        <w:right w:val="none" w:sz="0" w:space="0" w:color="auto"/>
      </w:divBdr>
    </w:div>
    <w:div w:id="265385500">
      <w:marLeft w:val="0"/>
      <w:marRight w:val="0"/>
      <w:marTop w:val="0"/>
      <w:marBottom w:val="0"/>
      <w:divBdr>
        <w:top w:val="none" w:sz="0" w:space="0" w:color="auto"/>
        <w:left w:val="none" w:sz="0" w:space="0" w:color="auto"/>
        <w:bottom w:val="none" w:sz="0" w:space="0" w:color="auto"/>
        <w:right w:val="none" w:sz="0" w:space="0" w:color="auto"/>
      </w:divBdr>
    </w:div>
    <w:div w:id="265385501">
      <w:marLeft w:val="0"/>
      <w:marRight w:val="0"/>
      <w:marTop w:val="0"/>
      <w:marBottom w:val="0"/>
      <w:divBdr>
        <w:top w:val="none" w:sz="0" w:space="0" w:color="auto"/>
        <w:left w:val="none" w:sz="0" w:space="0" w:color="auto"/>
        <w:bottom w:val="none" w:sz="0" w:space="0" w:color="auto"/>
        <w:right w:val="none" w:sz="0" w:space="0" w:color="auto"/>
      </w:divBdr>
    </w:div>
    <w:div w:id="265385502">
      <w:marLeft w:val="0"/>
      <w:marRight w:val="0"/>
      <w:marTop w:val="0"/>
      <w:marBottom w:val="0"/>
      <w:divBdr>
        <w:top w:val="none" w:sz="0" w:space="0" w:color="auto"/>
        <w:left w:val="none" w:sz="0" w:space="0" w:color="auto"/>
        <w:bottom w:val="none" w:sz="0" w:space="0" w:color="auto"/>
        <w:right w:val="none" w:sz="0" w:space="0" w:color="auto"/>
      </w:divBdr>
    </w:div>
    <w:div w:id="265385503">
      <w:marLeft w:val="0"/>
      <w:marRight w:val="0"/>
      <w:marTop w:val="0"/>
      <w:marBottom w:val="0"/>
      <w:divBdr>
        <w:top w:val="none" w:sz="0" w:space="0" w:color="auto"/>
        <w:left w:val="none" w:sz="0" w:space="0" w:color="auto"/>
        <w:bottom w:val="none" w:sz="0" w:space="0" w:color="auto"/>
        <w:right w:val="none" w:sz="0" w:space="0" w:color="auto"/>
      </w:divBdr>
    </w:div>
    <w:div w:id="265385504">
      <w:marLeft w:val="0"/>
      <w:marRight w:val="0"/>
      <w:marTop w:val="0"/>
      <w:marBottom w:val="0"/>
      <w:divBdr>
        <w:top w:val="none" w:sz="0" w:space="0" w:color="auto"/>
        <w:left w:val="none" w:sz="0" w:space="0" w:color="auto"/>
        <w:bottom w:val="none" w:sz="0" w:space="0" w:color="auto"/>
        <w:right w:val="none" w:sz="0" w:space="0" w:color="auto"/>
      </w:divBdr>
    </w:div>
    <w:div w:id="265385505">
      <w:marLeft w:val="0"/>
      <w:marRight w:val="0"/>
      <w:marTop w:val="0"/>
      <w:marBottom w:val="0"/>
      <w:divBdr>
        <w:top w:val="none" w:sz="0" w:space="0" w:color="auto"/>
        <w:left w:val="none" w:sz="0" w:space="0" w:color="auto"/>
        <w:bottom w:val="none" w:sz="0" w:space="0" w:color="auto"/>
        <w:right w:val="none" w:sz="0" w:space="0" w:color="auto"/>
      </w:divBdr>
    </w:div>
    <w:div w:id="265385506">
      <w:marLeft w:val="0"/>
      <w:marRight w:val="0"/>
      <w:marTop w:val="0"/>
      <w:marBottom w:val="0"/>
      <w:divBdr>
        <w:top w:val="none" w:sz="0" w:space="0" w:color="auto"/>
        <w:left w:val="none" w:sz="0" w:space="0" w:color="auto"/>
        <w:bottom w:val="none" w:sz="0" w:space="0" w:color="auto"/>
        <w:right w:val="none" w:sz="0" w:space="0" w:color="auto"/>
      </w:divBdr>
    </w:div>
    <w:div w:id="265385507">
      <w:marLeft w:val="0"/>
      <w:marRight w:val="0"/>
      <w:marTop w:val="0"/>
      <w:marBottom w:val="0"/>
      <w:divBdr>
        <w:top w:val="none" w:sz="0" w:space="0" w:color="auto"/>
        <w:left w:val="none" w:sz="0" w:space="0" w:color="auto"/>
        <w:bottom w:val="none" w:sz="0" w:space="0" w:color="auto"/>
        <w:right w:val="none" w:sz="0" w:space="0" w:color="auto"/>
      </w:divBdr>
    </w:div>
    <w:div w:id="265385508">
      <w:marLeft w:val="0"/>
      <w:marRight w:val="0"/>
      <w:marTop w:val="0"/>
      <w:marBottom w:val="0"/>
      <w:divBdr>
        <w:top w:val="none" w:sz="0" w:space="0" w:color="auto"/>
        <w:left w:val="none" w:sz="0" w:space="0" w:color="auto"/>
        <w:bottom w:val="none" w:sz="0" w:space="0" w:color="auto"/>
        <w:right w:val="none" w:sz="0" w:space="0" w:color="auto"/>
      </w:divBdr>
    </w:div>
    <w:div w:id="265385509">
      <w:marLeft w:val="0"/>
      <w:marRight w:val="0"/>
      <w:marTop w:val="0"/>
      <w:marBottom w:val="0"/>
      <w:divBdr>
        <w:top w:val="none" w:sz="0" w:space="0" w:color="auto"/>
        <w:left w:val="none" w:sz="0" w:space="0" w:color="auto"/>
        <w:bottom w:val="none" w:sz="0" w:space="0" w:color="auto"/>
        <w:right w:val="none" w:sz="0" w:space="0" w:color="auto"/>
      </w:divBdr>
    </w:div>
    <w:div w:id="265385510">
      <w:marLeft w:val="0"/>
      <w:marRight w:val="0"/>
      <w:marTop w:val="0"/>
      <w:marBottom w:val="0"/>
      <w:divBdr>
        <w:top w:val="none" w:sz="0" w:space="0" w:color="auto"/>
        <w:left w:val="none" w:sz="0" w:space="0" w:color="auto"/>
        <w:bottom w:val="none" w:sz="0" w:space="0" w:color="auto"/>
        <w:right w:val="none" w:sz="0" w:space="0" w:color="auto"/>
      </w:divBdr>
    </w:div>
    <w:div w:id="265385511">
      <w:marLeft w:val="0"/>
      <w:marRight w:val="0"/>
      <w:marTop w:val="0"/>
      <w:marBottom w:val="0"/>
      <w:divBdr>
        <w:top w:val="none" w:sz="0" w:space="0" w:color="auto"/>
        <w:left w:val="none" w:sz="0" w:space="0" w:color="auto"/>
        <w:bottom w:val="none" w:sz="0" w:space="0" w:color="auto"/>
        <w:right w:val="none" w:sz="0" w:space="0" w:color="auto"/>
      </w:divBdr>
    </w:div>
    <w:div w:id="265385512">
      <w:marLeft w:val="0"/>
      <w:marRight w:val="0"/>
      <w:marTop w:val="0"/>
      <w:marBottom w:val="0"/>
      <w:divBdr>
        <w:top w:val="none" w:sz="0" w:space="0" w:color="auto"/>
        <w:left w:val="none" w:sz="0" w:space="0" w:color="auto"/>
        <w:bottom w:val="none" w:sz="0" w:space="0" w:color="auto"/>
        <w:right w:val="none" w:sz="0" w:space="0" w:color="auto"/>
      </w:divBdr>
    </w:div>
    <w:div w:id="265385513">
      <w:marLeft w:val="0"/>
      <w:marRight w:val="0"/>
      <w:marTop w:val="0"/>
      <w:marBottom w:val="0"/>
      <w:divBdr>
        <w:top w:val="none" w:sz="0" w:space="0" w:color="auto"/>
        <w:left w:val="none" w:sz="0" w:space="0" w:color="auto"/>
        <w:bottom w:val="none" w:sz="0" w:space="0" w:color="auto"/>
        <w:right w:val="none" w:sz="0" w:space="0" w:color="auto"/>
      </w:divBdr>
    </w:div>
    <w:div w:id="265385514">
      <w:marLeft w:val="0"/>
      <w:marRight w:val="0"/>
      <w:marTop w:val="0"/>
      <w:marBottom w:val="0"/>
      <w:divBdr>
        <w:top w:val="none" w:sz="0" w:space="0" w:color="auto"/>
        <w:left w:val="none" w:sz="0" w:space="0" w:color="auto"/>
        <w:bottom w:val="none" w:sz="0" w:space="0" w:color="auto"/>
        <w:right w:val="none" w:sz="0" w:space="0" w:color="auto"/>
      </w:divBdr>
    </w:div>
    <w:div w:id="265385515">
      <w:marLeft w:val="0"/>
      <w:marRight w:val="0"/>
      <w:marTop w:val="0"/>
      <w:marBottom w:val="0"/>
      <w:divBdr>
        <w:top w:val="none" w:sz="0" w:space="0" w:color="auto"/>
        <w:left w:val="none" w:sz="0" w:space="0" w:color="auto"/>
        <w:bottom w:val="none" w:sz="0" w:space="0" w:color="auto"/>
        <w:right w:val="none" w:sz="0" w:space="0" w:color="auto"/>
      </w:divBdr>
    </w:div>
    <w:div w:id="265385516">
      <w:marLeft w:val="0"/>
      <w:marRight w:val="0"/>
      <w:marTop w:val="0"/>
      <w:marBottom w:val="0"/>
      <w:divBdr>
        <w:top w:val="none" w:sz="0" w:space="0" w:color="auto"/>
        <w:left w:val="none" w:sz="0" w:space="0" w:color="auto"/>
        <w:bottom w:val="none" w:sz="0" w:space="0" w:color="auto"/>
        <w:right w:val="none" w:sz="0" w:space="0" w:color="auto"/>
      </w:divBdr>
    </w:div>
    <w:div w:id="265385517">
      <w:marLeft w:val="0"/>
      <w:marRight w:val="0"/>
      <w:marTop w:val="0"/>
      <w:marBottom w:val="0"/>
      <w:divBdr>
        <w:top w:val="none" w:sz="0" w:space="0" w:color="auto"/>
        <w:left w:val="none" w:sz="0" w:space="0" w:color="auto"/>
        <w:bottom w:val="none" w:sz="0" w:space="0" w:color="auto"/>
        <w:right w:val="none" w:sz="0" w:space="0" w:color="auto"/>
      </w:divBdr>
    </w:div>
    <w:div w:id="265385518">
      <w:marLeft w:val="0"/>
      <w:marRight w:val="0"/>
      <w:marTop w:val="0"/>
      <w:marBottom w:val="0"/>
      <w:divBdr>
        <w:top w:val="none" w:sz="0" w:space="0" w:color="auto"/>
        <w:left w:val="none" w:sz="0" w:space="0" w:color="auto"/>
        <w:bottom w:val="none" w:sz="0" w:space="0" w:color="auto"/>
        <w:right w:val="none" w:sz="0" w:space="0" w:color="auto"/>
      </w:divBdr>
    </w:div>
    <w:div w:id="265385519">
      <w:marLeft w:val="0"/>
      <w:marRight w:val="0"/>
      <w:marTop w:val="0"/>
      <w:marBottom w:val="0"/>
      <w:divBdr>
        <w:top w:val="none" w:sz="0" w:space="0" w:color="auto"/>
        <w:left w:val="none" w:sz="0" w:space="0" w:color="auto"/>
        <w:bottom w:val="none" w:sz="0" w:space="0" w:color="auto"/>
        <w:right w:val="none" w:sz="0" w:space="0" w:color="auto"/>
      </w:divBdr>
    </w:div>
    <w:div w:id="265385520">
      <w:marLeft w:val="0"/>
      <w:marRight w:val="0"/>
      <w:marTop w:val="0"/>
      <w:marBottom w:val="0"/>
      <w:divBdr>
        <w:top w:val="none" w:sz="0" w:space="0" w:color="auto"/>
        <w:left w:val="none" w:sz="0" w:space="0" w:color="auto"/>
        <w:bottom w:val="none" w:sz="0" w:space="0" w:color="auto"/>
        <w:right w:val="none" w:sz="0" w:space="0" w:color="auto"/>
      </w:divBdr>
    </w:div>
    <w:div w:id="265385521">
      <w:marLeft w:val="0"/>
      <w:marRight w:val="0"/>
      <w:marTop w:val="0"/>
      <w:marBottom w:val="0"/>
      <w:divBdr>
        <w:top w:val="none" w:sz="0" w:space="0" w:color="auto"/>
        <w:left w:val="none" w:sz="0" w:space="0" w:color="auto"/>
        <w:bottom w:val="none" w:sz="0" w:space="0" w:color="auto"/>
        <w:right w:val="none" w:sz="0" w:space="0" w:color="auto"/>
      </w:divBdr>
    </w:div>
    <w:div w:id="265385522">
      <w:marLeft w:val="0"/>
      <w:marRight w:val="0"/>
      <w:marTop w:val="0"/>
      <w:marBottom w:val="0"/>
      <w:divBdr>
        <w:top w:val="none" w:sz="0" w:space="0" w:color="auto"/>
        <w:left w:val="none" w:sz="0" w:space="0" w:color="auto"/>
        <w:bottom w:val="none" w:sz="0" w:space="0" w:color="auto"/>
        <w:right w:val="none" w:sz="0" w:space="0" w:color="auto"/>
      </w:divBdr>
    </w:div>
    <w:div w:id="265385523">
      <w:marLeft w:val="0"/>
      <w:marRight w:val="0"/>
      <w:marTop w:val="0"/>
      <w:marBottom w:val="0"/>
      <w:divBdr>
        <w:top w:val="none" w:sz="0" w:space="0" w:color="auto"/>
        <w:left w:val="none" w:sz="0" w:space="0" w:color="auto"/>
        <w:bottom w:val="none" w:sz="0" w:space="0" w:color="auto"/>
        <w:right w:val="none" w:sz="0" w:space="0" w:color="auto"/>
      </w:divBdr>
    </w:div>
    <w:div w:id="265385524">
      <w:marLeft w:val="0"/>
      <w:marRight w:val="0"/>
      <w:marTop w:val="0"/>
      <w:marBottom w:val="0"/>
      <w:divBdr>
        <w:top w:val="none" w:sz="0" w:space="0" w:color="auto"/>
        <w:left w:val="none" w:sz="0" w:space="0" w:color="auto"/>
        <w:bottom w:val="none" w:sz="0" w:space="0" w:color="auto"/>
        <w:right w:val="none" w:sz="0" w:space="0" w:color="auto"/>
      </w:divBdr>
    </w:div>
    <w:div w:id="265385525">
      <w:marLeft w:val="0"/>
      <w:marRight w:val="0"/>
      <w:marTop w:val="0"/>
      <w:marBottom w:val="0"/>
      <w:divBdr>
        <w:top w:val="none" w:sz="0" w:space="0" w:color="auto"/>
        <w:left w:val="none" w:sz="0" w:space="0" w:color="auto"/>
        <w:bottom w:val="none" w:sz="0" w:space="0" w:color="auto"/>
        <w:right w:val="none" w:sz="0" w:space="0" w:color="auto"/>
      </w:divBdr>
    </w:div>
    <w:div w:id="265385526">
      <w:marLeft w:val="0"/>
      <w:marRight w:val="0"/>
      <w:marTop w:val="0"/>
      <w:marBottom w:val="0"/>
      <w:divBdr>
        <w:top w:val="none" w:sz="0" w:space="0" w:color="auto"/>
        <w:left w:val="none" w:sz="0" w:space="0" w:color="auto"/>
        <w:bottom w:val="none" w:sz="0" w:space="0" w:color="auto"/>
        <w:right w:val="none" w:sz="0" w:space="0" w:color="auto"/>
      </w:divBdr>
    </w:div>
    <w:div w:id="265385527">
      <w:marLeft w:val="0"/>
      <w:marRight w:val="0"/>
      <w:marTop w:val="0"/>
      <w:marBottom w:val="0"/>
      <w:divBdr>
        <w:top w:val="none" w:sz="0" w:space="0" w:color="auto"/>
        <w:left w:val="none" w:sz="0" w:space="0" w:color="auto"/>
        <w:bottom w:val="none" w:sz="0" w:space="0" w:color="auto"/>
        <w:right w:val="none" w:sz="0" w:space="0" w:color="auto"/>
      </w:divBdr>
    </w:div>
    <w:div w:id="265385528">
      <w:marLeft w:val="0"/>
      <w:marRight w:val="0"/>
      <w:marTop w:val="0"/>
      <w:marBottom w:val="0"/>
      <w:divBdr>
        <w:top w:val="none" w:sz="0" w:space="0" w:color="auto"/>
        <w:left w:val="none" w:sz="0" w:space="0" w:color="auto"/>
        <w:bottom w:val="none" w:sz="0" w:space="0" w:color="auto"/>
        <w:right w:val="none" w:sz="0" w:space="0" w:color="auto"/>
      </w:divBdr>
    </w:div>
    <w:div w:id="265385529">
      <w:marLeft w:val="0"/>
      <w:marRight w:val="0"/>
      <w:marTop w:val="0"/>
      <w:marBottom w:val="0"/>
      <w:divBdr>
        <w:top w:val="none" w:sz="0" w:space="0" w:color="auto"/>
        <w:left w:val="none" w:sz="0" w:space="0" w:color="auto"/>
        <w:bottom w:val="none" w:sz="0" w:space="0" w:color="auto"/>
        <w:right w:val="none" w:sz="0" w:space="0" w:color="auto"/>
      </w:divBdr>
    </w:div>
    <w:div w:id="265385531">
      <w:marLeft w:val="0"/>
      <w:marRight w:val="0"/>
      <w:marTop w:val="0"/>
      <w:marBottom w:val="0"/>
      <w:divBdr>
        <w:top w:val="none" w:sz="0" w:space="0" w:color="auto"/>
        <w:left w:val="none" w:sz="0" w:space="0" w:color="auto"/>
        <w:bottom w:val="none" w:sz="0" w:space="0" w:color="auto"/>
        <w:right w:val="none" w:sz="0" w:space="0" w:color="auto"/>
      </w:divBdr>
    </w:div>
    <w:div w:id="265385532">
      <w:marLeft w:val="0"/>
      <w:marRight w:val="0"/>
      <w:marTop w:val="0"/>
      <w:marBottom w:val="0"/>
      <w:divBdr>
        <w:top w:val="none" w:sz="0" w:space="0" w:color="auto"/>
        <w:left w:val="none" w:sz="0" w:space="0" w:color="auto"/>
        <w:bottom w:val="none" w:sz="0" w:space="0" w:color="auto"/>
        <w:right w:val="none" w:sz="0" w:space="0" w:color="auto"/>
      </w:divBdr>
      <w:divsChild>
        <w:div w:id="265385469">
          <w:marLeft w:val="0"/>
          <w:marRight w:val="0"/>
          <w:marTop w:val="0"/>
          <w:marBottom w:val="0"/>
          <w:divBdr>
            <w:top w:val="none" w:sz="0" w:space="0" w:color="auto"/>
            <w:left w:val="none" w:sz="0" w:space="0" w:color="auto"/>
            <w:bottom w:val="none" w:sz="0" w:space="0" w:color="auto"/>
            <w:right w:val="none" w:sz="0" w:space="0" w:color="auto"/>
          </w:divBdr>
          <w:divsChild>
            <w:div w:id="265385465">
              <w:marLeft w:val="0"/>
              <w:marRight w:val="0"/>
              <w:marTop w:val="0"/>
              <w:marBottom w:val="0"/>
              <w:divBdr>
                <w:top w:val="none" w:sz="0" w:space="0" w:color="auto"/>
                <w:left w:val="none" w:sz="0" w:space="0" w:color="auto"/>
                <w:bottom w:val="none" w:sz="0" w:space="0" w:color="auto"/>
                <w:right w:val="none" w:sz="0" w:space="0" w:color="auto"/>
              </w:divBdr>
            </w:div>
          </w:divsChild>
        </w:div>
        <w:div w:id="265385539">
          <w:marLeft w:val="0"/>
          <w:marRight w:val="0"/>
          <w:marTop w:val="0"/>
          <w:marBottom w:val="0"/>
          <w:divBdr>
            <w:top w:val="none" w:sz="0" w:space="0" w:color="auto"/>
            <w:left w:val="none" w:sz="0" w:space="0" w:color="auto"/>
            <w:bottom w:val="none" w:sz="0" w:space="0" w:color="auto"/>
            <w:right w:val="none" w:sz="0" w:space="0" w:color="auto"/>
          </w:divBdr>
        </w:div>
      </w:divsChild>
    </w:div>
    <w:div w:id="265385533">
      <w:marLeft w:val="0"/>
      <w:marRight w:val="0"/>
      <w:marTop w:val="0"/>
      <w:marBottom w:val="0"/>
      <w:divBdr>
        <w:top w:val="none" w:sz="0" w:space="0" w:color="auto"/>
        <w:left w:val="none" w:sz="0" w:space="0" w:color="auto"/>
        <w:bottom w:val="none" w:sz="0" w:space="0" w:color="auto"/>
        <w:right w:val="none" w:sz="0" w:space="0" w:color="auto"/>
      </w:divBdr>
    </w:div>
    <w:div w:id="265385534">
      <w:marLeft w:val="0"/>
      <w:marRight w:val="0"/>
      <w:marTop w:val="0"/>
      <w:marBottom w:val="0"/>
      <w:divBdr>
        <w:top w:val="none" w:sz="0" w:space="0" w:color="auto"/>
        <w:left w:val="none" w:sz="0" w:space="0" w:color="auto"/>
        <w:bottom w:val="none" w:sz="0" w:space="0" w:color="auto"/>
        <w:right w:val="none" w:sz="0" w:space="0" w:color="auto"/>
      </w:divBdr>
    </w:div>
    <w:div w:id="265385535">
      <w:marLeft w:val="0"/>
      <w:marRight w:val="0"/>
      <w:marTop w:val="0"/>
      <w:marBottom w:val="0"/>
      <w:divBdr>
        <w:top w:val="none" w:sz="0" w:space="0" w:color="auto"/>
        <w:left w:val="none" w:sz="0" w:space="0" w:color="auto"/>
        <w:bottom w:val="none" w:sz="0" w:space="0" w:color="auto"/>
        <w:right w:val="none" w:sz="0" w:space="0" w:color="auto"/>
      </w:divBdr>
    </w:div>
    <w:div w:id="265385536">
      <w:marLeft w:val="0"/>
      <w:marRight w:val="0"/>
      <w:marTop w:val="0"/>
      <w:marBottom w:val="0"/>
      <w:divBdr>
        <w:top w:val="none" w:sz="0" w:space="0" w:color="auto"/>
        <w:left w:val="none" w:sz="0" w:space="0" w:color="auto"/>
        <w:bottom w:val="none" w:sz="0" w:space="0" w:color="auto"/>
        <w:right w:val="none" w:sz="0" w:space="0" w:color="auto"/>
      </w:divBdr>
    </w:div>
    <w:div w:id="265385537">
      <w:marLeft w:val="0"/>
      <w:marRight w:val="0"/>
      <w:marTop w:val="0"/>
      <w:marBottom w:val="0"/>
      <w:divBdr>
        <w:top w:val="none" w:sz="0" w:space="0" w:color="auto"/>
        <w:left w:val="none" w:sz="0" w:space="0" w:color="auto"/>
        <w:bottom w:val="none" w:sz="0" w:space="0" w:color="auto"/>
        <w:right w:val="none" w:sz="0" w:space="0" w:color="auto"/>
      </w:divBdr>
    </w:div>
    <w:div w:id="265385538">
      <w:marLeft w:val="0"/>
      <w:marRight w:val="0"/>
      <w:marTop w:val="0"/>
      <w:marBottom w:val="0"/>
      <w:divBdr>
        <w:top w:val="none" w:sz="0" w:space="0" w:color="auto"/>
        <w:left w:val="none" w:sz="0" w:space="0" w:color="auto"/>
        <w:bottom w:val="none" w:sz="0" w:space="0" w:color="auto"/>
        <w:right w:val="none" w:sz="0" w:space="0" w:color="auto"/>
      </w:divBdr>
    </w:div>
    <w:div w:id="265385540">
      <w:marLeft w:val="0"/>
      <w:marRight w:val="0"/>
      <w:marTop w:val="0"/>
      <w:marBottom w:val="0"/>
      <w:divBdr>
        <w:top w:val="none" w:sz="0" w:space="0" w:color="auto"/>
        <w:left w:val="none" w:sz="0" w:space="0" w:color="auto"/>
        <w:bottom w:val="none" w:sz="0" w:space="0" w:color="auto"/>
        <w:right w:val="none" w:sz="0" w:space="0" w:color="auto"/>
      </w:divBdr>
    </w:div>
    <w:div w:id="265385541">
      <w:marLeft w:val="0"/>
      <w:marRight w:val="0"/>
      <w:marTop w:val="0"/>
      <w:marBottom w:val="0"/>
      <w:divBdr>
        <w:top w:val="none" w:sz="0" w:space="0" w:color="auto"/>
        <w:left w:val="none" w:sz="0" w:space="0" w:color="auto"/>
        <w:bottom w:val="none" w:sz="0" w:space="0" w:color="auto"/>
        <w:right w:val="none" w:sz="0" w:space="0" w:color="auto"/>
      </w:divBdr>
    </w:div>
    <w:div w:id="265385542">
      <w:marLeft w:val="0"/>
      <w:marRight w:val="0"/>
      <w:marTop w:val="0"/>
      <w:marBottom w:val="0"/>
      <w:divBdr>
        <w:top w:val="none" w:sz="0" w:space="0" w:color="auto"/>
        <w:left w:val="none" w:sz="0" w:space="0" w:color="auto"/>
        <w:bottom w:val="none" w:sz="0" w:space="0" w:color="auto"/>
        <w:right w:val="none" w:sz="0" w:space="0" w:color="auto"/>
      </w:divBdr>
    </w:div>
    <w:div w:id="265385543">
      <w:marLeft w:val="0"/>
      <w:marRight w:val="0"/>
      <w:marTop w:val="0"/>
      <w:marBottom w:val="0"/>
      <w:divBdr>
        <w:top w:val="none" w:sz="0" w:space="0" w:color="auto"/>
        <w:left w:val="none" w:sz="0" w:space="0" w:color="auto"/>
        <w:bottom w:val="none" w:sz="0" w:space="0" w:color="auto"/>
        <w:right w:val="none" w:sz="0" w:space="0" w:color="auto"/>
      </w:divBdr>
    </w:div>
    <w:div w:id="265385544">
      <w:marLeft w:val="0"/>
      <w:marRight w:val="0"/>
      <w:marTop w:val="0"/>
      <w:marBottom w:val="0"/>
      <w:divBdr>
        <w:top w:val="none" w:sz="0" w:space="0" w:color="auto"/>
        <w:left w:val="none" w:sz="0" w:space="0" w:color="auto"/>
        <w:bottom w:val="none" w:sz="0" w:space="0" w:color="auto"/>
        <w:right w:val="none" w:sz="0" w:space="0" w:color="auto"/>
      </w:divBdr>
    </w:div>
    <w:div w:id="265385545">
      <w:marLeft w:val="0"/>
      <w:marRight w:val="0"/>
      <w:marTop w:val="0"/>
      <w:marBottom w:val="0"/>
      <w:divBdr>
        <w:top w:val="none" w:sz="0" w:space="0" w:color="auto"/>
        <w:left w:val="none" w:sz="0" w:space="0" w:color="auto"/>
        <w:bottom w:val="none" w:sz="0" w:space="0" w:color="auto"/>
        <w:right w:val="none" w:sz="0" w:space="0" w:color="auto"/>
      </w:divBdr>
    </w:div>
    <w:div w:id="265385546">
      <w:marLeft w:val="0"/>
      <w:marRight w:val="0"/>
      <w:marTop w:val="0"/>
      <w:marBottom w:val="0"/>
      <w:divBdr>
        <w:top w:val="none" w:sz="0" w:space="0" w:color="auto"/>
        <w:left w:val="none" w:sz="0" w:space="0" w:color="auto"/>
        <w:bottom w:val="none" w:sz="0" w:space="0" w:color="auto"/>
        <w:right w:val="none" w:sz="0" w:space="0" w:color="auto"/>
      </w:divBdr>
    </w:div>
    <w:div w:id="265385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hyperlink" Target="consultantplus://offline/ref=2AD52C8AA9680871242E1CADA20B001AE09FC3C2B31B1273425DA4h47FI"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http://integral.ru/download/literatur/2.1.6.1032-01.pdf" TargetMode="External"/><Relationship Id="rId42" Type="http://schemas.openxmlformats.org/officeDocument/2006/relationships/header" Target="header6.xm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main?base=LAW;n=97924;fld=134;dst=100088" TargetMode="External"/><Relationship Id="rId38" Type="http://schemas.openxmlformats.org/officeDocument/2006/relationships/hyperlink" Target="consultantplus://offline/ref=2AD52C8AA9680871242E1CADA20B001AE09FC3C2B31B1273425DA4h47FI"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1.png"/><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hyperlink" Target="consultantplus://offline/main?base=LAW;n=117593;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http://newisys:8080/law?d&amp;nd=1200006118&amp;prevDoc=1400020&amp;mark=0000NLU0L2B4QU3VVVVVS00000000000000000000000000000000000"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yperlink" Target="consultantplus://offline/main?base=LAW;n=117072;fld=134;dst=100705"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B738B15FA10B29BF3A3F6DA8AD710BB450108213D12ED6003EBC6B59F00F9E147068A088LEIEL"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consultantplus://offline/ref=2AD52C8AA9680871242E1CADA20B001AE59EC0C3B31B1273425DA4h47F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eader" Target="header3.xm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consultantplus://offline/ref=2AD52C8AA9680871242E1CADA20B001AE09FC3C2B31B1273425DA4h47FI"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1040</TotalTime>
  <Pages>29</Pages>
  <Words>-32766</Words>
  <Characters>-32766</Characters>
  <Application>Microsoft Office Outlook</Application>
  <DocSecurity>0</DocSecurity>
  <Lines>0</Lines>
  <Paragraphs>0</Paragraphs>
  <ScaleCrop>false</ScaleCrop>
  <Company>ИТП Град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2</dc:title>
  <dc:subject/>
  <dc:creator>Microsoft</dc:creator>
  <cp:keywords/>
  <dc:description/>
  <cp:lastModifiedBy>puma</cp:lastModifiedBy>
  <cp:revision>23</cp:revision>
  <cp:lastPrinted>2016-03-28T03:31:00Z</cp:lastPrinted>
  <dcterms:created xsi:type="dcterms:W3CDTF">2015-03-16T01:11:00Z</dcterms:created>
  <dcterms:modified xsi:type="dcterms:W3CDTF">2016-03-28T08:00:00Z</dcterms:modified>
</cp:coreProperties>
</file>